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43" w:lineRule="auto"/>
        <w:ind w:left="0" w:right="0"/>
        <w:jc w:val="center"/>
        <w:textAlignment w:val="baseline"/>
        <w:rPr>
          <w:rFonts w:hint="eastAsia" w:asciiTheme="majorEastAsia" w:hAnsiTheme="majorEastAsia" w:eastAsiaTheme="majorEastAsia" w:cstheme="majorEastAsia"/>
          <w:b/>
          <w:bCs/>
          <w:sz w:val="21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2023年秦皇岛市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固体废物污染环境防治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2023年秦皇岛市产生固体废物总量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1639.43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万吨，其中，一般工业固体废物产生量为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1173.2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万吨，危险废物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（含医疗废物）</w:t>
      </w:r>
      <w:r>
        <w:rPr>
          <w:rFonts w:hint="eastAsia" w:ascii="仿宋_GB2312" w:hAnsi="仿宋_GB2312" w:eastAsia="仿宋_GB2312" w:cs="仿宋_GB2312"/>
          <w:sz w:val="32"/>
          <w:szCs w:val="32"/>
        </w:rPr>
        <w:t>产生量为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32.08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万吨，生活垃圾产生量为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83.5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万吨，建筑垃圾产生量为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233.31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万吨，农业固体废物产生量为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98.44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万吨，城镇污水污泥产生量为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</w:t>
      </w:r>
      <w:r>
        <w:rPr>
          <w:rFonts w:hint="eastAsia" w:ascii="仿宋_GB2312" w:hAnsi="仿宋_GB2312" w:eastAsia="仿宋_GB2312" w:cs="仿宋_GB2312"/>
          <w:sz w:val="32"/>
          <w:szCs w:val="32"/>
        </w:rPr>
        <w:t>市固体废物污染环境防治信息详细情况如下。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一、一般工业固体废物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1.产生、利用及处置情况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2023年，本市一般工业固体废物产生量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1173.2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万吨，综合利用量为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万吨，综合利用率为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81.6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%，主要利用方式为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建筑材料、其他、再循环/再利用金属和金属化合物、铺路</w:t>
      </w:r>
      <w:r>
        <w:rPr>
          <w:rFonts w:hint="eastAsia" w:ascii="仿宋_GB2312" w:hAnsi="仿宋_GB2312" w:eastAsia="仿宋_GB2312" w:cs="仿宋_GB2312"/>
          <w:sz w:val="32"/>
          <w:szCs w:val="32"/>
        </w:rPr>
        <w:t>；处置量为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万吨，处置率为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8.4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%，主要处置方式为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土地处理、置放于地上或地下、其他贮存（不包括永久贮存）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；累计贮存量为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3245.5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2.行业产生情况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2023年，一般工业固体废物产生量排名前5的行业依次为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黑色金属冶炼和压延加工业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电力热力生产和供应业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黑色金属矿采选业、金属制品业、水的生产和供应业</w:t>
      </w:r>
      <w:r>
        <w:rPr>
          <w:rFonts w:hint="eastAsia" w:ascii="仿宋_GB2312" w:hAnsi="仿宋_GB2312" w:eastAsia="仿宋_GB2312" w:cs="仿宋_GB2312"/>
          <w:sz w:val="32"/>
          <w:szCs w:val="32"/>
        </w:rPr>
        <w:t>，分别占全市一般工业固体废物产生量的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63.6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19.5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1.4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3.主要产生种类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2023年，一般工业固体废物产生量排名前五的种类依次为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冶炼废渣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粉煤灰、尾矿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炉渣、其他工业固体废物</w:t>
      </w:r>
      <w:r>
        <w:rPr>
          <w:rFonts w:hint="eastAsia" w:ascii="仿宋_GB2312" w:hAnsi="仿宋_GB2312" w:eastAsia="仿宋_GB2312" w:cs="仿宋_GB2312"/>
          <w:sz w:val="32"/>
          <w:szCs w:val="32"/>
        </w:rPr>
        <w:t>，产生量分别占全市一般工业固体废物产生总量的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59.6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12.7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</w:t>
      </w:r>
      <w:r>
        <w:rPr>
          <w:rFonts w:hint="eastAsia" w:ascii="仿宋_GB2312" w:hAnsi="仿宋_GB2312" w:eastAsia="仿宋_GB2312" w:cs="仿宋_GB2312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sz w:val="32"/>
          <w:szCs w:val="32"/>
        </w:rPr>
        <w:t>%，详细情况见表1。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表1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 xml:space="preserve"> </w:t>
      </w:r>
      <w:r>
        <w:rPr>
          <w:b/>
          <w:bCs/>
          <w:spacing w:val="8"/>
          <w:sz w:val="24"/>
          <w:szCs w:val="24"/>
        </w:rPr>
        <w:t>一般工业固体废物主要种类产生、利用及处置情况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188" w:lineRule="exact"/>
        <w:ind w:left="0" w:right="0"/>
        <w:textAlignment w:val="baseline"/>
      </w:pPr>
    </w:p>
    <w:tbl>
      <w:tblPr>
        <w:tblStyle w:val="12"/>
        <w:tblW w:w="9061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6"/>
        <w:gridCol w:w="1666"/>
        <w:gridCol w:w="2288"/>
        <w:gridCol w:w="1666"/>
        <w:gridCol w:w="1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766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废物种类</w:t>
            </w:r>
          </w:p>
        </w:tc>
        <w:tc>
          <w:tcPr>
            <w:tcW w:w="1666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产生量（万吨）</w:t>
            </w:r>
          </w:p>
        </w:tc>
        <w:tc>
          <w:tcPr>
            <w:tcW w:w="2288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综合利用量（万吨）</w:t>
            </w:r>
          </w:p>
        </w:tc>
        <w:tc>
          <w:tcPr>
            <w:tcW w:w="1666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处置量（万吨）</w:t>
            </w:r>
          </w:p>
        </w:tc>
        <w:tc>
          <w:tcPr>
            <w:tcW w:w="1675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贮存量（万吨）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66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  <w:t>冶炼废渣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698.7</w:t>
            </w:r>
          </w:p>
        </w:tc>
        <w:tc>
          <w:tcPr>
            <w:tcW w:w="2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698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0.7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66" w:type="dxa"/>
            <w:tcBorders>
              <w:left w:val="single" w:color="000000" w:sz="6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1666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149</w:t>
            </w:r>
          </w:p>
        </w:tc>
        <w:tc>
          <w:tcPr>
            <w:tcW w:w="2288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100.1</w:t>
            </w:r>
          </w:p>
        </w:tc>
        <w:tc>
          <w:tcPr>
            <w:tcW w:w="1666" w:type="dxa"/>
            <w:tcBorders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75" w:type="dxa"/>
            <w:tcBorders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48.9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766" w:type="dxa"/>
            <w:tcBorders>
              <w:top w:val="single" w:color="000000" w:sz="4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尾矿</w:t>
            </w:r>
          </w:p>
        </w:tc>
        <w:tc>
          <w:tcPr>
            <w:tcW w:w="166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117</w:t>
            </w:r>
          </w:p>
        </w:tc>
        <w:tc>
          <w:tcPr>
            <w:tcW w:w="2288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6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75" w:type="dxa"/>
            <w:tcBorders>
              <w:top w:val="single" w:color="000000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766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炉渣</w:t>
            </w:r>
          </w:p>
        </w:tc>
        <w:tc>
          <w:tcPr>
            <w:tcW w:w="1666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86.3</w:t>
            </w:r>
          </w:p>
        </w:tc>
        <w:tc>
          <w:tcPr>
            <w:tcW w:w="2288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49.1</w:t>
            </w:r>
          </w:p>
        </w:tc>
        <w:tc>
          <w:tcPr>
            <w:tcW w:w="1666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30.3</w:t>
            </w:r>
          </w:p>
        </w:tc>
        <w:tc>
          <w:tcPr>
            <w:tcW w:w="16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6.9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766" w:type="dxa"/>
            <w:tcBorders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</w:rPr>
              <w:t>其他工业固体废物</w:t>
            </w:r>
          </w:p>
        </w:tc>
        <w:tc>
          <w:tcPr>
            <w:tcW w:w="166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288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1666" w:type="dxa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75" w:type="dxa"/>
            <w:tcBorders>
              <w:lef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8" w:lineRule="auto"/>
        <w:ind w:left="0" w:right="0"/>
        <w:textAlignment w:val="baseline"/>
        <w:rPr>
          <w:rFonts w:ascii="Arial"/>
          <w:sz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en-US" w:bidi="ar-SA"/>
        </w:rPr>
        <w:t>4.转移情况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2023年，一般工业固体废物移出本市3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-SA"/>
        </w:rPr>
        <w:t>6万吨。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en-US" w:bidi="ar-SA"/>
        </w:rPr>
        <w:t>主要情况见表2。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表2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 xml:space="preserve">  </w:t>
      </w:r>
      <w:r>
        <w:rPr>
          <w:b/>
          <w:bCs/>
          <w:spacing w:val="8"/>
          <w:sz w:val="24"/>
          <w:szCs w:val="24"/>
        </w:rPr>
        <w:t>一般工业固体废物转移情况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186" w:lineRule="exact"/>
        <w:ind w:left="0" w:right="0"/>
        <w:textAlignment w:val="baseline"/>
      </w:pPr>
    </w:p>
    <w:tbl>
      <w:tblPr>
        <w:tblStyle w:val="12"/>
        <w:tblW w:w="898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4"/>
        <w:gridCol w:w="2643"/>
        <w:gridCol w:w="34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914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转移的废物种类</w:t>
            </w:r>
          </w:p>
        </w:tc>
        <w:tc>
          <w:tcPr>
            <w:tcW w:w="2643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移出本市（万吨）</w:t>
            </w:r>
          </w:p>
        </w:tc>
        <w:tc>
          <w:tcPr>
            <w:tcW w:w="3429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ascii="黑体" w:hAnsi="黑体" w:eastAsia="黑体" w:cs="黑体"/>
                <w:spacing w:val="-2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转移目的（处置/贮存/利用）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914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0.84</w:t>
            </w:r>
          </w:p>
        </w:tc>
        <w:tc>
          <w:tcPr>
            <w:tcW w:w="3429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综合利用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914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3.01</w:t>
            </w:r>
          </w:p>
        </w:tc>
        <w:tc>
          <w:tcPr>
            <w:tcW w:w="3429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处置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914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其他工业固体废物</w:t>
            </w:r>
          </w:p>
        </w:tc>
        <w:tc>
          <w:tcPr>
            <w:tcW w:w="26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0.007</w:t>
            </w:r>
          </w:p>
        </w:tc>
        <w:tc>
          <w:tcPr>
            <w:tcW w:w="3429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1"/>
                <w:szCs w:val="21"/>
                <w:lang w:val="en-US" w:eastAsia="zh-CN"/>
              </w:rPr>
              <w:t>综合利用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1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</w:rPr>
        <w:t>.主要利用设施情况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2023年，本市共有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家单位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开展一般工业固体废物利用活动，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本市一般工业固体废物利用能力为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212.2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万吨/年，主要利用设施情况见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表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 xml:space="preserve">3  </w:t>
      </w:r>
      <w:r>
        <w:rPr>
          <w:b/>
          <w:bCs/>
          <w:spacing w:val="8"/>
          <w:sz w:val="24"/>
          <w:szCs w:val="24"/>
        </w:rPr>
        <w:t>一般工业固体废物利用设施情况</w:t>
      </w:r>
    </w:p>
    <w:tbl>
      <w:tblPr>
        <w:tblStyle w:val="9"/>
        <w:tblW w:w="9092" w:type="dxa"/>
        <w:tblInd w:w="-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6"/>
        <w:gridCol w:w="1666"/>
        <w:gridCol w:w="1509"/>
        <w:gridCol w:w="1666"/>
        <w:gridCol w:w="16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576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  <w:t>利用设施所属单位名称</w:t>
            </w:r>
          </w:p>
        </w:tc>
        <w:tc>
          <w:tcPr>
            <w:tcW w:w="1666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8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  <w:t>利用废物种类</w:t>
            </w:r>
          </w:p>
        </w:tc>
        <w:tc>
          <w:tcPr>
            <w:tcW w:w="1509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  <w:t>利用产品名称</w:t>
            </w:r>
          </w:p>
        </w:tc>
        <w:tc>
          <w:tcPr>
            <w:tcW w:w="1666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 w:hanging="88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  <w:t>设计利用能力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 w:hanging="88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1"/>
                <w:szCs w:val="21"/>
              </w:rPr>
              <w:t>（万吨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黑体" w:cs="Times New Roman"/>
                <w:spacing w:val="-5"/>
                <w:sz w:val="21"/>
                <w:szCs w:val="21"/>
              </w:rPr>
              <w:t>年）</w:t>
            </w:r>
          </w:p>
        </w:tc>
        <w:tc>
          <w:tcPr>
            <w:tcW w:w="1675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hanging="114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3"/>
                <w:sz w:val="21"/>
                <w:szCs w:val="21"/>
              </w:rPr>
              <w:t>实际利用量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0" w:lineRule="auto"/>
              <w:ind w:left="0" w:right="0" w:hanging="114"/>
              <w:jc w:val="center"/>
              <w:textAlignment w:val="baseline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1"/>
                <w:szCs w:val="21"/>
              </w:rPr>
              <w:t>（万吨）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576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秦皇岛市信合水泥有限公司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509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66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11.7172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10.46126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炉渣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炉渣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13.5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2.420303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10.5264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4.940037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北控（秦皇岛）水务有限责任公司绿港污泥处理厂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城镇污水污泥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类腐殖土地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3.65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秦皇岛浅野水泥有限公司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16.7567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7.0485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废玻璃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废玻璃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0.0387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9.12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2.5423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秦皇岛悦宏环保工程有限公司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炉渣</w:t>
            </w:r>
          </w:p>
        </w:tc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炉渣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秦皇岛弘农生物科技开发有限公司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污泥</w:t>
            </w:r>
          </w:p>
        </w:tc>
        <w:tc>
          <w:tcPr>
            <w:tcW w:w="150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有机肥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1.39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秦皇岛丰满生物科技有限公司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</w:t>
            </w:r>
          </w:p>
        </w:tc>
        <w:tc>
          <w:tcPr>
            <w:tcW w:w="150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有机种植土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14.58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69076.59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秦皇岛中硕农业科技开发有限公司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</w:t>
            </w:r>
          </w:p>
        </w:tc>
        <w:tc>
          <w:tcPr>
            <w:tcW w:w="150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农肥土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0.581494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抚宁区茂恒塑料制品厂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可再生类废物</w:t>
            </w:r>
          </w:p>
        </w:tc>
        <w:tc>
          <w:tcPr>
            <w:tcW w:w="150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塑料颗粒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0.6483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昌黎冀东水泥有限公司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污泥</w:t>
            </w:r>
          </w:p>
        </w:tc>
        <w:tc>
          <w:tcPr>
            <w:tcW w:w="150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水泥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0.0238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河北武山水泥有限公司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除尘灰</w:t>
            </w:r>
          </w:p>
        </w:tc>
        <w:tc>
          <w:tcPr>
            <w:tcW w:w="1509" w:type="dxa"/>
            <w:vMerge w:val="restart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水泥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0.22959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矿渣粉</w:t>
            </w:r>
          </w:p>
        </w:tc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14.232218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脱硫石膏</w:t>
            </w:r>
          </w:p>
        </w:tc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5.056448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粉煤灰</w:t>
            </w:r>
          </w:p>
        </w:tc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3.351774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秦皇岛天源水泥厂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150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粉煤灰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576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脱硫石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膏</w:t>
            </w:r>
          </w:p>
        </w:tc>
        <w:tc>
          <w:tcPr>
            <w:tcW w:w="150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脱硫石膏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0.6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76" w:type="dxa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秦皇岛莱科大舜生物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技术有限公司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畜牧业废物</w:t>
            </w:r>
          </w:p>
        </w:tc>
        <w:tc>
          <w:tcPr>
            <w:tcW w:w="1509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畜禽粪污</w:t>
            </w:r>
          </w:p>
        </w:tc>
        <w:tc>
          <w:tcPr>
            <w:tcW w:w="166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75" w:type="dxa"/>
            <w:tcBorders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751" w:type="dxa"/>
            <w:gridSpan w:val="3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合计</w:t>
            </w:r>
          </w:p>
        </w:tc>
        <w:tc>
          <w:tcPr>
            <w:tcW w:w="1666" w:type="dxa"/>
            <w:tcBorders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212.2403</w:t>
            </w:r>
          </w:p>
        </w:tc>
        <w:tc>
          <w:tcPr>
            <w:tcW w:w="167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73.622383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5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.主要处置设施情况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4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2023年，本市共有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家单位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从事一般工业固体废物处置活动，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本市一般工业固体废物处置能力为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23.67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万吨/年，主要处置设施情况见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23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表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 xml:space="preserve">4  </w:t>
      </w:r>
      <w:r>
        <w:rPr>
          <w:b/>
          <w:bCs/>
          <w:spacing w:val="8"/>
          <w:sz w:val="24"/>
          <w:szCs w:val="24"/>
        </w:rPr>
        <w:t>一般工业固体废物处置设施情况</w:t>
      </w:r>
    </w:p>
    <w:tbl>
      <w:tblPr>
        <w:tblStyle w:val="9"/>
        <w:tblW w:w="88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2671"/>
        <w:gridCol w:w="1786"/>
        <w:gridCol w:w="16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2700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  <w:t>处置设施所属单位名称</w:t>
            </w:r>
          </w:p>
        </w:tc>
        <w:tc>
          <w:tcPr>
            <w:tcW w:w="2671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  <w:t>处置废物种类</w:t>
            </w:r>
          </w:p>
        </w:tc>
        <w:tc>
          <w:tcPr>
            <w:tcW w:w="1786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  <w:t>设计处置能力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  <w:t>（万吨/年）</w:t>
            </w:r>
          </w:p>
        </w:tc>
        <w:tc>
          <w:tcPr>
            <w:tcW w:w="1686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Times New Roman" w:hAnsi="Times New Roman" w:eastAsia="黑体" w:cs="Times New Roman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  <w:t>实际处置</w:t>
            </w:r>
            <w:r>
              <w:rPr>
                <w:rFonts w:hint="eastAsia" w:ascii="Times New Roman" w:hAnsi="Times New Roman" w:eastAsia="黑体" w:cs="Times New Roman"/>
                <w:spacing w:val="-1"/>
                <w:sz w:val="21"/>
                <w:szCs w:val="21"/>
                <w:lang w:val="en-US" w:eastAsia="zh-CN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  <w:t>（万吨）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2700" w:type="dxa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秦皇岛盈峰科技有限公司</w:t>
            </w:r>
          </w:p>
        </w:tc>
        <w:tc>
          <w:tcPr>
            <w:tcW w:w="2671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城镇污泥及食品企业污泥</w:t>
            </w:r>
          </w:p>
        </w:tc>
        <w:tc>
          <w:tcPr>
            <w:tcW w:w="178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9</w:t>
            </w:r>
          </w:p>
        </w:tc>
        <w:tc>
          <w:tcPr>
            <w:tcW w:w="1686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6.6274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700" w:type="dxa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eastAsia="zh-CN"/>
              </w:rPr>
              <w:t>北控（秦皇岛）水务有限公司北戴河新区污泥处理厂</w:t>
            </w:r>
          </w:p>
        </w:tc>
        <w:tc>
          <w:tcPr>
            <w:tcW w:w="267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污泥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10.95</w:t>
            </w:r>
          </w:p>
        </w:tc>
        <w:tc>
          <w:tcPr>
            <w:tcW w:w="16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4.514976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2700" w:type="dxa"/>
            <w:tcBorders>
              <w:left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河北武山水泥有限公司</w:t>
            </w:r>
          </w:p>
        </w:tc>
        <w:tc>
          <w:tcPr>
            <w:tcW w:w="2671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t>市政污泥</w:t>
            </w:r>
          </w:p>
        </w:tc>
        <w:tc>
          <w:tcPr>
            <w:tcW w:w="17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3.72</w:t>
            </w:r>
          </w:p>
        </w:tc>
        <w:tc>
          <w:tcPr>
            <w:tcW w:w="16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0.282856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5371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合计</w:t>
            </w:r>
          </w:p>
        </w:tc>
        <w:tc>
          <w:tcPr>
            <w:tcW w:w="1786" w:type="dxa"/>
            <w:tcBorders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23.67</w:t>
            </w:r>
          </w:p>
        </w:tc>
        <w:tc>
          <w:tcPr>
            <w:tcW w:w="1686" w:type="dxa"/>
            <w:tcBorders>
              <w:bottom w:val="single" w:color="000000" w:sz="6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11.425232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0" w:firstLineChars="200"/>
        <w:textAlignment w:val="baseline"/>
        <w:rPr>
          <w:rFonts w:ascii="黑体" w:hAnsi="黑体" w:eastAsia="黑体" w:cs="黑体"/>
          <w:spacing w:val="0"/>
          <w:sz w:val="30"/>
          <w:szCs w:val="30"/>
        </w:rPr>
      </w:pPr>
      <w:r>
        <w:rPr>
          <w:rFonts w:ascii="黑体" w:hAnsi="黑体" w:eastAsia="黑体" w:cs="黑体"/>
          <w:spacing w:val="0"/>
          <w:sz w:val="30"/>
          <w:szCs w:val="30"/>
        </w:rPr>
        <w:t>二、危险废物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1.产生、利用及处置情况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2023年，本市危险废物产生量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31.77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万吨，利用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量为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32.4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万吨，利用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率为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98.33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%，主要利用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方式为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焚烧、填埋、物化、再循环利用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；贮存量为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0.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2023年，本市医疗废物产生量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3097.9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吨，处置量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3097.9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吨，无害化处置率为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%，主要的处置方式为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焚烧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2.行业产生情况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2023年，本市危险废物产生量排名前五的行业依次为计算机、通信和其他电子设备制造业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黑色金属冶炼和压延加工业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汽车制造业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电力、热力生产和供应业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有色金属冶炼和压延加工业，分别占全市危险废物产生总量的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%、1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%，详细情况见图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4320" w:lineRule="exact"/>
        <w:ind w:left="0" w:right="0" w:firstLine="1256"/>
        <w:textAlignment w:val="baseline"/>
      </w:pPr>
      <w:r>
        <w:rPr>
          <w:position w:val="-86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86995</wp:posOffset>
            </wp:positionV>
            <wp:extent cx="6057900" cy="3904615"/>
            <wp:effectExtent l="0" t="0" r="0" b="635"/>
            <wp:wrapNone/>
            <wp:docPr id="4" name="IM 4" descr="/home/user/桌面/3708999.jpg3708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 descr="/home/user/桌面/3708999.jpg3708999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90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/>
        <w:textAlignment w:val="baseline"/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/>
        <w:textAlignment w:val="baseline"/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/>
        <w:textAlignment w:val="baseline"/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/>
        <w:textAlignment w:val="baseline"/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/>
        <w:textAlignment w:val="baseline"/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/>
        <w:textAlignment w:val="baseline"/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/>
        <w:textAlignment w:val="baseline"/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/>
        <w:textAlignment w:val="baseline"/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/>
        <w:jc w:val="center"/>
        <w:textAlignment w:val="baseline"/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20" w:lineRule="auto"/>
        <w:ind w:left="0" w:right="0"/>
        <w:jc w:val="center"/>
        <w:textAlignment w:val="baseline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1"/>
          <w:sz w:val="21"/>
          <w:szCs w:val="21"/>
        </w:rPr>
        <w:t>图</w:t>
      </w:r>
      <w:r>
        <w:rPr>
          <w:rFonts w:hint="eastAsia" w:ascii="黑体" w:hAnsi="黑体" w:eastAsia="黑体" w:cs="黑体"/>
          <w:spacing w:val="-1"/>
          <w:sz w:val="21"/>
          <w:szCs w:val="21"/>
          <w:lang w:val="en-US" w:eastAsia="zh-CN"/>
        </w:rPr>
        <w:t xml:space="preserve">1   </w:t>
      </w:r>
      <w:r>
        <w:rPr>
          <w:rFonts w:ascii="黑体" w:hAnsi="黑体" w:eastAsia="黑体" w:cs="黑体"/>
          <w:spacing w:val="-1"/>
          <w:sz w:val="21"/>
          <w:szCs w:val="21"/>
        </w:rPr>
        <w:t>2023年本市主要行业危险废物产生</w:t>
      </w:r>
      <w:r>
        <w:rPr>
          <w:rFonts w:ascii="黑体" w:hAnsi="黑体" w:eastAsia="黑体" w:cs="黑体"/>
          <w:spacing w:val="-2"/>
          <w:sz w:val="21"/>
          <w:szCs w:val="21"/>
        </w:rPr>
        <w:t>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3.主要产生种类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2023年，危险废物产生量排名前五的种类依次为HW34废酸、HW11精（蒸）馏残渣、HW17表面处理废物、HW48有色金属采选和冶炼废物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HW18焚烧处置残渣，产生量分别占全市危险废物产生总量的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%、2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%、1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%、1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%，详细情况见表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表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 xml:space="preserve">5  </w:t>
      </w:r>
      <w:r>
        <w:rPr>
          <w:b/>
          <w:bCs/>
          <w:spacing w:val="8"/>
          <w:sz w:val="24"/>
          <w:szCs w:val="24"/>
        </w:rPr>
        <w:t>危险废物主要种类产生、利用及处置情况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188" w:lineRule="exact"/>
        <w:ind w:left="0" w:right="0"/>
        <w:textAlignment w:val="baseline"/>
      </w:pPr>
    </w:p>
    <w:tbl>
      <w:tblPr>
        <w:tblStyle w:val="12"/>
        <w:tblW w:w="83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6"/>
        <w:gridCol w:w="2025"/>
        <w:gridCol w:w="2215"/>
        <w:gridCol w:w="19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废物种类</w:t>
            </w:r>
          </w:p>
        </w:tc>
        <w:tc>
          <w:tcPr>
            <w:tcW w:w="2025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产生量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（万吨）</w:t>
            </w:r>
          </w:p>
        </w:tc>
        <w:tc>
          <w:tcPr>
            <w:tcW w:w="2215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利用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处置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（万吨）</w:t>
            </w:r>
          </w:p>
        </w:tc>
        <w:tc>
          <w:tcPr>
            <w:tcW w:w="1902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贮存量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（万吨）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56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HW34废酸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8.91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8.87</w:t>
            </w:r>
          </w:p>
        </w:tc>
        <w:tc>
          <w:tcPr>
            <w:tcW w:w="19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0.2226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56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HW11精（蒸）馏残渣</w:t>
            </w:r>
          </w:p>
        </w:tc>
        <w:tc>
          <w:tcPr>
            <w:tcW w:w="2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8.73</w:t>
            </w:r>
          </w:p>
        </w:tc>
        <w:tc>
          <w:tcPr>
            <w:tcW w:w="22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</w:t>
            </w:r>
          </w:p>
        </w:tc>
        <w:tc>
          <w:tcPr>
            <w:tcW w:w="190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56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HW17表面处理废物</w:t>
            </w:r>
          </w:p>
        </w:tc>
        <w:tc>
          <w:tcPr>
            <w:tcW w:w="2025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4.51</w:t>
            </w:r>
          </w:p>
        </w:tc>
        <w:tc>
          <w:tcPr>
            <w:tcW w:w="2215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  <w:tc>
          <w:tcPr>
            <w:tcW w:w="1902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256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HW48有色金属采选和冶炼废物</w:t>
            </w:r>
          </w:p>
        </w:tc>
        <w:tc>
          <w:tcPr>
            <w:tcW w:w="2025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</w:t>
            </w:r>
          </w:p>
        </w:tc>
        <w:tc>
          <w:tcPr>
            <w:tcW w:w="2215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4.09</w:t>
            </w:r>
          </w:p>
        </w:tc>
        <w:tc>
          <w:tcPr>
            <w:tcW w:w="1902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0.1788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2256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HW18焚烧处置残渣</w:t>
            </w:r>
          </w:p>
        </w:tc>
        <w:tc>
          <w:tcPr>
            <w:tcW w:w="2025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2215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</w:p>
        </w:tc>
        <w:tc>
          <w:tcPr>
            <w:tcW w:w="1902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0.0857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4.危险废物转移情况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2023年，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本市运行危险废物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转移量为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20.06万吨，其中转入本市4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移出本市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16.06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5.危险废物许可证颁发情况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2023年，本市共有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家危险废物（含医疗废物）许可证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收集许可证及收集试点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持证单位，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具体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核准收集、利用、处置、贮存危险废物种类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实际收集、利用、处置、贮存危险废物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情况详见表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。2023年，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持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危险废物许可证用于处置医疗废物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份，核准处置能力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0.834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万吨/年，实际处置量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0.31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表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 xml:space="preserve">6  </w:t>
      </w:r>
      <w:r>
        <w:rPr>
          <w:b/>
          <w:bCs/>
          <w:spacing w:val="8"/>
          <w:sz w:val="24"/>
          <w:szCs w:val="24"/>
        </w:rPr>
        <w:t>危险废物许可证持证单位情况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188" w:lineRule="exact"/>
        <w:ind w:left="0" w:right="0"/>
        <w:textAlignment w:val="baseline"/>
      </w:pPr>
    </w:p>
    <w:tbl>
      <w:tblPr>
        <w:tblStyle w:val="12"/>
        <w:tblW w:w="921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1"/>
        <w:gridCol w:w="2120"/>
        <w:gridCol w:w="1223"/>
        <w:gridCol w:w="2064"/>
        <w:gridCol w:w="936"/>
        <w:gridCol w:w="15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1361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危险废物许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可证持证单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位名称</w:t>
            </w:r>
          </w:p>
        </w:tc>
        <w:tc>
          <w:tcPr>
            <w:tcW w:w="2120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核准收集利用处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置贮存废物类别/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代码</w:t>
            </w:r>
          </w:p>
        </w:tc>
        <w:tc>
          <w:tcPr>
            <w:tcW w:w="1223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核准收集利用处置贮存能力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9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spacing w:val="9"/>
                <w:sz w:val="21"/>
                <w:szCs w:val="21"/>
              </w:rPr>
              <w:t>万吨/</w:t>
            </w:r>
            <w:r>
              <w:rPr>
                <w:rFonts w:hint="eastAsia" w:ascii="黑体" w:hAnsi="黑体" w:eastAsia="黑体" w:cs="黑体"/>
                <w:spacing w:val="9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9"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2064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实际收集利用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处置贮存废物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类别/代码</w:t>
            </w:r>
          </w:p>
        </w:tc>
        <w:tc>
          <w:tcPr>
            <w:tcW w:w="936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0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实际收集利用</w:t>
            </w:r>
            <w:r>
              <w:rPr>
                <w:rFonts w:hint="eastAsia" w:ascii="黑体" w:hAnsi="黑体" w:eastAsia="黑体" w:cs="黑体"/>
                <w:spacing w:val="-7"/>
                <w:sz w:val="21"/>
                <w:szCs w:val="21"/>
              </w:rPr>
              <w:t>处置贮存量（万</w:t>
            </w:r>
            <w:r>
              <w:rPr>
                <w:rFonts w:hint="eastAsia" w:ascii="黑体" w:hAnsi="黑体" w:eastAsia="黑体" w:cs="黑体"/>
                <w:spacing w:val="-10"/>
                <w:sz w:val="21"/>
                <w:szCs w:val="21"/>
              </w:rPr>
              <w:t>吨）</w:t>
            </w:r>
          </w:p>
        </w:tc>
        <w:tc>
          <w:tcPr>
            <w:tcW w:w="1512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8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许可证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有效期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6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秦皇岛市宏远环境治理服务有限责任公司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医疗废物HW01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841-001-01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841-002-01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841-003-01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0.334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医疗废物HW01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841-001-01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841-002-01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841-003-01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0.0335</w:t>
            </w:r>
          </w:p>
        </w:tc>
        <w:tc>
          <w:tcPr>
            <w:tcW w:w="151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2022年6月29日-2027年6月28日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136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秦皇岛市徐山口危险废物处理有限公司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210" w:firstLineChars="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医疗废物HW01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医疗废物HW01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</w:t>
            </w:r>
          </w:p>
        </w:tc>
        <w:tc>
          <w:tcPr>
            <w:tcW w:w="151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2021-04-01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--2026-03-31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秦皇岛市徐山口危险废物处理有限公司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焚烧处置：HW02、HW03、HW04、HW05、HW06、HW08、HW11、HW12(除264-002-12、264-003-12、264-004-12、264-005-12、264-006-12、264-007-12、264-008-12、264-009-12外)、HW13、HW16、HW17(仅限336-064-17)、HW37、HW38、HW39、HW40、HW45、HW49(772-006-49、900-039-49、900-041-49、900-045-49、900-046-49、900-047-49不包括爆炸性及剧毒废药品、900-053-49斯德哥尔摩公约受控化学物质、900-999-49不包括爆炸性及剧毒废药品)、HW50(仅限有机催化剂),以上类别中具有易爆性的废物除外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污泥干化处置：HW17(除336-100-17外)、HW22、HW48(321-002-48、321-031-48)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废酸碱中和处置：HW34、HW35(除221-002-35外)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废乳化液处置：HW09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废铁桶破碎利用：HW49(900-041-49)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废线路板破碎利用：HW49(900-045-49)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含金废液利用：HW17(336-057-17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含镍废液利用：HW17(336-054-17)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氧化铜废渣利用：HW22(398-051-22)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废蚀刻液利用：HW22(398-004-22、398-051-22)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废包装桶清洗利用：HW49(900-041-49)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9.6633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焚烧处置：HW02、HW03、HW04、HW05、HW06、HW08、HW11、HW12(除264-002-12、264-003-12、264-004-12、264-005-12、264-006-12、264-007-12、264-008-12、264-009-12外)、HW13、HW16、HW17(仅限336-064-17)、HW37、HW38、HW39、HW40、HW45、HW49(772-006-49、900-039-49、900-041-49、900-045-49、900-046-49、900-047-49不包括爆炸性及剧毒废药品、900-053-49斯德哥尔摩公约受控化学物质、900-999-49不包括爆炸性及剧毒废药品)、HW50(仅限有机催化剂),以上类别中具有易爆性的废物除外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污泥干化处置：HW17(除336-100-17外)、HW22、HW48(321-002-48、321-031-48)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废酸碱中和处置：HW34、HW35(除221-002-35外)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废乳化液处置：HW09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废铁桶破碎利用：HW49(900-041-49)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废线路板破碎利用：HW49(900-045-49)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含镍废液利用：HW17(336-054-17)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氧化铜废渣利用：HW22(398-051-22)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2.54</w:t>
            </w:r>
          </w:p>
        </w:tc>
        <w:tc>
          <w:tcPr>
            <w:tcW w:w="151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2027年5月28日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36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秦皇岛荣拓商贸有限公司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HW08（900-214-08）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HW08（900-214-08）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0.0306</w:t>
            </w:r>
          </w:p>
        </w:tc>
        <w:tc>
          <w:tcPr>
            <w:tcW w:w="151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2026年8月9号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restart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抚宁县兴华废油脂回收再生销售有限公司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HW08(900-214-08）仅限机动车维修活动中产生的废矿物油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HW08（900-214-08）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0.0332</w:t>
            </w:r>
          </w:p>
        </w:tc>
        <w:tc>
          <w:tcPr>
            <w:tcW w:w="151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2023.10.26-2026.10.25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61" w:type="dxa"/>
            <w:vMerge w:val="continue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废铅蓄电池HW31(900-052-31)；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机动车维修拆解行业HW10(900-008-10)、H12(900-252-12)、HW15(900-018-15)、H29(900-023-29)、HW36(900-032-36)、HW49(900-039-49、900-041-049、900-045-49)、HW08（900-199-08、900-249-08）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企业:秦皇岛市范围内年产生危险表物不超过10吨的工业企业、机关事业单位、科研机构和学校等单位及社会源。(不包括废铅蓄电池、废汽车尾气净化器、反应性危险废物和废气剧毒化学品、省内外均无明确处置途径的危险废物、机动丰拆解与维修行业产生的危险废物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HW06（900-401-06、900-409-06）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HW08(398-001-08、291-001-08、900-199-08、900-200-08、900-201-08、900-203-08、900-204-08、900-205-08、900-206-08、900-210-08、900-213-08、900-214-08、900-215-08、900-216-08、900-217-08、900-218-08、900-219-08、900-220-08、900-221-08、900-249-08)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HW09（900-006-09、900-007-09）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12（264-010-12、264-011-12、264-012-12、264-013-12、900-250-12、900-252-12、900-252-12、900-253-12、900-254-12、900-255-12、900-256-12、900-299-12）HW13(900-015-13、900-016-13、900-451-13)HW16（231-001-16、231-002-16、900-019-16）HW29（231-007-29、900-022-29、900-023-29、900-024-29、900-452-29）HW34（900-300-34、900-301-34、900-302-34、900-303-34、900-304-34、900-305-34、900-306-34、900-307-34、900-308-34、900-349-34）HW35（900-350-35、900-351-35、900-352-35、900-353-35、900-354-35、900-355-35、900-356-35、900-399-35）HW36（373-002-36、900-030-36、900-031-36、900-032-36）HW49（772-006-49、900-039-49、900-041-49、900-042-49、900-045-49、900-047-49、900-999-49）HW50（772-007-50、900-048-80）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废铅蓄电池2.1万吨/年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机动车维修拆解行业0.5万吨/年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小微企业0.3万吨/年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废铅蓄电池HW31(900-052-31)；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机动车维修拆解行业H12(900-252-12)、H29(900-023-29)、HW49(900-039-49、900-041-049、900-045-49)、HW08（900-199-08、900-249-08）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企业:秦皇岛市范围内年产生危险表物不超过10吨的工业企业、机关事业单位、科研机构和学校等单位及社会源。(不包括废铅蓄电池、废汽车尾气净化器、反应性危险废物和废气剧毒化学品、省内外均无明确处置途径的危险废物、机动丰拆解与维修行业产生的危险废物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HW06（900-401-06、900-409-06）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HW08(398-001-08、291-001-08、900-199-08、900-200-08、900-201-08、900-203-08、900-204-08、900-205-08、900-206-08、900-210-08、900-213-08、900-214-08、900-215-08、900-216-08、900-217-08、900-218-08、900-219-08、900-220-08、900-221-08、900-249-08)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HW09（900-006-09、900-007-09）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12（264-010-12、264-011-12、264-012-12、264-013-12、900-250-12、900-252-12、900-252-12、900-253-12、900-254-12、900-255-12、900-256-12、900-299-12）HW13(900-015-13、900-016-13、900-451-13)HW16（231-001-16、231-002-16、900-019-16）HW29（231-007-29、900-022-29、900-023-29、900-024-29、900-452-29）HW34（900-300-34、900-301-34、900-302-34、900-303-34、900-304-34、900-305-34、900-306-34、900-307-34、900-308-34、900-349-34）HW35（900-350-35、900-351-35、900-352-35、900-353-35、900-354-35、900-355-35、900-356-35、900-399-35）HW36（373-002-36、900-030-36、900-031-36、900-032-36）HW49（772-006-49、900-039-49、900-041-49、900-042-49、900-045-49、900-047-49、900-999-49）HW50（772-007-50、900-048-80）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废铅蓄电池0.335万吨/年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机动车维修拆解行业0.0056万吨/年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小微企业0.0042万吨/年</w:t>
            </w:r>
          </w:p>
        </w:tc>
        <w:tc>
          <w:tcPr>
            <w:tcW w:w="151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废铅蓄电池2023.2.21-2023.12.31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机动车维修拆解行业：2023.2.21-2023.12.31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小微企业：2023.2.21-2023.12.31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6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秦皇岛澄润新能源科技有限公司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HW08(900-214-08)仅限机动车维修活动产生的废矿物油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HW08(900-214-08)仅限机动车维修活动产生的废矿物油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0.021</w:t>
            </w:r>
          </w:p>
        </w:tc>
        <w:tc>
          <w:tcPr>
            <w:tcW w:w="151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2023年11月22日至2026年11月21日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6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秦皇岛三益环保科技开发有限公司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焚烧处置类别及规模：总规模22110吨/年。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HW02（除275-001-02、275-002-02、275-003-02外)，规模为990吨/年;HWO3，规模为990吨/年；HW04，规模为830吨/年；HW05，规模为490吨/年;HW06，规模为3300吨/年;HW07,规模为990吨/年;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(071-001-08、071-002-08、251-002-08、251-003-08、251-004-08、251-006-08、251-010-08、251-011-08、251-012-08、900-209-08、900-210-08)，规模为2640吨/年;HW11(251-013-11、252-001-11、252-002-11、252-003-11、252-004-11、252-005-11、252-007-11、252-009-11、252-010-11、252-011-11、261-007-11、261-008-11、261-009-11、261-010-11、261-011-11、261-012-11、261-013-11、261-014-11、261-015-11、261-016-11、261-019-11、261-020-11、261-025-11、261-026-11、261-027-11、261-029-11、261-032-11、772-001-11、900-013-11)，规模为990吨/年;HW12，规模为1320吨/年;HW13，规模为1980吨/年;HW33，规模为660吨/年;HW39，规模为660吨/年;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HW49(900-039-49、900-047-49、900-999-49)，规模为6270吨/年。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物化处置类别及规模:总规模为11880吨/年。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HW08(251-001-08、251-005-08、900-200-08、900-201-08、900-203-08、900-204-08、900-205-08、900-249-08)，规模为3300吨/年;HW09，规模为5610吨/年;HW35(251-015-35、221-002-35、900-352-35、900-353-35、900-354-35、900-356-35、900-399-35)，规模为2970吨/年,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综合利用类别及规模:总规模为16500吨/年。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HW34(313-001-34)仅限废盐酸，规模为16500吨/年。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0490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(焚烧处置：2.2110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物化处置：1.1880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综合利用：1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6500)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该厂因内部原因，一直处于停产状态，2023年全年开展经营活动。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51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2019年12月20日至2024年12月19日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6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秦皇岛君然环境治理有限责任公司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HW48（ 321-024-48 、321-026-48 、 321-034-48）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HW48（ 321-024-48、321-034-48）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0.87</w:t>
            </w:r>
          </w:p>
        </w:tc>
        <w:tc>
          <w:tcPr>
            <w:tcW w:w="151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2024.6.29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6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秦皇岛市永顺环保科技有限公司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铅蓄电池HW31(900-052-31)；机动车维修拆解行业HW10(900-008-10)、HW12（900-252-12）、HW15（900-018-15）、HW29（900-023-29）、HW36（900-032-36）、HW49（900-041-049、900-045-49）；小微企业：秦皇岛市范围内年产生危险废物不超过10吨的工业企业、机关事业单位、科研机构和学校等单位及社会源。（不包括废铅蓄电池、废汽车尾气净化器、反应性危险废物和废气剧毒化学品、省内外均无明确处置途径的危险废物、机动车拆解与维修行业产生的危险废物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废铅蓄电池2.1万吨/年小微企业0.3万吨/年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机动车维修拆解行业0.5万吨/年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废铅蓄电池HW31(900-052-31)；机动车拆解与维修行业900-041-49；小微企业HW08（900-249-08）、HW12（900-252-12）、HW13（900-014-13、900-016-13）（900-023-29）、HW49(900-039-49、900-041-49)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废铅蓄电池0.13；机动车拆解与维修行业0.00006；小微企业0.003</w:t>
            </w:r>
          </w:p>
        </w:tc>
        <w:tc>
          <w:tcPr>
            <w:tcW w:w="1512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废铅蓄电池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2023年3月9日-2023年12月31日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机动车拆解与维修行业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2020年12月28日-2023年12月27日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小微企业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2023年2月21日-2023年12月31日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61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秦皇岛信宝资源循环科技有限公司</w:t>
            </w:r>
          </w:p>
        </w:tc>
        <w:tc>
          <w:tcPr>
            <w:tcW w:w="2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HW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48(321-026-48)</w:t>
            </w: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1.5562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14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HW</w:t>
            </w:r>
            <w:r>
              <w:rPr>
                <w:rStyle w:val="15"/>
                <w:rFonts w:hint="eastAsia" w:ascii="宋体" w:hAnsi="宋体" w:eastAsia="宋体" w:cs="宋体"/>
                <w:snapToGrid w:val="0"/>
                <w:color w:val="000000"/>
                <w:sz w:val="21"/>
                <w:szCs w:val="21"/>
                <w:lang w:val="en-US" w:eastAsia="zh-CN" w:bidi="ar"/>
              </w:rPr>
              <w:t>48(321-026-48)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512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 w:fill="FFFFFF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2022年04月28日-2023年04月27日（豁免延期2023年05月18日 - 2023年12月31日）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361" w:type="dxa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工企危服（秦皇岛）环保科技有限公司</w:t>
            </w:r>
          </w:p>
        </w:tc>
        <w:tc>
          <w:tcPr>
            <w:tcW w:w="2120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02、HW03、HW04、HW05、HW06、HW08、HW09、HW11、HW12、HW13、HW14、HW16、HW17、HW18、HW21、HW22、HW23、HW29、HW30、HW31、HW34、HW35、HW36、HW37、HW39、HW40、HW46、HW48、HW49、HW50(不包括废铅酸蓄电池、废汽车尾气净化器、反应性危险废物和废弃剧毒化学品、省内和省外均无明确处置途径的危险废物、机动车拆解与维修行业产生的危险废物）。</w:t>
            </w:r>
          </w:p>
        </w:tc>
        <w:tc>
          <w:tcPr>
            <w:tcW w:w="1223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064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HW31、HW49、HW09、HW08、HW12、HW13、HW06、HW17、HW50、HW29、HW35</w:t>
            </w:r>
          </w:p>
        </w:tc>
        <w:tc>
          <w:tcPr>
            <w:tcW w:w="936" w:type="dxa"/>
            <w:tcBorders>
              <w:bottom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0.035</w:t>
            </w:r>
          </w:p>
        </w:tc>
        <w:tc>
          <w:tcPr>
            <w:tcW w:w="1512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2023年3月31日-2023年12月31日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45" w:lineRule="auto"/>
        <w:ind w:left="0" w:right="0"/>
        <w:textAlignment w:val="baseline"/>
        <w:rPr>
          <w:rFonts w:ascii="Arial"/>
          <w:sz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6.危险废物自行利用处置情况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2023年，本市实际自行利用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处置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危险废物14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自行利用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处置危险废物的主要种类为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HW34废酸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HW17表面处理废物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HW48有色金属采选和冶炼废物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HW22含铜废物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spacing w:val="0"/>
          <w:sz w:val="32"/>
          <w:szCs w:val="32"/>
          <w:lang w:val="en-US" w:eastAsia="zh-CN"/>
        </w:rPr>
        <w:t>HW13有机树脂类废物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7.主要处置设施情况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2023年，本市共有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家单位从事危险废物处置活动，本市危险废物处置能力为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8.7973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万吨/年，主要处置设施情况见表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b/>
          <w:bCs/>
          <w:spacing w:val="8"/>
          <w:sz w:val="24"/>
          <w:szCs w:val="24"/>
        </w:rPr>
      </w:pPr>
      <w:r>
        <w:rPr>
          <w:b/>
          <w:bCs/>
          <w:spacing w:val="8"/>
          <w:sz w:val="24"/>
          <w:szCs w:val="24"/>
        </w:rPr>
        <w:t>表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 xml:space="preserve">7  </w:t>
      </w:r>
      <w:r>
        <w:rPr>
          <w:b/>
          <w:bCs/>
          <w:spacing w:val="8"/>
          <w:sz w:val="24"/>
          <w:szCs w:val="24"/>
        </w:rPr>
        <w:t>危险废物处置设施情况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186" w:lineRule="exact"/>
        <w:ind w:left="210" w:leftChars="100" w:right="0"/>
        <w:jc w:val="center"/>
        <w:textAlignment w:val="baseline"/>
      </w:pPr>
    </w:p>
    <w:tbl>
      <w:tblPr>
        <w:tblStyle w:val="12"/>
        <w:tblW w:w="8728" w:type="dxa"/>
        <w:tblInd w:w="1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699"/>
        <w:gridCol w:w="4407"/>
        <w:gridCol w:w="943"/>
        <w:gridCol w:w="716"/>
        <w:gridCol w:w="10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处置设施所属单位名称</w:t>
            </w:r>
          </w:p>
        </w:tc>
        <w:tc>
          <w:tcPr>
            <w:tcW w:w="0" w:type="auto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处置设施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类型</w:t>
            </w:r>
          </w:p>
        </w:tc>
        <w:tc>
          <w:tcPr>
            <w:tcW w:w="0" w:type="auto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处置废物种类</w:t>
            </w:r>
          </w:p>
        </w:tc>
        <w:tc>
          <w:tcPr>
            <w:tcW w:w="0" w:type="auto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设计处置能</w:t>
            </w:r>
            <w:r>
              <w:rPr>
                <w:rFonts w:hint="eastAsia" w:ascii="黑体" w:hAnsi="黑体" w:eastAsia="黑体" w:cs="黑体"/>
                <w:spacing w:val="-18"/>
                <w:sz w:val="21"/>
                <w:szCs w:val="21"/>
              </w:rPr>
              <w:t>力（万吨/年）</w:t>
            </w:r>
          </w:p>
        </w:tc>
        <w:tc>
          <w:tcPr>
            <w:tcW w:w="716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实际处置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量（万吨）</w:t>
            </w:r>
          </w:p>
        </w:tc>
        <w:tc>
          <w:tcPr>
            <w:tcW w:w="107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right="0"/>
              <w:jc w:val="center"/>
              <w:textAlignment w:val="baseline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使用年限/预期关闭时间（填埋场）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秦皇岛市宏远环境治理服务有限责任公司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焚烧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医疗废物HW01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841-001-01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841-002-01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841-003-01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0.334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0.0335</w:t>
            </w:r>
          </w:p>
        </w:tc>
        <w:tc>
          <w:tcPr>
            <w:tcW w:w="1078" w:type="dxa"/>
            <w:tcBorders>
              <w:right w:val="single" w:color="000000" w:sz="6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0" w:type="auto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秦皇岛市徐山口危险废物处理有限公司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焚烧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医疗废物HW01</w:t>
            </w:r>
          </w:p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0.5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0.28</w:t>
            </w:r>
          </w:p>
        </w:tc>
        <w:tc>
          <w:tcPr>
            <w:tcW w:w="1078" w:type="dxa"/>
            <w:tcBorders>
              <w:right w:val="single" w:color="000000" w:sz="6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5" w:hRule="atLeast"/>
        </w:trPr>
        <w:tc>
          <w:tcPr>
            <w:tcW w:w="0" w:type="auto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秦皇岛市徐山口危险废物处理有限公司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焚烧、干化、中和、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物理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焚烧处置：HW02、HW03、HW04、HW05、HW06、HW08、HW11、HW12(除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264-002-12、264-003-12、264-004-12、264-005-12、264-006-12、264-007-12、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264-008-12、264-009-12外)、HW13、HW16、HW17(仅限336-064-17)、HW37、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HW38、HW39、HW40、HW45、HW49(772-006-49、900-039-49、900-041-49、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900-045-49、900-046-49、900-047-49不包括爆炸性及剧毒废药品、900-053-49斯德哥尔摩公约受控化学物质、900-999-49不包括爆炸性及剧毒废药品)、HW50(仅限有机催化剂),以上类别中具有易爆性的废物除外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污泥干化处置：HW17(除336-100-17外)、HW22、HW48(321-002-48、321-031-48)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废酸碱中和处置：HW34、HW35(除221-002-35外)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废乳化液处置：HW09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废铁桶破碎处置：HW49(900-041-49)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8.4633</w:t>
            </w:r>
          </w:p>
        </w:tc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2.39</w:t>
            </w:r>
          </w:p>
        </w:tc>
        <w:tc>
          <w:tcPr>
            <w:tcW w:w="1078" w:type="dxa"/>
            <w:tcBorders>
              <w:right w:val="single" w:color="000000" w:sz="6" w:space="0"/>
            </w:tcBorders>
            <w:vAlign w:val="top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-SA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bidi="ar-SA"/>
        </w:rPr>
        <w:t>、生活垃圾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3" w:firstLineChars="200"/>
        <w:textAlignment w:val="baseline"/>
        <w:rPr>
          <w:rFonts w:ascii="仿宋_GB2312" w:eastAsia="仿宋_GB2312" w:cs="仿宋_GB2312"/>
          <w:b/>
          <w:bCs/>
          <w:sz w:val="32"/>
          <w:szCs w:val="32"/>
          <w:lang w:bidi="ar-SA"/>
        </w:rPr>
      </w:pPr>
      <w:r>
        <w:rPr>
          <w:rFonts w:ascii="仿宋_GB2312" w:eastAsia="仿宋_GB2312" w:cs="仿宋_GB2312"/>
          <w:b/>
          <w:bCs/>
          <w:sz w:val="32"/>
          <w:szCs w:val="32"/>
          <w:lang w:bidi="ar-SA"/>
        </w:rPr>
        <w:t>1.产生、利用及处理情况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2023年，本市城乡生活垃圾产生量为83.5万吨，其中，城市生活垃圾产生量59.4万吨，农村生活垃圾产生量24.1万吨。本市城乡生活垃圾处理量为83.5万吨，无害化处理率为100%，其中，城市生活垃圾无害化处理量59.4万吨，无害化处理率为100%，农村生活垃圾无害化处理量24.1万吨，无害化处理率为100%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3" w:firstLineChars="200"/>
        <w:textAlignment w:val="baseline"/>
        <w:rPr>
          <w:rFonts w:ascii="仿宋_GB2312" w:eastAsia="仿宋_GB2312" w:cs="仿宋_GB2312"/>
          <w:b/>
          <w:bCs/>
          <w:sz w:val="32"/>
          <w:szCs w:val="32"/>
          <w:lang w:bidi="ar-SA"/>
        </w:rPr>
      </w:pPr>
      <w:r>
        <w:rPr>
          <w:rFonts w:ascii="仿宋_GB2312" w:eastAsia="仿宋_GB2312" w:cs="仿宋_GB2312"/>
          <w:b/>
          <w:bCs/>
          <w:sz w:val="32"/>
          <w:szCs w:val="32"/>
          <w:lang w:bidi="ar-SA"/>
        </w:rPr>
        <w:t>2.生活垃圾处理设施情况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本市共有生活垃圾处理设施5座，总处理能力为142.35万吨/年，其中焚烧处理能力占比100%，填埋处理能力占比0%。本市生活垃圾处理设施情况见表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b/>
          <w:bCs/>
          <w:spacing w:val="8"/>
          <w:sz w:val="24"/>
          <w:szCs w:val="24"/>
        </w:rPr>
      </w:pPr>
      <w:r>
        <w:rPr>
          <w:rFonts w:hint="eastAsia"/>
          <w:b/>
          <w:bCs/>
          <w:spacing w:val="8"/>
          <w:sz w:val="24"/>
          <w:szCs w:val="24"/>
          <w:lang w:eastAsia="zh-CN"/>
        </w:rPr>
        <w:t>表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>8</w:t>
      </w:r>
      <w:r>
        <w:rPr>
          <w:rFonts w:hint="eastAsia"/>
          <w:b/>
          <w:bCs/>
          <w:spacing w:val="8"/>
          <w:sz w:val="24"/>
          <w:szCs w:val="24"/>
          <w:lang w:eastAsia="zh-CN"/>
        </w:rPr>
        <w:t>本市生活垃圾处理设施情况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7"/>
        <w:gridCol w:w="2957"/>
        <w:gridCol w:w="1586"/>
        <w:gridCol w:w="1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31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 w:bidi="ar-SA"/>
              </w:rPr>
              <w:t>设施所属单位名称</w:t>
            </w:r>
          </w:p>
        </w:tc>
        <w:tc>
          <w:tcPr>
            <w:tcW w:w="29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 w:bidi="ar-SA"/>
              </w:rPr>
              <w:t>设施名称及类型</w:t>
            </w:r>
          </w:p>
        </w:tc>
        <w:tc>
          <w:tcPr>
            <w:tcW w:w="1586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 w:bidi="ar-SA"/>
              </w:rPr>
              <w:t>涉及处理能力（万吨/年）</w:t>
            </w:r>
          </w:p>
        </w:tc>
        <w:tc>
          <w:tcPr>
            <w:tcW w:w="14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 w:bidi="ar-SA"/>
              </w:rPr>
              <w:t>实际处理量（万吨）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中节能（秦皇岛）环保能源有限公司</w:t>
            </w:r>
          </w:p>
        </w:tc>
        <w:tc>
          <w:tcPr>
            <w:tcW w:w="2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中节能生活垃圾焚烧发电厂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54.75</w:t>
            </w:r>
          </w:p>
        </w:tc>
        <w:tc>
          <w:tcPr>
            <w:tcW w:w="1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47.58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秦皇岛伟明环保能源有限公司</w:t>
            </w:r>
          </w:p>
        </w:tc>
        <w:tc>
          <w:tcPr>
            <w:tcW w:w="2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西部生活垃圾焚烧发电厂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32.85</w:t>
            </w:r>
          </w:p>
        </w:tc>
        <w:tc>
          <w:tcPr>
            <w:tcW w:w="1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20.95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昌黎县嘉伟新能源有限公司</w:t>
            </w:r>
          </w:p>
        </w:tc>
        <w:tc>
          <w:tcPr>
            <w:tcW w:w="2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昌黎县生活垃圾焚烧发电厂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21.9</w:t>
            </w:r>
          </w:p>
        </w:tc>
        <w:tc>
          <w:tcPr>
            <w:tcW w:w="1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7.33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卢龙伟明环保能源有限公司</w:t>
            </w:r>
          </w:p>
        </w:tc>
        <w:tc>
          <w:tcPr>
            <w:tcW w:w="2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卢龙县生活垃圾焚烧发电厂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14.6</w:t>
            </w:r>
          </w:p>
        </w:tc>
        <w:tc>
          <w:tcPr>
            <w:tcW w:w="1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4.97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7" w:type="dxa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秦皇岛泰达环保有限公司</w:t>
            </w:r>
          </w:p>
        </w:tc>
        <w:tc>
          <w:tcPr>
            <w:tcW w:w="29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青龙县生活垃圾焚烧发电厂</w:t>
            </w:r>
          </w:p>
        </w:tc>
        <w:tc>
          <w:tcPr>
            <w:tcW w:w="158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18.25</w:t>
            </w:r>
          </w:p>
        </w:tc>
        <w:tc>
          <w:tcPr>
            <w:tcW w:w="14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 w:bidi="ar-SA"/>
              </w:rPr>
              <w:t>2.69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58" w:lineRule="auto"/>
        <w:ind w:left="0" w:right="0"/>
        <w:textAlignment w:val="baseline"/>
        <w:rPr>
          <w:rFonts w:ascii="Arial"/>
          <w:sz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194" w:lineRule="auto"/>
        <w:ind w:left="0" w:right="0" w:firstLine="643" w:firstLineChars="200"/>
        <w:textAlignment w:val="baseline"/>
        <w:outlineLvl w:val="0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3.生活垃圾分类情况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2023年，本市城市生活垃圾分类覆盖率达到87.85%（城市区为95.08%；县城区为69.37%），农村生活垃圾分类覆盖率达到14.8%，生活垃圾回收利用量29.58万吨，回收利用率达到33.54%（城市区</w:t>
      </w:r>
      <w:r>
        <w:rPr>
          <w:rFonts w:ascii="仿宋_GB2312" w:hAnsi="仿宋_GB2312" w:eastAsia="仿宋_GB2312" w:cs="仿宋_GB2312"/>
          <w:spacing w:val="0"/>
          <w:sz w:val="32"/>
          <w:szCs w:val="32"/>
          <w:lang w:eastAsia="zh-CN"/>
        </w:rPr>
        <w:t>为34.53%；县城区为27.85%）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，资源化利用率达到</w:t>
      </w:r>
      <w:r>
        <w:rPr>
          <w:rFonts w:ascii="仿宋_GB2312" w:hAnsi="仿宋_GB2312" w:eastAsia="仿宋_GB2312" w:cs="仿宋_GB2312"/>
          <w:spacing w:val="0"/>
          <w:sz w:val="32"/>
          <w:szCs w:val="32"/>
          <w:lang w:eastAsia="zh-CN"/>
        </w:rPr>
        <w:t>86.41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%</w:t>
      </w:r>
      <w:r>
        <w:rPr>
          <w:rFonts w:ascii="仿宋_GB2312" w:hAnsi="仿宋_GB2312" w:eastAsia="仿宋_GB2312" w:cs="仿宋_GB2312"/>
          <w:spacing w:val="0"/>
          <w:sz w:val="32"/>
          <w:szCs w:val="32"/>
          <w:lang w:eastAsia="zh-CN"/>
        </w:rPr>
        <w:t>（城市区为86.58%；县城区为85.37%）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40" w:firstLineChars="200"/>
        <w:textAlignment w:val="baseline"/>
        <w:rPr>
          <w:rFonts w:ascii="仿宋_GB2312" w:hAnsi="黑体" w:eastAsia="仿宋_GB2312" w:cs="仿宋_GB2312"/>
          <w:spacing w:val="0"/>
          <w:sz w:val="32"/>
          <w:szCs w:val="32"/>
          <w:lang w:bidi="ar-SA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本市厨余垃圾清运量为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2.67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万吨，利用量为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2.67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万吨，无害化处理量为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2.67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万吨；可回收物回收量为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26.91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万吨，利用量为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26.91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万吨；有害垃圾清运量为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0.00026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万吨；其他垃圾清运量为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58.61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万吨，利用量为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58.61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万吨，无害化处理量为</w:t>
      </w:r>
      <w:r>
        <w:rPr>
          <w:rFonts w:ascii="仿宋_GB2312" w:hAnsi="仿宋_GB2312" w:eastAsia="仿宋_GB2312" w:cs="仿宋_GB2312"/>
          <w:spacing w:val="0"/>
          <w:sz w:val="32"/>
          <w:szCs w:val="32"/>
        </w:rPr>
        <w:t>58.61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万吨。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17" w:lineRule="auto"/>
        <w:ind w:left="0" w:right="0" w:firstLine="580" w:firstLineChars="200"/>
        <w:textAlignment w:val="baseline"/>
        <w:rPr>
          <w:rFonts w:ascii="黑体" w:hAnsi="黑体" w:eastAsia="黑体" w:cs="黑体"/>
          <w:spacing w:val="-5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四、建筑垃圾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1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3"/>
          <w:sz w:val="32"/>
          <w:szCs w:val="32"/>
          <w:lang w:eastAsia="zh-CN"/>
        </w:rPr>
        <w:t>1.产生、利用及处理情况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2023年，本市建筑垃圾产生量为233.31万吨，资源化利用量203.82万吨，主要利用方式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为就地回填利用和就近利用于其他工程 ，填埋量26.16万吨。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渣土产生量为219.54万吨，资源化利用量193.45万吨，填埋量25.2万吨；工程泥浆产生量为0万吨，资源化利用量0万吨，填埋量0万吨；工程垃圾产生量为5.32万吨，资源化利用量3.68万吨，填埋量0.21万吨；拆除垃圾产生量为3.56万吨，资源化利用量3.03万吨，填埋量0.25万吨；装修垃圾产生量为2.86万吨，资源化利用量2.12万吨，填埋量0万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2.主要处理设施情况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2023年，本市共有8家单位开展建筑垃圾处理活动，本市建筑垃圾处理能力为1650万吨/年，主要处理设施情况见表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/>
          <w:b/>
          <w:bCs/>
          <w:spacing w:val="8"/>
          <w:sz w:val="24"/>
          <w:szCs w:val="24"/>
          <w:lang w:eastAsia="zh-CN"/>
        </w:rPr>
      </w:pPr>
      <w:r>
        <w:rPr>
          <w:rFonts w:hint="eastAsia"/>
          <w:b/>
          <w:bCs/>
          <w:spacing w:val="8"/>
          <w:sz w:val="24"/>
          <w:szCs w:val="24"/>
          <w:lang w:eastAsia="zh-CN"/>
        </w:rPr>
        <w:t>表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>9</w:t>
      </w:r>
      <w:r>
        <w:rPr>
          <w:rFonts w:hint="eastAsia"/>
          <w:b/>
          <w:bCs/>
          <w:spacing w:val="8"/>
          <w:sz w:val="24"/>
          <w:szCs w:val="24"/>
          <w:lang w:eastAsia="zh-CN"/>
        </w:rPr>
        <w:t>建筑垃圾处理设施情况</w:t>
      </w:r>
    </w:p>
    <w:tbl>
      <w:tblPr>
        <w:tblStyle w:val="9"/>
        <w:tblW w:w="8771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9"/>
        <w:gridCol w:w="2043"/>
        <w:gridCol w:w="1815"/>
        <w:gridCol w:w="161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3299" w:type="dxa"/>
            <w:tcBorders>
              <w:top w:val="single" w:color="000000" w:sz="6" w:space="0"/>
              <w:lef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处理设施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所属单位名称</w:t>
            </w:r>
          </w:p>
        </w:tc>
        <w:tc>
          <w:tcPr>
            <w:tcW w:w="2043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处理建筑垃圾种类</w:t>
            </w:r>
          </w:p>
        </w:tc>
        <w:tc>
          <w:tcPr>
            <w:tcW w:w="1815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设计处理能力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（万吨/年）</w:t>
            </w:r>
          </w:p>
        </w:tc>
        <w:tc>
          <w:tcPr>
            <w:tcW w:w="1614" w:type="dxa"/>
            <w:tcBorders>
              <w:top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实际处理量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szCs w:val="21"/>
              </w:rPr>
              <w:t>（万吨）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99" w:type="dxa"/>
            <w:tcBorders>
              <w:lef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秦皇岛义华环境工程有限公司</w:t>
            </w:r>
          </w:p>
        </w:tc>
        <w:tc>
          <w:tcPr>
            <w:tcW w:w="20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非金属建材</w:t>
            </w:r>
          </w:p>
        </w:tc>
        <w:tc>
          <w:tcPr>
            <w:tcW w:w="18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150</w:t>
            </w:r>
          </w:p>
        </w:tc>
        <w:tc>
          <w:tcPr>
            <w:tcW w:w="1614" w:type="dxa"/>
            <w:tcBorders>
              <w:righ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0.469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299" w:type="dxa"/>
            <w:tcBorders>
              <w:left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秦皇岛鹏翔环境工程有限公司</w:t>
            </w:r>
          </w:p>
        </w:tc>
        <w:tc>
          <w:tcPr>
            <w:tcW w:w="204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建筑垃圾石粉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石子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再生砖</w:t>
            </w:r>
          </w:p>
        </w:tc>
        <w:tc>
          <w:tcPr>
            <w:tcW w:w="1815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</w:t>
            </w:r>
          </w:p>
        </w:tc>
        <w:tc>
          <w:tcPr>
            <w:tcW w:w="1614" w:type="dxa"/>
            <w:tcBorders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299" w:type="dxa"/>
            <w:tcBorders>
              <w:left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秦皇岛汇鼎环保科技有限公司</w:t>
            </w:r>
          </w:p>
        </w:tc>
        <w:tc>
          <w:tcPr>
            <w:tcW w:w="204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再生骨料</w:t>
            </w:r>
          </w:p>
        </w:tc>
        <w:tc>
          <w:tcPr>
            <w:tcW w:w="1815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100</w:t>
            </w:r>
          </w:p>
        </w:tc>
        <w:tc>
          <w:tcPr>
            <w:tcW w:w="1614" w:type="dxa"/>
            <w:tcBorders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12.17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299" w:type="dxa"/>
            <w:tcBorders>
              <w:left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青龙满族自治县恒拓矿业有限公司</w:t>
            </w:r>
          </w:p>
        </w:tc>
        <w:tc>
          <w:tcPr>
            <w:tcW w:w="204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机制砂、水泥砖</w:t>
            </w:r>
          </w:p>
        </w:tc>
        <w:tc>
          <w:tcPr>
            <w:tcW w:w="1815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900</w:t>
            </w:r>
          </w:p>
        </w:tc>
        <w:tc>
          <w:tcPr>
            <w:tcW w:w="1614" w:type="dxa"/>
            <w:tcBorders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500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299" w:type="dxa"/>
            <w:tcBorders>
              <w:left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秦皇岛市中维环保科技有限公司</w:t>
            </w:r>
          </w:p>
        </w:tc>
        <w:tc>
          <w:tcPr>
            <w:tcW w:w="204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建材</w:t>
            </w:r>
          </w:p>
        </w:tc>
        <w:tc>
          <w:tcPr>
            <w:tcW w:w="1815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  <w:tc>
          <w:tcPr>
            <w:tcW w:w="1614" w:type="dxa"/>
            <w:tcBorders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299" w:type="dxa"/>
            <w:tcBorders>
              <w:left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昌黎县润达混凝土搅拌有限公司</w:t>
            </w:r>
          </w:p>
        </w:tc>
        <w:tc>
          <w:tcPr>
            <w:tcW w:w="204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骨料</w:t>
            </w:r>
          </w:p>
        </w:tc>
        <w:tc>
          <w:tcPr>
            <w:tcW w:w="1815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1614" w:type="dxa"/>
            <w:tcBorders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299" w:type="dxa"/>
            <w:tcBorders>
              <w:left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秦皇岛市红正新型建材科技有限公司（在建）</w:t>
            </w:r>
          </w:p>
        </w:tc>
        <w:tc>
          <w:tcPr>
            <w:tcW w:w="204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再生骨料、再生砖、再生混凝土构件、再生沥青</w:t>
            </w:r>
          </w:p>
        </w:tc>
        <w:tc>
          <w:tcPr>
            <w:tcW w:w="1815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120</w:t>
            </w:r>
          </w:p>
        </w:tc>
        <w:tc>
          <w:tcPr>
            <w:tcW w:w="1614" w:type="dxa"/>
            <w:tcBorders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3299" w:type="dxa"/>
            <w:tcBorders>
              <w:left w:val="single" w:color="000000" w:sz="6" w:space="0"/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秦皇岛市缸山彩印有限公司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（在建）</w:t>
            </w:r>
          </w:p>
        </w:tc>
        <w:tc>
          <w:tcPr>
            <w:tcW w:w="2043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基沙</w:t>
            </w:r>
          </w:p>
        </w:tc>
        <w:tc>
          <w:tcPr>
            <w:tcW w:w="1815" w:type="dxa"/>
            <w:tcBorders>
              <w:bottom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80</w:t>
            </w:r>
          </w:p>
        </w:tc>
        <w:tc>
          <w:tcPr>
            <w:tcW w:w="1614" w:type="dxa"/>
            <w:tcBorders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right="0" w:firstLine="588" w:firstLineChars="200"/>
        <w:textAlignment w:val="baseline"/>
        <w:rPr>
          <w:rFonts w:ascii="黑体" w:hAnsi="黑体" w:eastAsia="黑体" w:cs="黑体"/>
          <w:spacing w:val="-3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219" w:lineRule="auto"/>
        <w:ind w:left="0" w:right="0" w:firstLine="588" w:firstLineChars="200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五、农业固体废物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1.农作物秸秆产生及利用情况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ascii="Arial"/>
          <w:sz w:val="2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2023年，本市农作物秸秆产生量为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98.44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万吨，可收集量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万吨，利用量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96.93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万吨，利用率为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.废弃农用薄膜回收利用情况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2023年，本市废弃农用薄膜回收量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0.39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万吨，回收率为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93.6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%，利用量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0.39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万吨，主要利用方式为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塑料造粒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592" w:firstLineChars="200"/>
        <w:textAlignment w:val="baseline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六、城镇污水处理厂污泥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1.城镇污水处理厂污泥产生及处理情况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2023年，本市建成并运行的城镇污水处理厂11座，年污泥产生量为18.9万吨，处置量为18.9万吨，处置率100%。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2.污泥处理设施情况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2023年，本市共有7家单位开展污泥处置活动，本市污泥处置能力为62万吨/年，主要处置设施情况见表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/>
          <w:b/>
          <w:bCs/>
          <w:spacing w:val="8"/>
          <w:sz w:val="24"/>
          <w:szCs w:val="24"/>
          <w:lang w:eastAsia="zh-CN"/>
        </w:rPr>
      </w:pPr>
      <w:r>
        <w:rPr>
          <w:rFonts w:hint="eastAsia"/>
          <w:b/>
          <w:bCs/>
          <w:spacing w:val="8"/>
          <w:sz w:val="24"/>
          <w:szCs w:val="24"/>
          <w:lang w:eastAsia="zh-CN"/>
        </w:rPr>
        <w:t xml:space="preserve">表 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 xml:space="preserve">12 </w:t>
      </w:r>
      <w:r>
        <w:rPr>
          <w:rFonts w:hint="eastAsia"/>
          <w:b/>
          <w:bCs/>
          <w:spacing w:val="8"/>
          <w:sz w:val="24"/>
          <w:szCs w:val="24"/>
          <w:lang w:eastAsia="zh-CN"/>
        </w:rPr>
        <w:t xml:space="preserve"> 污泥处置设施情况</w:t>
      </w:r>
    </w:p>
    <w:tbl>
      <w:tblPr>
        <w:tblStyle w:val="9"/>
        <w:tblW w:w="9061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9"/>
        <w:gridCol w:w="2129"/>
        <w:gridCol w:w="1443"/>
        <w:gridCol w:w="20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3479" w:type="dxa"/>
            <w:tcBorders>
              <w:top w:val="single" w:color="000000" w:sz="6" w:space="0"/>
              <w:lef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处置设施所属单位名称</w:t>
            </w:r>
          </w:p>
        </w:tc>
        <w:tc>
          <w:tcPr>
            <w:tcW w:w="2129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处置设施设备类型</w:t>
            </w:r>
          </w:p>
        </w:tc>
        <w:tc>
          <w:tcPr>
            <w:tcW w:w="1443" w:type="dxa"/>
            <w:tcBorders>
              <w:top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设计处置能力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（万吨/年）</w:t>
            </w:r>
          </w:p>
        </w:tc>
        <w:tc>
          <w:tcPr>
            <w:tcW w:w="2010" w:type="dxa"/>
            <w:tcBorders>
              <w:top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实际处置量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eastAsia="zh-CN"/>
              </w:rPr>
              <w:t>（万吨）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秦皇岛市绿港污泥处理厂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好氧堆肥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3.65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/>
                <w:sz w:val="21"/>
                <w:szCs w:val="21"/>
                <w:lang w:eastAsia="zh-CN"/>
              </w:rPr>
              <w:t>1.80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北戴河新区污泥处理厂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  <w:lang w:eastAsia="zh-CN"/>
              </w:rPr>
              <w:t>（分级／分相〉厌氧消化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10.95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/>
                <w:sz w:val="21"/>
                <w:szCs w:val="21"/>
                <w:lang w:eastAsia="zh-CN"/>
              </w:rPr>
              <w:t>4.51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秦皇岛丰满生物科技有限公司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好氧堆肥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14.58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/>
                <w:sz w:val="21"/>
                <w:szCs w:val="21"/>
                <w:lang w:eastAsia="zh-CN"/>
              </w:rPr>
              <w:t>6.91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河北武山水泥有限公司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水泥窑协同处置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3.72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/>
                <w:sz w:val="21"/>
                <w:szCs w:val="21"/>
                <w:lang w:eastAsia="zh-CN"/>
              </w:rPr>
              <w:t>0.28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秦皇岛盈峰科技有限公司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好氧发酵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4.10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/>
                <w:sz w:val="21"/>
                <w:szCs w:val="21"/>
                <w:lang w:eastAsia="zh-CN"/>
              </w:rPr>
              <w:t>3.84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3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秦皇岛中硕农业科技开发有限公司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厌氧发酵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5.00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/>
                <w:sz w:val="21"/>
                <w:szCs w:val="21"/>
                <w:lang w:eastAsia="zh-CN"/>
              </w:rPr>
              <w:t>0.46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3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秦皇岛市百川环境科技有限公司</w:t>
            </w:r>
          </w:p>
        </w:tc>
        <w:tc>
          <w:tcPr>
            <w:tcW w:w="2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好氧发酵</w:t>
            </w:r>
          </w:p>
        </w:tc>
        <w:tc>
          <w:tcPr>
            <w:tcW w:w="14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szCs w:val="21"/>
              </w:rPr>
              <w:t>20.00</w:t>
            </w:r>
          </w:p>
        </w:tc>
        <w:tc>
          <w:tcPr>
            <w:tcW w:w="2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/>
              <w:jc w:val="center"/>
              <w:textAlignment w:val="baseline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/>
                <w:sz w:val="21"/>
                <w:szCs w:val="21"/>
                <w:lang w:eastAsia="zh-CN"/>
              </w:rPr>
              <w:t>0.83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七、再生资源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3" w:firstLineChars="200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kern w:val="0"/>
          <w:sz w:val="32"/>
          <w:szCs w:val="32"/>
          <w:lang w:val="en-US" w:eastAsia="zh-CN" w:bidi="ar-SA"/>
        </w:rPr>
        <w:t>1.回收情况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kern w:val="0"/>
          <w:sz w:val="32"/>
          <w:szCs w:val="32"/>
          <w:lang w:val="en-US" w:eastAsia="zh-CN" w:bidi="ar-SA"/>
        </w:rPr>
        <w:t>2023年，本市废钢铁、废有色金属、废塑料、废纸、废轮胎、废弃电器电子产品、报废机动车、废旧纺织品、废玻璃、废电池（铅蓄电池除外）等十大类别的再生资源回收总量为8.79万吨，具体情况见表13。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</w:pPr>
      <w:r>
        <w:rPr>
          <w:rFonts w:hint="eastAsia"/>
          <w:b/>
          <w:bCs/>
          <w:spacing w:val="8"/>
          <w:sz w:val="24"/>
          <w:szCs w:val="24"/>
          <w:lang w:eastAsia="zh-CN"/>
        </w:rPr>
        <w:t xml:space="preserve">表 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>13</w:t>
      </w:r>
      <w:r>
        <w:rPr>
          <w:rFonts w:hint="eastAsia"/>
          <w:b/>
          <w:bCs/>
          <w:spacing w:val="8"/>
          <w:sz w:val="24"/>
          <w:szCs w:val="24"/>
          <w:lang w:eastAsia="zh-CN"/>
        </w:rPr>
        <w:t xml:space="preserve"> </w:t>
      </w:r>
      <w:r>
        <w:rPr>
          <w:rFonts w:hint="eastAsia"/>
          <w:b/>
          <w:bCs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pacing w:val="8"/>
          <w:sz w:val="24"/>
          <w:szCs w:val="24"/>
          <w:lang w:eastAsia="zh-CN"/>
        </w:rPr>
        <w:t>再生资源回收情况</w:t>
      </w:r>
    </w:p>
    <w:tbl>
      <w:tblPr>
        <w:tblStyle w:val="9"/>
        <w:tblpPr w:leftFromText="180" w:rightFromText="180" w:vertAnchor="text" w:horzAnchor="page" w:tblpX="1905" w:tblpY="162"/>
        <w:tblOverlap w:val="never"/>
        <w:tblW w:w="8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9"/>
        <w:gridCol w:w="2320"/>
        <w:gridCol w:w="2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单位（吨）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废钢铁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27307.89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废有色金属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17238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废塑料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1747.17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废纸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21257.95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废轮胎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1574.17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废弃电器电子产品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报废机动车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2700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废旧纺织品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废玻璃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16102.19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18.3%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废电池（铅蓄电池除外）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回收总量</w:t>
            </w:r>
          </w:p>
        </w:tc>
        <w:tc>
          <w:tcPr>
            <w:tcW w:w="2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87927.37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193" w:lineRule="auto"/>
        <w:ind w:left="0" w:right="0"/>
        <w:textAlignment w:val="baseline"/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9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>.报废机动车回收及拆解情况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2023年，本市报废机动车回收量1788辆，约0.27万吨；主要拆解物包括：废钢铁、有色金属、废塑料、废轮胎，拆解产物总量0.27万吨，处置量0.22万吨。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5" w:firstLineChars="200"/>
        <w:textAlignment w:val="baseline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pacing w:val="-2"/>
          <w:sz w:val="32"/>
          <w:szCs w:val="32"/>
        </w:rPr>
        <w:t>.一次性塑料制品使用及回收情况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2023年，全市邮政快递企业累计使用一次性不可降解塑料包装袋2775854个，累计使用一次性不可降解塑料胶带165451卷，累计回收复用瓦楞纸箱1569882个。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2023年，本市商品零售场所开办单位一次性塑料购物袋使用量为0.02万吨。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480" w:firstLineChars="14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秦皇岛市生态环境局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5120" w:firstLineChars="1600"/>
        <w:jc w:val="left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2024年6月4日</w:t>
      </w:r>
    </w:p>
    <w:sectPr>
      <w:headerReference r:id="rId5" w:type="default"/>
      <w:pgSz w:w="11900" w:h="16841"/>
      <w:pgMar w:top="2098" w:right="1474" w:bottom="1984" w:left="1587" w:header="0" w:footer="95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*KSGDNMGXBG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ODdmM2Y4MjEzMTYxMWMxOWM4M2E5YTAxYmJiNDE0OTEifQ=="/>
  </w:docVars>
  <w:rsids>
    <w:rsidRoot w:val="00172A27"/>
    <w:rsid w:val="00D50372"/>
    <w:rsid w:val="03513B99"/>
    <w:rsid w:val="069D732F"/>
    <w:rsid w:val="06F47FBE"/>
    <w:rsid w:val="09706B1C"/>
    <w:rsid w:val="0DCF4D92"/>
    <w:rsid w:val="140E79EA"/>
    <w:rsid w:val="14B720DC"/>
    <w:rsid w:val="157D4213"/>
    <w:rsid w:val="1DA67191"/>
    <w:rsid w:val="1FF942EA"/>
    <w:rsid w:val="227C6712"/>
    <w:rsid w:val="28526F0C"/>
    <w:rsid w:val="2EA556F9"/>
    <w:rsid w:val="33C13A18"/>
    <w:rsid w:val="34B92C84"/>
    <w:rsid w:val="38BF7A0B"/>
    <w:rsid w:val="3A15327D"/>
    <w:rsid w:val="3A1F0C52"/>
    <w:rsid w:val="3FE64877"/>
    <w:rsid w:val="409830EE"/>
    <w:rsid w:val="43C21A66"/>
    <w:rsid w:val="4B5F0C06"/>
    <w:rsid w:val="56CF54BD"/>
    <w:rsid w:val="60874E27"/>
    <w:rsid w:val="60E402A6"/>
    <w:rsid w:val="6F085251"/>
    <w:rsid w:val="6F4C0D24"/>
    <w:rsid w:val="70531E2E"/>
    <w:rsid w:val="74D448E6"/>
    <w:rsid w:val="77C655DB"/>
    <w:rsid w:val="7A676275"/>
    <w:rsid w:val="7B3B4CEB"/>
    <w:rsid w:val="7D6A0330"/>
    <w:rsid w:val="7E753093"/>
    <w:rsid w:val="7F3B065C"/>
    <w:rsid w:val="9FB70544"/>
    <w:rsid w:val="AFDF2CDE"/>
    <w:rsid w:val="F67F017C"/>
    <w:rsid w:val="F6F5122C"/>
    <w:rsid w:val="FDFE3ACE"/>
    <w:rsid w:val="FFF52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autoRedefine/>
    <w:semiHidden/>
    <w:qFormat/>
    <w:uiPriority w:val="0"/>
    <w:rPr>
      <w:rFonts w:ascii="微软雅黑" w:hAnsi="微软雅黑" w:eastAsia="微软雅黑" w:cs="微软雅黑"/>
      <w:sz w:val="30"/>
      <w:szCs w:val="30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textAlignment w:val="auto"/>
    </w:pPr>
    <w:rPr>
      <w:rFonts w:ascii="Calibri" w:hAnsi="Calibri" w:eastAsia="宋体" w:cs="Arial"/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4">
    <w:name w:val="font11"/>
    <w:basedOn w:val="11"/>
    <w:autoRedefine/>
    <w:qFormat/>
    <w:uiPriority w:val="0"/>
    <w:rPr>
      <w:rFonts w:hint="default" w:ascii="等线" w:hAnsi="等线" w:eastAsia="等线" w:cs="等线"/>
      <w:color w:val="000000"/>
      <w:sz w:val="22"/>
      <w:szCs w:val="22"/>
      <w:u w:val="none"/>
    </w:rPr>
  </w:style>
  <w:style w:type="character" w:customStyle="1" w:styleId="15">
    <w:name w:val="font01"/>
    <w:basedOn w:val="11"/>
    <w:autoRedefine/>
    <w:qFormat/>
    <w:uiPriority w:val="0"/>
    <w:rPr>
      <w:rFonts w:ascii="*KSGDNMGXBG2" w:hAnsi="*KSGDNMGXBG2" w:eastAsia="*KSGDNMGXBG2" w:cs="*KSGDNMGXBG2"/>
      <w:color w:val="000002"/>
      <w:sz w:val="22"/>
      <w:szCs w:val="22"/>
      <w:u w:val="none"/>
    </w:rPr>
  </w:style>
  <w:style w:type="paragraph" w:customStyle="1" w:styleId="16">
    <w:name w:val="样式1"/>
    <w:basedOn w:val="1"/>
    <w:autoRedefine/>
    <w:qFormat/>
    <w:uiPriority w:val="0"/>
    <w:rPr>
      <w:rFonts w:hint="eastAsia" w:ascii="Arial" w:hAnsi="Arial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4810</Words>
  <Characters>5764</Characters>
  <TotalTime>4</TotalTime>
  <ScaleCrop>false</ScaleCrop>
  <LinksUpToDate>false</LinksUpToDate>
  <CharactersWithSpaces>5772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2024-02-05T03:29:00Z</dcterms:created>
  <dc:creator>李</dc:creator>
  <cp:lastModifiedBy>莫凡</cp:lastModifiedBy>
  <dcterms:modified xsi:type="dcterms:W3CDTF">2024-06-05T07:07:14Z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2024-03-04T11:08:16Z</vt:filetime>
  </property>
  <property fmtid="{D5CDD505-2E9C-101B-9397-08002B2CF9AE}" pid="4" name="KSOProductBuildVer">
    <vt:lpwstr>2052-12.1.0.16729</vt:lpwstr>
  </property>
  <property fmtid="{D5CDD505-2E9C-101B-9397-08002B2CF9AE}" pid="5" name="ICV">
    <vt:lpwstr>AB7217E309934699A2C177282D53F045_12</vt:lpwstr>
  </property>
</Properties>
</file>