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ascii="Arial"/>
          <w:sz w:val="21"/>
        </w:rPr>
      </w:pPr>
    </w:p>
    <w:p>
      <w:pPr>
        <w:spacing w:before="91" w:line="222" w:lineRule="auto"/>
        <w:ind w:left="298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2"/>
          <w:sz w:val="28"/>
          <w:szCs w:val="28"/>
        </w:rPr>
        <w:t>202</w:t>
      </w:r>
      <w:r>
        <w:rPr>
          <w:rFonts w:hint="eastAsia" w:ascii="黑体" w:hAnsi="黑体" w:eastAsia="黑体" w:cs="黑体"/>
          <w:spacing w:val="-7"/>
          <w:sz w:val="28"/>
          <w:szCs w:val="28"/>
          <w:lang w:val="en-US" w:eastAsia="zh-CN"/>
        </w:rPr>
        <w:t>3</w:t>
      </w:r>
      <w:r>
        <w:rPr>
          <w:rFonts w:ascii="黑体" w:hAnsi="黑体" w:eastAsia="黑体" w:cs="黑体"/>
          <w:spacing w:val="-6"/>
          <w:sz w:val="28"/>
          <w:szCs w:val="28"/>
        </w:rPr>
        <w:t>年</w:t>
      </w:r>
      <w:r>
        <w:rPr>
          <w:rFonts w:hint="eastAsia" w:ascii="黑体" w:hAnsi="黑体" w:eastAsia="黑体" w:cs="黑体"/>
          <w:spacing w:val="-6"/>
          <w:sz w:val="28"/>
          <w:szCs w:val="28"/>
          <w:lang w:val="en-US" w:eastAsia="zh-CN"/>
        </w:rPr>
        <w:t>7</w:t>
      </w:r>
      <w:r>
        <w:rPr>
          <w:rFonts w:ascii="黑体" w:hAnsi="黑体" w:eastAsia="黑体" w:cs="黑体"/>
          <w:spacing w:val="-6"/>
          <w:sz w:val="28"/>
          <w:szCs w:val="28"/>
        </w:rPr>
        <w:t>月份秦皇岛市自动监控设备排污单位运维质量评价结果</w:t>
      </w:r>
    </w:p>
    <w:p>
      <w:pPr>
        <w:spacing w:line="114" w:lineRule="exact"/>
      </w:pPr>
    </w:p>
    <w:tbl>
      <w:tblPr>
        <w:tblStyle w:val="2"/>
        <w:tblW w:w="13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039"/>
        <w:gridCol w:w="919"/>
        <w:gridCol w:w="3313"/>
        <w:gridCol w:w="1404"/>
        <w:gridCol w:w="1592"/>
        <w:gridCol w:w="1507"/>
        <w:gridCol w:w="1013"/>
        <w:gridCol w:w="1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质评年月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区县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污染源企业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运行方式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已参设备数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未参设备数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中节能（秦皇岛）环保能源有限公司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中国—阿拉伯化肥有限公司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秦皇岛华瀛磷酸有限公司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秦皇岛发电有限责任公司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秦皇岛市妇幼保健院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秦皇岛广晟能源科技有限责任公司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秦皇岛秦北水务有限公司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秦皇岛中石油燃料沥青有限责任公司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华润雪花啤酒（秦皇岛）有限公司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中信渤海铝业控股有限公司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国中（秦皇岛）污水处理有限公司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秦皇岛秦东水务有限公司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秦皇岛市徐山口危险废物处理有限公司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秦皇岛市第一医院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秦皇岛金海粮油工业有限公司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秦皇岛秦热发电有限责任公司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秦皇岛方圆包装玻璃有限公司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秦皇岛市九龙山医院（东院区）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中信戴卡股份有限公司（东部厂区)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奥科宁克（秦皇岛）铝业有限公司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秦皇岛天鼎化工有限公司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秦皇岛三融食品有限公司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正大食品企业（秦皇岛）有限公司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中冶秦皇岛水务有限公司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秦皇岛市石河水库管理处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秦皇岛巽海食品有限公司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秦皇岛凡南纸业有限公司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秦皇岛利旺建材有限公司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抚宁县前韩宏嘉纸业有限公司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秦皇岛市家辉纸业有限公司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秦皇岛市前韩纸业有限公司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秦皇岛伟明环保能源有限公司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秦皇岛麒宝屠宰加工有限公司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秦皇岛云芳纸业有限公司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河北宏都实业集团有限公司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秦皇岛市抚宁区中冶水务有限公司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秦皇岛骊骅淀粉股份有限公司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河北华云企业管理集团有限公司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秦皇岛利发新型建材有限公司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秦皇岛市抚宁县丰满板纸有限公司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青龙满族自治县木头凳镇砖厂（普通合伙）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青龙满族自治县德龙铸业开发有限公司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青龙满族自治县满源污水处理有限公司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青龙满族自治县中医院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青龙满族自治县妇幼保健计划生育服务中心（妇幼保健院）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青龙满族自治县医院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秦皇岛市首秦龙汇矿业有限公司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秦皇岛中红三融农牧有限公司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国能昌黎生物发电有限公司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秦皇岛碧水源再生水有限公司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昌黎县起鑫新型墙体材料有限公司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秦皇岛鹏远淀粉有限公司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秦皇岛索坤玻璃容器有限公司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昌黎县恒信新型建筑材料厂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中粮华夏长城葡萄酒有限公司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昌黎县宏盛新型建材有限公司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昌黎县海文石灰制造有限公司新厂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贵州茅台酒厂（集团）昌黎葡萄酒业有限公司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秦皇岛市第二医院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昌黎县万博淀粉有限公司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昌黎县生活垃圾卫生填埋场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昌黎县兴昌纸业有限责任公司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秦皇岛市三力食品有限责任公司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昌黎县兴国精密机件有限公司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昌黎冀东水泥有限公司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卢龙县双益磷化有限责任公司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秦皇岛鹤凤翔化工有限公司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香格里拉（秦皇岛）葡萄酒有限公司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秦皇岛市国阳钢铁有限公司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卢龙县城镇投资建设有限公司（卢龙县龙凤河水污染综合治理工程）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秦皇岛市东合工贸有限公司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卢龙县城镇建设投资有限公司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卢龙县宏程工贸有限责任公司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卢龙县浩丰新型建材有限责任公司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河北省卢龙县医院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卢龙县鸿博新型建筑材料厂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卢龙县汇盟新型建材有限公司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河北秦西节能环保科技有限公司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河北中振博盛新材料股份有限公司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秦皇岛市正龙食品有限公司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河北中薯农业科技集团股份有限公司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秦皇岛日福陶瓷有限公司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卢龙县勇晟新型建筑材料厂（普通合伙）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秦皇岛市天元牧业有限责任公司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秦皇岛排水有限责任公司第六污水处理厂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河北省卢龙县饮马河王深港污水处理厂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秦皇岛贝特化工科技有限公司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秦皇岛市博阳矿业有限公司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秦皇岛市奥星食品有限公司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北戴河新区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华电水务秦皇岛有限公司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北戴河新区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秦皇岛市兆丰纸业股份有限公司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北戴河新区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秦皇岛瀚丰长白结晶器有限责任公司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北戴河新区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秦皇岛秦南水务有限公司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秦皇岛紫竹药业有限公司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秦皇岛威卡威佛吉亚汽车内饰件有限公司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艾杰旭汽车玻璃（秦皇岛）有限公司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哈电集团（秦皇岛）重型装备有限公司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秦皇岛宏泰生猪屠宰有限公司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中节能泰盛秦皇岛水务有限公司（陕西北路污水处理厂）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通用电气-哈动力-南汽轮能源服务（秦皇岛）有限公司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邦迪管路系统有限公司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秦皇岛立中车轮有限公司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秦皇岛经济技术开发区泰盛动力有限公司东区深圳道锅炉房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乐金电子（秦皇岛）有限公司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秦皇岛安冶金属工业有限公司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粤海永顺泰（秦皇岛）麦芽有限公司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秦皇岛经济技术开发区医院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秦皇岛兴龙轮毂有限公司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秦皇岛戴卡兴龙轮毂有限公司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秦皇岛威卡威汽车零部件有限公司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宏启胜精密电子（秦皇岛）有限公司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秦皇岛京能金属制品有限公司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秦皇岛关东针织有限公司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秦皇岛市中医医院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秦皇岛开发区泰盛水务有限公司（龙海道污水处理厂）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山海关船舶重工有限责任公司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秦皇岛开发区美铝合金有限公司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秦皇岛科泰工业有限公司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秦皇岛富连京电子股份有限公司（新厂）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中信戴卡股份有限公司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粤海中粤（秦皇岛）马口铁工业有限公司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秦皇岛宏兴钢铁有限公司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河北安丰钢铁集团有限公司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99.19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北控（秦皇岛）水务有限责任公司第三污水处理厂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99.17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河北港口集团有限公司港口医院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京能秦皇岛热电有限公司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秦皇岛正大有限公司（食品事业部）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96.25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秦皇岛佰工钢铁有限公司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94.62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秦皇岛金海食品工业有限公司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93.57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秦皇岛华恒生物工程有限公司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93.33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秦皇岛艾科晟科技有限公司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耀华（秦皇岛）玻璃技术开发有限公司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秦皇岛市聚盛食品有限公司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秦皇岛碧水源环境科技有限公司贾河污水处理厂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66.36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秦皇岛奥华玻璃有限公司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河北斌扬集团山海关公牛啤酒厂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-440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秦皇岛市信合水泥有限公司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秦皇岛浅野水泥有限公司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秦皇岛市宏远环境治理服务有限责任公司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耀华（秦皇岛）节能玻璃有限公司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秦皇岛天阜农业发展有限公司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秦皇岛北方玻璃有限公司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海港区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香海粮油（秦皇岛）工业有限公司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山海关区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秦皇岛市山海关药业有限责任公司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抚宁区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秦皇岛金茂源纸业有限公司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青龙满族自治县宏达热力有限公司热源二厂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唐钢青龙炉料有限公司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青龙满族自治县宏达热力有限公司一分厂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昌黎县永建热力有限公司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昌黎县热力供应公司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秦皇岛得高钙业有限公司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秦皇岛鑫伟白灰制造有限公司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河北武山水泥有限公司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河北农辛食品股份有限公司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卢龙宏赫废料综合利用有限公司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秦皇岛市千山建材有限公司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卢龙县永嘉环境工程有限公司（河北省卢龙县绿色化工园污水处理厂）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卢龙县鑫隆白云石矿有限公司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卢龙县吉晟食品有限公司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卢龙县永嘉环境工程有限公司（石门镇集中供热及管线建设项目）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秦皇岛市卢龙弘业陶瓷有限公司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秦皇岛卢龙永平热燃有限责任公司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河北领标科技发展有限公司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卢龙县民宝建筑材料有限公司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秦皇岛三养社食品有限公司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艾尔姆风能叶片制品（秦皇岛）有限公司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秦皇岛经济技术开发区义合屠宰厂（普通合伙）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2023年07月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3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礼鼎半导体科技秦皇岛有限公司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社会化运行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未参与考核</w:t>
            </w:r>
          </w:p>
        </w:tc>
      </w:tr>
    </w:tbl>
    <w:p>
      <w:pPr>
        <w:spacing w:line="297" w:lineRule="auto"/>
        <w:rPr>
          <w:rFonts w:ascii="Arial"/>
          <w:sz w:val="21"/>
        </w:rPr>
      </w:pPr>
    </w:p>
    <w:p>
      <w:pPr>
        <w:spacing w:before="65" w:line="226" w:lineRule="auto"/>
        <w:ind w:left="60"/>
        <w:rPr>
          <w:rFonts w:ascii="宋体" w:hAnsi="宋体" w:eastAsia="宋体" w:cs="宋体"/>
          <w:spacing w:val="1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1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评价结果分类</w:t>
      </w:r>
      <w:r>
        <w:rPr>
          <w:rFonts w:ascii="宋体" w:hAnsi="宋体" w:eastAsia="宋体" w:cs="宋体"/>
          <w:spacing w:val="6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标</w:t>
      </w:r>
      <w:r>
        <w:rPr>
          <w:rFonts w:ascii="宋体" w:hAnsi="宋体" w:eastAsia="宋体" w:cs="宋体"/>
          <w:spacing w:val="5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准：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  </w:t>
      </w: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1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星  (90 分≤分值＜100 分)  </w:t>
      </w: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星 (80 分≤分值＜90 分)</w:t>
      </w:r>
    </w:p>
    <w:p>
      <w:pPr>
        <w:spacing w:before="65" w:line="226" w:lineRule="auto"/>
        <w:ind w:left="60" w:firstLine="2200" w:firstLineChars="1000"/>
        <w:rPr>
          <w:rFonts w:ascii="宋体" w:hAnsi="宋体" w:eastAsia="宋体" w:cs="宋体"/>
          <w:spacing w:val="1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1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星  (70 分≤分值＜80 分)   </w:t>
      </w: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10"/>
          <w:sz w:val="20"/>
          <w:szCs w:val="20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星 (60 分≤分值＜70 分)   低于 60 分不合格</w:t>
      </w:r>
    </w:p>
    <w:p>
      <w:pPr>
        <w:spacing w:before="66" w:line="228" w:lineRule="auto"/>
        <w:ind w:left="2128"/>
        <w:rPr>
          <w:rFonts w:ascii="宋体" w:hAnsi="宋体" w:eastAsia="宋体" w:cs="宋体"/>
          <w:sz w:val="20"/>
          <w:szCs w:val="20"/>
        </w:rPr>
      </w:pPr>
    </w:p>
    <w:sectPr>
      <w:pgSz w:w="16839" w:h="11906"/>
      <w:pgMar w:top="1012" w:right="1551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WY0M2RmZTgzNjRhZDgzNTFlODE5Yzk4OWJkOTVhODUifQ=="/>
  </w:docVars>
  <w:rsids>
    <w:rsidRoot w:val="00000000"/>
    <w:rsid w:val="025C3EBF"/>
    <w:rsid w:val="077044E0"/>
    <w:rsid w:val="18BF41A1"/>
    <w:rsid w:val="28424BA1"/>
    <w:rsid w:val="5F1B7A91"/>
    <w:rsid w:val="6F065948"/>
    <w:rsid w:val="6F1A4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6374</Words>
  <Characters>7412</Characters>
  <TotalTime>3</TotalTime>
  <ScaleCrop>false</ScaleCrop>
  <LinksUpToDate>false</LinksUpToDate>
  <CharactersWithSpaces>7441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2022-06-17T09:42:00Z</dcterms:created>
  <dc:creator>石娜</dc:creator>
  <cp:lastModifiedBy>空气鱼</cp:lastModifiedBy>
  <dcterms:modified xsi:type="dcterms:W3CDTF">2023-09-14T01:32:50Z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2022-09-26T15:07:41Z</vt:filetime>
  </property>
  <property fmtid="{D5CDD505-2E9C-101B-9397-08002B2CF9AE}" pid="4" name="KSOProductBuildVer">
    <vt:lpwstr>2052-12.1.0.15374</vt:lpwstr>
  </property>
  <property fmtid="{D5CDD505-2E9C-101B-9397-08002B2CF9AE}" pid="5" name="ICV">
    <vt:lpwstr>8E37AFAFABCB47D98A7185F40341E991</vt:lpwstr>
  </property>
</Properties>
</file>