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960" w:rsidRDefault="004C4FED">
      <w:pPr>
        <w:jc w:val="center"/>
        <w:outlineLvl w:val="0"/>
        <w:rPr>
          <w:rFonts w:eastAsia="黑体"/>
          <w:sz w:val="72"/>
        </w:rPr>
      </w:pPr>
      <w:r>
        <w:rPr>
          <w:rFonts w:eastAsia="黑体" w:hint="eastAsia"/>
          <w:sz w:val="72"/>
        </w:rPr>
        <w:t xml:space="preserve">    </w:t>
      </w:r>
    </w:p>
    <w:p w:rsidR="00792960" w:rsidRDefault="00792960">
      <w:pPr>
        <w:pStyle w:val="Default1"/>
      </w:pPr>
    </w:p>
    <w:p w:rsidR="00792960" w:rsidRDefault="004C4FED">
      <w:pPr>
        <w:jc w:val="center"/>
        <w:outlineLvl w:val="0"/>
        <w:rPr>
          <w:rFonts w:eastAsia="黑体"/>
          <w:sz w:val="72"/>
        </w:rPr>
      </w:pPr>
      <w:r>
        <w:rPr>
          <w:rFonts w:eastAsia="黑体"/>
          <w:sz w:val="72"/>
        </w:rPr>
        <w:t>建设项目环境影响报告表</w:t>
      </w:r>
    </w:p>
    <w:p w:rsidR="00792960" w:rsidRDefault="004C4FED">
      <w:pPr>
        <w:spacing w:line="620" w:lineRule="exact"/>
        <w:jc w:val="center"/>
        <w:rPr>
          <w:rFonts w:ascii="仿宋" w:eastAsia="仿宋" w:hAnsi="仿宋" w:cs="仿宋"/>
          <w:sz w:val="28"/>
        </w:rPr>
      </w:pPr>
      <w:r>
        <w:rPr>
          <w:rFonts w:ascii="仿宋" w:eastAsia="仿宋" w:hAnsi="仿宋" w:cs="仿宋" w:hint="eastAsia"/>
          <w:sz w:val="32"/>
          <w:szCs w:val="32"/>
        </w:rPr>
        <w:t>（试行）</w:t>
      </w:r>
    </w:p>
    <w:p w:rsidR="00792960" w:rsidRDefault="00792960">
      <w:pPr>
        <w:spacing w:line="620" w:lineRule="exact"/>
        <w:rPr>
          <w:rFonts w:ascii="仿宋" w:eastAsia="仿宋" w:hAnsi="仿宋" w:cs="仿宋"/>
          <w:sz w:val="28"/>
        </w:rPr>
      </w:pPr>
    </w:p>
    <w:p w:rsidR="00792960" w:rsidRDefault="00792960">
      <w:pPr>
        <w:spacing w:line="620" w:lineRule="exact"/>
        <w:rPr>
          <w:rFonts w:ascii="仿宋" w:eastAsia="仿宋" w:hAnsi="仿宋" w:cs="仿宋"/>
          <w:sz w:val="28"/>
          <w:u w:val="single"/>
        </w:rPr>
      </w:pPr>
    </w:p>
    <w:p w:rsidR="00792960" w:rsidRDefault="00792960">
      <w:pPr>
        <w:spacing w:line="720" w:lineRule="exact"/>
        <w:rPr>
          <w:rFonts w:ascii="仿宋" w:eastAsia="仿宋" w:hAnsi="仿宋" w:cs="仿宋"/>
          <w:sz w:val="28"/>
        </w:rPr>
      </w:pPr>
    </w:p>
    <w:p w:rsidR="00792960" w:rsidRDefault="00792960">
      <w:pPr>
        <w:spacing w:line="720" w:lineRule="exact"/>
        <w:rPr>
          <w:rFonts w:ascii="仿宋" w:eastAsia="仿宋" w:hAnsi="仿宋" w:cs="仿宋"/>
          <w:sz w:val="28"/>
        </w:rPr>
      </w:pPr>
    </w:p>
    <w:p w:rsidR="00792960" w:rsidRDefault="00792960">
      <w:pPr>
        <w:spacing w:line="700" w:lineRule="exact"/>
        <w:rPr>
          <w:rFonts w:ascii="仿宋" w:eastAsia="仿宋" w:hAnsi="仿宋" w:cs="仿宋"/>
          <w:sz w:val="28"/>
        </w:rPr>
      </w:pPr>
    </w:p>
    <w:p w:rsidR="00792960" w:rsidRDefault="00792960" w:rsidP="008677ED">
      <w:pPr>
        <w:pStyle w:val="2"/>
        <w:ind w:firstLine="560"/>
        <w:rPr>
          <w:rFonts w:ascii="仿宋" w:eastAsia="仿宋" w:hAnsi="仿宋" w:cs="仿宋"/>
          <w:sz w:val="28"/>
        </w:rPr>
      </w:pPr>
    </w:p>
    <w:p w:rsidR="00792960" w:rsidRDefault="00792960" w:rsidP="008677ED">
      <w:pPr>
        <w:pStyle w:val="2"/>
        <w:ind w:firstLine="560"/>
        <w:rPr>
          <w:rFonts w:ascii="仿宋" w:eastAsia="仿宋" w:hAnsi="仿宋" w:cs="仿宋"/>
          <w:sz w:val="28"/>
        </w:rPr>
      </w:pPr>
    </w:p>
    <w:p w:rsidR="00792960" w:rsidRDefault="00792960">
      <w:pPr>
        <w:pStyle w:val="2"/>
        <w:ind w:leftChars="0" w:left="0" w:firstLineChars="0" w:firstLine="0"/>
        <w:rPr>
          <w:rFonts w:ascii="仿宋" w:eastAsia="仿宋" w:hAnsi="仿宋" w:cs="仿宋"/>
          <w:sz w:val="28"/>
        </w:rPr>
      </w:pPr>
    </w:p>
    <w:p w:rsidR="00792960" w:rsidRDefault="004C4FED">
      <w:pPr>
        <w:spacing w:line="720" w:lineRule="auto"/>
        <w:ind w:firstLineChars="150" w:firstLine="482"/>
        <w:rPr>
          <w:rFonts w:ascii="仿宋" w:eastAsia="仿宋" w:hAnsi="仿宋" w:cs="仿宋"/>
          <w:bCs/>
          <w:sz w:val="32"/>
          <w:u w:val="single"/>
        </w:rPr>
      </w:pPr>
      <w:r>
        <w:rPr>
          <w:rFonts w:ascii="仿宋" w:eastAsia="仿宋" w:hAnsi="仿宋" w:cs="仿宋" w:hint="eastAsia"/>
          <w:b/>
          <w:sz w:val="32"/>
        </w:rPr>
        <w:t>项</w:t>
      </w:r>
      <w:r>
        <w:rPr>
          <w:rFonts w:ascii="仿宋" w:eastAsia="仿宋" w:hAnsi="仿宋" w:cs="仿宋" w:hint="eastAsia"/>
          <w:b/>
          <w:sz w:val="32"/>
        </w:rPr>
        <w:t xml:space="preserve">   </w:t>
      </w:r>
      <w:r>
        <w:rPr>
          <w:rFonts w:ascii="仿宋" w:eastAsia="仿宋" w:hAnsi="仿宋" w:cs="仿宋" w:hint="eastAsia"/>
          <w:b/>
          <w:sz w:val="32"/>
        </w:rPr>
        <w:t>目</w:t>
      </w:r>
      <w:r>
        <w:rPr>
          <w:rFonts w:ascii="仿宋" w:eastAsia="仿宋" w:hAnsi="仿宋" w:cs="仿宋" w:hint="eastAsia"/>
          <w:b/>
          <w:sz w:val="32"/>
        </w:rPr>
        <w:t xml:space="preserve">  </w:t>
      </w:r>
      <w:r>
        <w:rPr>
          <w:rFonts w:ascii="仿宋" w:eastAsia="仿宋" w:hAnsi="仿宋" w:cs="仿宋" w:hint="eastAsia"/>
          <w:b/>
          <w:sz w:val="32"/>
        </w:rPr>
        <w:t>名</w:t>
      </w:r>
      <w:r>
        <w:rPr>
          <w:rFonts w:ascii="仿宋" w:eastAsia="仿宋" w:hAnsi="仿宋" w:cs="仿宋" w:hint="eastAsia"/>
          <w:b/>
          <w:sz w:val="32"/>
        </w:rPr>
        <w:t xml:space="preserve">  </w:t>
      </w:r>
      <w:r>
        <w:rPr>
          <w:rFonts w:ascii="仿宋" w:eastAsia="仿宋" w:hAnsi="仿宋" w:cs="仿宋" w:hint="eastAsia"/>
          <w:b/>
          <w:sz w:val="32"/>
        </w:rPr>
        <w:t>称：</w:t>
      </w:r>
      <w:r>
        <w:rPr>
          <w:rFonts w:ascii="仿宋" w:eastAsia="仿宋" w:hAnsi="仿宋" w:cs="仿宋" w:hint="eastAsia"/>
          <w:b/>
          <w:sz w:val="32"/>
        </w:rPr>
        <w:t xml:space="preserve">  </w:t>
      </w:r>
      <w:r>
        <w:rPr>
          <w:rFonts w:ascii="仿宋" w:eastAsia="仿宋" w:hAnsi="仿宋" w:cs="仿宋" w:hint="eastAsia"/>
          <w:b/>
          <w:color w:val="000000"/>
          <w:sz w:val="32"/>
          <w:szCs w:val="22"/>
          <w:u w:val="single"/>
        </w:rPr>
        <w:t>结构性金属制品制造扩建项目</w:t>
      </w:r>
    </w:p>
    <w:p w:rsidR="00792960" w:rsidRDefault="004C4FED">
      <w:pPr>
        <w:spacing w:line="720" w:lineRule="auto"/>
        <w:ind w:firstLineChars="150" w:firstLine="482"/>
        <w:rPr>
          <w:rFonts w:ascii="仿宋" w:eastAsia="仿宋" w:hAnsi="仿宋" w:cs="仿宋"/>
          <w:b/>
          <w:color w:val="000000"/>
          <w:sz w:val="32"/>
          <w:u w:val="single"/>
        </w:rPr>
      </w:pPr>
      <w:r>
        <w:rPr>
          <w:rFonts w:ascii="仿宋" w:eastAsia="仿宋" w:hAnsi="仿宋" w:cs="仿宋" w:hint="eastAsia"/>
          <w:b/>
          <w:sz w:val="32"/>
        </w:rPr>
        <w:t>建设单位（盖章）：</w:t>
      </w:r>
      <w:r>
        <w:rPr>
          <w:rFonts w:ascii="仿宋" w:eastAsia="仿宋" w:hAnsi="仿宋" w:cs="仿宋" w:hint="eastAsia"/>
          <w:b/>
          <w:sz w:val="32"/>
          <w:u w:val="single"/>
        </w:rPr>
        <w:t xml:space="preserve">  </w:t>
      </w:r>
      <w:r>
        <w:rPr>
          <w:rFonts w:ascii="仿宋" w:eastAsia="仿宋" w:hAnsi="仿宋" w:cs="仿宋" w:hint="eastAsia"/>
          <w:b/>
          <w:color w:val="000000"/>
          <w:sz w:val="32"/>
          <w:u w:val="single"/>
        </w:rPr>
        <w:t>秦皇岛北方管业有限公司</w:t>
      </w:r>
      <w:r>
        <w:rPr>
          <w:rFonts w:ascii="仿宋" w:eastAsia="仿宋" w:hAnsi="仿宋" w:cs="仿宋" w:hint="eastAsia"/>
          <w:b/>
          <w:color w:val="000000"/>
          <w:sz w:val="32"/>
          <w:u w:val="single"/>
        </w:rPr>
        <w:t xml:space="preserve">    </w:t>
      </w:r>
    </w:p>
    <w:p w:rsidR="00792960" w:rsidRDefault="00792960">
      <w:pPr>
        <w:spacing w:line="480" w:lineRule="auto"/>
        <w:rPr>
          <w:rFonts w:ascii="仿宋" w:eastAsia="仿宋" w:hAnsi="仿宋" w:cs="仿宋"/>
          <w:color w:val="000000"/>
          <w:sz w:val="32"/>
        </w:rPr>
      </w:pPr>
    </w:p>
    <w:p w:rsidR="00792960" w:rsidRDefault="00792960">
      <w:pPr>
        <w:outlineLvl w:val="0"/>
        <w:rPr>
          <w:rFonts w:ascii="仿宋" w:eastAsia="仿宋" w:hAnsi="仿宋" w:cs="仿宋"/>
          <w:sz w:val="32"/>
        </w:rPr>
      </w:pPr>
    </w:p>
    <w:p w:rsidR="00792960" w:rsidRDefault="00792960">
      <w:pPr>
        <w:outlineLvl w:val="0"/>
        <w:rPr>
          <w:rFonts w:ascii="仿宋" w:eastAsia="仿宋" w:hAnsi="仿宋" w:cs="仿宋"/>
          <w:sz w:val="32"/>
        </w:rPr>
      </w:pPr>
    </w:p>
    <w:p w:rsidR="00792960" w:rsidRDefault="004C4FED" w:rsidP="008677ED">
      <w:pPr>
        <w:spacing w:afterLines="50"/>
        <w:jc w:val="center"/>
        <w:outlineLvl w:val="0"/>
        <w:rPr>
          <w:rFonts w:ascii="仿宋" w:eastAsia="仿宋" w:hAnsi="仿宋" w:cs="仿宋"/>
          <w:b/>
          <w:bCs/>
          <w:color w:val="000000"/>
          <w:sz w:val="32"/>
        </w:rPr>
      </w:pPr>
      <w:r>
        <w:rPr>
          <w:rFonts w:ascii="仿宋" w:eastAsia="仿宋" w:hAnsi="仿宋" w:cs="仿宋" w:hint="eastAsia"/>
          <w:b/>
          <w:bCs/>
          <w:color w:val="000000"/>
          <w:sz w:val="32"/>
        </w:rPr>
        <w:t>编制日期：</w:t>
      </w:r>
      <w:r>
        <w:rPr>
          <w:rFonts w:ascii="仿宋" w:eastAsia="仿宋" w:hAnsi="仿宋" w:cs="仿宋" w:hint="eastAsia"/>
          <w:b/>
          <w:bCs/>
          <w:color w:val="000000"/>
          <w:sz w:val="32"/>
        </w:rPr>
        <w:t>2019</w:t>
      </w:r>
      <w:r>
        <w:rPr>
          <w:rFonts w:ascii="仿宋" w:eastAsia="仿宋" w:hAnsi="仿宋" w:cs="仿宋" w:hint="eastAsia"/>
          <w:b/>
          <w:bCs/>
          <w:color w:val="000000"/>
          <w:sz w:val="32"/>
        </w:rPr>
        <w:t>年</w:t>
      </w:r>
      <w:r>
        <w:rPr>
          <w:rFonts w:ascii="仿宋" w:eastAsia="仿宋" w:hAnsi="仿宋" w:cs="仿宋" w:hint="eastAsia"/>
          <w:b/>
          <w:bCs/>
          <w:color w:val="000000"/>
          <w:sz w:val="32"/>
        </w:rPr>
        <w:t>8</w:t>
      </w:r>
      <w:r>
        <w:rPr>
          <w:rFonts w:ascii="仿宋" w:eastAsia="仿宋" w:hAnsi="仿宋" w:cs="仿宋" w:hint="eastAsia"/>
          <w:b/>
          <w:bCs/>
          <w:color w:val="000000"/>
          <w:sz w:val="32"/>
        </w:rPr>
        <w:t>月</w:t>
      </w:r>
    </w:p>
    <w:p w:rsidR="00792960" w:rsidRDefault="004C4FED">
      <w:pPr>
        <w:jc w:val="center"/>
        <w:rPr>
          <w:rFonts w:ascii="仿宋" w:eastAsia="仿宋" w:hAnsi="仿宋" w:cs="仿宋"/>
          <w:b/>
          <w:bCs/>
          <w:sz w:val="32"/>
        </w:rPr>
      </w:pPr>
      <w:r>
        <w:rPr>
          <w:rFonts w:ascii="仿宋" w:eastAsia="仿宋" w:hAnsi="仿宋" w:cs="仿宋" w:hint="eastAsia"/>
          <w:b/>
          <w:bCs/>
          <w:sz w:val="32"/>
        </w:rPr>
        <w:t>国家环境保护总局制</w:t>
      </w:r>
    </w:p>
    <w:p w:rsidR="00792960" w:rsidRDefault="00792960">
      <w:pPr>
        <w:jc w:val="center"/>
        <w:rPr>
          <w:b/>
          <w:bCs/>
          <w:sz w:val="32"/>
        </w:rPr>
      </w:pPr>
    </w:p>
    <w:p w:rsidR="00792960" w:rsidRDefault="00792960">
      <w:pPr>
        <w:jc w:val="center"/>
        <w:rPr>
          <w:b/>
          <w:bCs/>
          <w:sz w:val="32"/>
        </w:rPr>
      </w:pPr>
    </w:p>
    <w:p w:rsidR="00792960" w:rsidRDefault="004C4FED">
      <w:pPr>
        <w:pStyle w:val="ac"/>
        <w:jc w:val="center"/>
        <w:rPr>
          <w:rFonts w:ascii="仿宋" w:eastAsia="仿宋" w:hAnsi="仿宋" w:cs="仿宋"/>
          <w:b/>
          <w:sz w:val="28"/>
          <w:szCs w:val="28"/>
        </w:rPr>
      </w:pPr>
      <w:r>
        <w:rPr>
          <w:rFonts w:ascii="仿宋" w:eastAsia="仿宋" w:hAnsi="仿宋" w:cs="仿宋" w:hint="eastAsia"/>
          <w:b/>
          <w:sz w:val="28"/>
          <w:szCs w:val="28"/>
        </w:rPr>
        <w:t>《建设项目环境影响报告表》编制说明</w:t>
      </w:r>
    </w:p>
    <w:p w:rsidR="00792960" w:rsidRDefault="004C4FED">
      <w:pPr>
        <w:pStyle w:val="ac"/>
        <w:rPr>
          <w:rFonts w:ascii="仿宋" w:eastAsia="仿宋" w:hAnsi="仿宋" w:cs="仿宋"/>
        </w:rPr>
      </w:pPr>
      <w:r>
        <w:rPr>
          <w:rFonts w:ascii="仿宋" w:eastAsia="仿宋" w:hAnsi="仿宋" w:cs="仿宋" w:hint="eastAsia"/>
        </w:rPr>
        <w:t> </w:t>
      </w:r>
    </w:p>
    <w:p w:rsidR="00792960" w:rsidRDefault="004C4FED">
      <w:pPr>
        <w:pStyle w:val="ac"/>
        <w:ind w:firstLine="420"/>
        <w:rPr>
          <w:rFonts w:ascii="仿宋" w:eastAsia="仿宋" w:hAnsi="仿宋" w:cs="仿宋"/>
          <w:sz w:val="24"/>
          <w:szCs w:val="24"/>
        </w:rPr>
      </w:pPr>
      <w:r>
        <w:rPr>
          <w:rFonts w:ascii="仿宋" w:eastAsia="仿宋" w:hAnsi="仿宋" w:cs="仿宋" w:hint="eastAsia"/>
          <w:sz w:val="24"/>
          <w:szCs w:val="24"/>
        </w:rPr>
        <w:t>《建设项目环境影响报告表》由具有从事环境影响评价工作资质的单位编制。</w:t>
      </w:r>
    </w:p>
    <w:p w:rsidR="00792960" w:rsidRDefault="004C4FED">
      <w:pPr>
        <w:pStyle w:val="ac"/>
        <w:ind w:firstLine="42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、项目名称——指项目立项批复时的名称，应不超过</w:t>
      </w:r>
      <w:r>
        <w:rPr>
          <w:rFonts w:ascii="仿宋" w:eastAsia="仿宋" w:hAnsi="仿宋" w:cs="仿宋" w:hint="eastAsia"/>
          <w:sz w:val="24"/>
          <w:szCs w:val="24"/>
        </w:rPr>
        <w:t>30</w:t>
      </w:r>
      <w:r>
        <w:rPr>
          <w:rFonts w:ascii="仿宋" w:eastAsia="仿宋" w:hAnsi="仿宋" w:cs="仿宋" w:hint="eastAsia"/>
          <w:sz w:val="24"/>
          <w:szCs w:val="24"/>
        </w:rPr>
        <w:t>个字（两个英文字段作一个汉字）。</w:t>
      </w:r>
    </w:p>
    <w:p w:rsidR="00792960" w:rsidRDefault="004C4FED">
      <w:pPr>
        <w:pStyle w:val="ac"/>
        <w:ind w:firstLine="42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、建设地点——指项目所在地详细地址，公路、铁路应填写起止地点。</w:t>
      </w:r>
    </w:p>
    <w:p w:rsidR="00792960" w:rsidRDefault="004C4FED">
      <w:pPr>
        <w:pStyle w:val="ac"/>
        <w:ind w:firstLine="42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、行业类别——按国标填写。</w:t>
      </w:r>
    </w:p>
    <w:p w:rsidR="00792960" w:rsidRDefault="004C4FED">
      <w:pPr>
        <w:pStyle w:val="ac"/>
        <w:ind w:firstLine="42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、总投资——指项目投资总额。</w:t>
      </w:r>
    </w:p>
    <w:p w:rsidR="00792960" w:rsidRDefault="004C4FED">
      <w:pPr>
        <w:pStyle w:val="ac"/>
        <w:ind w:firstLine="420"/>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rPr>
        <w:t>、主要环境保护目标——指项目区周围一定范围内集中居民住宅区、学校、医院、保护文物、风景名胜区、水源地和生态敏感点等，应尽可能给出保护目标、性质、规模和距厂界距离等。</w:t>
      </w:r>
    </w:p>
    <w:p w:rsidR="00792960" w:rsidRDefault="004C4FED">
      <w:pPr>
        <w:pStyle w:val="ac"/>
        <w:ind w:firstLine="42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hint="eastAsia"/>
          <w:sz w:val="24"/>
          <w:szCs w:val="24"/>
        </w:rPr>
        <w:t>、结论与建议——给出本项目清洁生产、达标排放和总量控制的分析结论，确定污染防治措施的有效性，说明本项目对环境造成的影响，给出建设项目环境可行性的明确结论。同时提出减少环境影响的其它建议。</w:t>
      </w:r>
    </w:p>
    <w:p w:rsidR="00792960" w:rsidRDefault="004C4FED">
      <w:pPr>
        <w:pStyle w:val="ac"/>
        <w:ind w:firstLine="420"/>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4"/>
        </w:rPr>
        <w:t>、预审意见——由行业主管部门填写答复意见，无主管部门项目，可不填。</w:t>
      </w:r>
    </w:p>
    <w:p w:rsidR="00792960" w:rsidRDefault="004C4FED">
      <w:pPr>
        <w:pStyle w:val="ac"/>
        <w:ind w:firstLine="420"/>
        <w:rPr>
          <w:rFonts w:ascii="仿宋" w:eastAsia="仿宋" w:hAnsi="仿宋" w:cs="仿宋"/>
          <w:sz w:val="24"/>
          <w:szCs w:val="24"/>
        </w:rPr>
      </w:pPr>
      <w:r>
        <w:rPr>
          <w:rFonts w:ascii="仿宋" w:eastAsia="仿宋" w:hAnsi="仿宋" w:cs="仿宋" w:hint="eastAsia"/>
          <w:sz w:val="24"/>
          <w:szCs w:val="24"/>
        </w:rPr>
        <w:t>8</w:t>
      </w:r>
      <w:r>
        <w:rPr>
          <w:rFonts w:ascii="仿宋" w:eastAsia="仿宋" w:hAnsi="仿宋" w:cs="仿宋" w:hint="eastAsia"/>
          <w:sz w:val="24"/>
          <w:szCs w:val="24"/>
        </w:rPr>
        <w:t>、审批意见——由负责审批该项目的环境保护行政主管部门批复。</w:t>
      </w:r>
    </w:p>
    <w:p w:rsidR="00792960" w:rsidRDefault="004C4FED">
      <w:pPr>
        <w:ind w:leftChars="-159" w:left="-334" w:firstLineChars="53" w:firstLine="127"/>
        <w:rPr>
          <w:rFonts w:ascii="仿宋" w:eastAsia="仿宋" w:hAnsi="仿宋" w:cs="仿宋"/>
          <w:bCs/>
          <w:sz w:val="32"/>
        </w:rPr>
        <w:sectPr w:rsidR="00792960">
          <w:pgSz w:w="11906" w:h="16838"/>
          <w:pgMar w:top="1440" w:right="1800" w:bottom="1440" w:left="1800" w:header="851" w:footer="992" w:gutter="0"/>
          <w:pgNumType w:start="1"/>
          <w:cols w:space="720"/>
          <w:docGrid w:type="lines" w:linePitch="312"/>
        </w:sectPr>
      </w:pPr>
      <w:r>
        <w:rPr>
          <w:rFonts w:ascii="仿宋" w:eastAsia="仿宋" w:hAnsi="仿宋" w:cs="仿宋" w:hint="eastAsia"/>
          <w:sz w:val="24"/>
          <w:szCs w:val="24"/>
        </w:rPr>
        <w:br w:type="page"/>
      </w:r>
    </w:p>
    <w:p w:rsidR="00792960" w:rsidRDefault="004C4FED" w:rsidP="008677ED">
      <w:pPr>
        <w:ind w:leftChars="-159" w:left="-334" w:firstLineChars="53" w:firstLine="170"/>
        <w:rPr>
          <w:rFonts w:eastAsia="黑体"/>
          <w:b/>
          <w:sz w:val="32"/>
        </w:rPr>
      </w:pPr>
      <w:r>
        <w:rPr>
          <w:rFonts w:eastAsia="黑体" w:hint="eastAsia"/>
          <w:bCs/>
          <w:sz w:val="32"/>
        </w:rPr>
        <w:lastRenderedPageBreak/>
        <w:t>建</w:t>
      </w:r>
      <w:r>
        <w:rPr>
          <w:rFonts w:eastAsia="黑体"/>
          <w:bCs/>
          <w:sz w:val="32"/>
        </w:rPr>
        <w:t>设项目基本情况</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5"/>
        <w:gridCol w:w="1286"/>
        <w:gridCol w:w="830"/>
        <w:gridCol w:w="927"/>
        <w:gridCol w:w="125"/>
        <w:gridCol w:w="1470"/>
        <w:gridCol w:w="244"/>
        <w:gridCol w:w="1310"/>
        <w:gridCol w:w="1318"/>
      </w:tblGrid>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项目名称</w:t>
            </w:r>
          </w:p>
        </w:tc>
        <w:tc>
          <w:tcPr>
            <w:tcW w:w="7510" w:type="dxa"/>
            <w:gridSpan w:val="8"/>
            <w:vAlign w:val="center"/>
          </w:tcPr>
          <w:p w:rsidR="00792960" w:rsidRDefault="004C4FED">
            <w:pPr>
              <w:ind w:firstLineChars="98" w:firstLine="235"/>
              <w:jc w:val="center"/>
              <w:rPr>
                <w:rFonts w:ascii="仿宋" w:eastAsia="仿宋" w:hAnsi="仿宋" w:cs="仿宋"/>
                <w:sz w:val="24"/>
                <w:szCs w:val="24"/>
              </w:rPr>
            </w:pPr>
            <w:r>
              <w:rPr>
                <w:rFonts w:ascii="仿宋" w:eastAsia="仿宋" w:hAnsi="仿宋" w:cs="仿宋" w:hint="eastAsia"/>
                <w:color w:val="000000"/>
                <w:sz w:val="24"/>
                <w:szCs w:val="24"/>
              </w:rPr>
              <w:t>结构性金属制品制造扩建项目</w:t>
            </w: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建设单位</w:t>
            </w:r>
          </w:p>
        </w:tc>
        <w:tc>
          <w:tcPr>
            <w:tcW w:w="7510" w:type="dxa"/>
            <w:gridSpan w:val="8"/>
            <w:vAlign w:val="center"/>
          </w:tcPr>
          <w:p w:rsidR="00792960" w:rsidRDefault="004C4FED">
            <w:pPr>
              <w:snapToGrid w:val="0"/>
              <w:ind w:firstLineChars="98" w:firstLine="235"/>
              <w:jc w:val="center"/>
              <w:rPr>
                <w:rFonts w:ascii="仿宋" w:eastAsia="仿宋" w:hAnsi="仿宋" w:cs="仿宋"/>
                <w:sz w:val="24"/>
                <w:szCs w:val="24"/>
              </w:rPr>
            </w:pPr>
            <w:r>
              <w:rPr>
                <w:rFonts w:ascii="仿宋" w:eastAsia="仿宋" w:hAnsi="仿宋" w:cs="仿宋" w:hint="eastAsia"/>
                <w:sz w:val="24"/>
                <w:szCs w:val="24"/>
              </w:rPr>
              <w:t>秦皇岛北方管业有限公司</w:t>
            </w: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法人代表</w:t>
            </w:r>
          </w:p>
        </w:tc>
        <w:tc>
          <w:tcPr>
            <w:tcW w:w="3168" w:type="dxa"/>
            <w:gridSpan w:val="4"/>
            <w:vAlign w:val="center"/>
          </w:tcPr>
          <w:p w:rsidR="00792960" w:rsidRDefault="004C4FED">
            <w:pPr>
              <w:jc w:val="center"/>
              <w:rPr>
                <w:rFonts w:ascii="仿宋" w:eastAsia="仿宋" w:hAnsi="仿宋" w:cs="仿宋"/>
                <w:sz w:val="24"/>
                <w:szCs w:val="24"/>
              </w:rPr>
            </w:pPr>
            <w:r>
              <w:rPr>
                <w:rFonts w:ascii="仿宋" w:eastAsia="仿宋" w:hAnsi="仿宋" w:cs="仿宋" w:hint="eastAsia"/>
                <w:sz w:val="24"/>
                <w:szCs w:val="24"/>
              </w:rPr>
              <w:t>孟宪春</w:t>
            </w:r>
          </w:p>
        </w:tc>
        <w:tc>
          <w:tcPr>
            <w:tcW w:w="1714" w:type="dxa"/>
            <w:gridSpan w:val="2"/>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联</w:t>
            </w:r>
            <w:r>
              <w:rPr>
                <w:rFonts w:ascii="仿宋" w:eastAsia="仿宋" w:hAnsi="仿宋" w:cs="仿宋" w:hint="eastAsia"/>
                <w:b/>
                <w:sz w:val="24"/>
                <w:szCs w:val="24"/>
              </w:rPr>
              <w:t xml:space="preserve"> </w:t>
            </w:r>
            <w:r>
              <w:rPr>
                <w:rFonts w:ascii="仿宋" w:eastAsia="仿宋" w:hAnsi="仿宋" w:cs="仿宋" w:hint="eastAsia"/>
                <w:b/>
                <w:sz w:val="24"/>
                <w:szCs w:val="24"/>
              </w:rPr>
              <w:t>系</w:t>
            </w:r>
            <w:r>
              <w:rPr>
                <w:rFonts w:ascii="仿宋" w:eastAsia="仿宋" w:hAnsi="仿宋" w:cs="仿宋" w:hint="eastAsia"/>
                <w:b/>
                <w:sz w:val="24"/>
                <w:szCs w:val="24"/>
              </w:rPr>
              <w:t xml:space="preserve"> </w:t>
            </w:r>
            <w:r>
              <w:rPr>
                <w:rFonts w:ascii="仿宋" w:eastAsia="仿宋" w:hAnsi="仿宋" w:cs="仿宋" w:hint="eastAsia"/>
                <w:b/>
                <w:sz w:val="24"/>
                <w:szCs w:val="24"/>
              </w:rPr>
              <w:t>人</w:t>
            </w:r>
          </w:p>
        </w:tc>
        <w:tc>
          <w:tcPr>
            <w:tcW w:w="2628" w:type="dxa"/>
            <w:gridSpan w:val="2"/>
            <w:vAlign w:val="center"/>
          </w:tcPr>
          <w:p w:rsidR="00792960" w:rsidRDefault="004C4FED">
            <w:pPr>
              <w:jc w:val="center"/>
              <w:rPr>
                <w:rFonts w:ascii="仿宋" w:eastAsia="仿宋" w:hAnsi="仿宋" w:cs="仿宋"/>
                <w:sz w:val="24"/>
                <w:szCs w:val="24"/>
              </w:rPr>
            </w:pPr>
            <w:r>
              <w:rPr>
                <w:rFonts w:ascii="仿宋" w:eastAsia="仿宋" w:hAnsi="仿宋" w:cs="仿宋" w:hint="eastAsia"/>
                <w:sz w:val="24"/>
                <w:szCs w:val="24"/>
              </w:rPr>
              <w:t>石晓亮</w:t>
            </w: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通讯地址</w:t>
            </w:r>
          </w:p>
        </w:tc>
        <w:tc>
          <w:tcPr>
            <w:tcW w:w="7510" w:type="dxa"/>
            <w:gridSpan w:val="8"/>
            <w:vAlign w:val="center"/>
          </w:tcPr>
          <w:p w:rsidR="00792960" w:rsidRDefault="004C4FED">
            <w:pPr>
              <w:ind w:firstLineChars="100" w:firstLine="240"/>
              <w:jc w:val="center"/>
              <w:rPr>
                <w:rFonts w:ascii="仿宋" w:eastAsia="仿宋" w:hAnsi="仿宋" w:cs="仿宋"/>
                <w:sz w:val="24"/>
                <w:szCs w:val="24"/>
              </w:rPr>
            </w:pPr>
            <w:r>
              <w:rPr>
                <w:rFonts w:ascii="仿宋" w:eastAsia="仿宋" w:hAnsi="仿宋" w:cs="仿宋" w:hint="eastAsia"/>
                <w:sz w:val="24"/>
                <w:szCs w:val="24"/>
              </w:rPr>
              <w:t>河北省秦皇岛经济技术开发区</w:t>
            </w: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联系电话</w:t>
            </w:r>
          </w:p>
        </w:tc>
        <w:tc>
          <w:tcPr>
            <w:tcW w:w="2116" w:type="dxa"/>
            <w:gridSpan w:val="2"/>
            <w:vAlign w:val="center"/>
          </w:tcPr>
          <w:p w:rsidR="00792960" w:rsidRDefault="004C4FED">
            <w:pPr>
              <w:jc w:val="center"/>
              <w:rPr>
                <w:rFonts w:ascii="仿宋" w:eastAsia="仿宋" w:hAnsi="仿宋" w:cs="仿宋"/>
                <w:sz w:val="24"/>
                <w:szCs w:val="24"/>
              </w:rPr>
            </w:pPr>
            <w:r>
              <w:rPr>
                <w:rFonts w:ascii="仿宋" w:eastAsia="仿宋" w:hAnsi="仿宋" w:cs="仿宋" w:hint="eastAsia"/>
                <w:sz w:val="24"/>
                <w:szCs w:val="24"/>
              </w:rPr>
              <w:t>0335-7501691</w:t>
            </w:r>
          </w:p>
        </w:tc>
        <w:tc>
          <w:tcPr>
            <w:tcW w:w="1052" w:type="dxa"/>
            <w:gridSpan w:val="2"/>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传</w:t>
            </w:r>
            <w:r>
              <w:rPr>
                <w:rFonts w:ascii="仿宋" w:eastAsia="仿宋" w:hAnsi="仿宋" w:cs="仿宋" w:hint="eastAsia"/>
                <w:b/>
                <w:sz w:val="24"/>
                <w:szCs w:val="24"/>
              </w:rPr>
              <w:t xml:space="preserve"> </w:t>
            </w:r>
            <w:r>
              <w:rPr>
                <w:rFonts w:ascii="仿宋" w:eastAsia="仿宋" w:hAnsi="仿宋" w:cs="仿宋" w:hint="eastAsia"/>
                <w:b/>
                <w:sz w:val="24"/>
                <w:szCs w:val="24"/>
              </w:rPr>
              <w:t>真</w:t>
            </w:r>
          </w:p>
        </w:tc>
        <w:tc>
          <w:tcPr>
            <w:tcW w:w="1470" w:type="dxa"/>
            <w:vAlign w:val="center"/>
          </w:tcPr>
          <w:p w:rsidR="00792960" w:rsidRDefault="00792960">
            <w:pPr>
              <w:jc w:val="center"/>
              <w:rPr>
                <w:rFonts w:ascii="仿宋" w:eastAsia="仿宋" w:hAnsi="仿宋" w:cs="仿宋"/>
                <w:sz w:val="24"/>
                <w:szCs w:val="24"/>
              </w:rPr>
            </w:pPr>
          </w:p>
        </w:tc>
        <w:tc>
          <w:tcPr>
            <w:tcW w:w="1554" w:type="dxa"/>
            <w:gridSpan w:val="2"/>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邮政编码</w:t>
            </w:r>
          </w:p>
        </w:tc>
        <w:tc>
          <w:tcPr>
            <w:tcW w:w="1318" w:type="dxa"/>
            <w:vAlign w:val="center"/>
          </w:tcPr>
          <w:p w:rsidR="00792960" w:rsidRDefault="004C4FED">
            <w:pPr>
              <w:jc w:val="center"/>
              <w:rPr>
                <w:rFonts w:ascii="仿宋" w:eastAsia="仿宋" w:hAnsi="仿宋" w:cs="仿宋"/>
                <w:sz w:val="24"/>
                <w:szCs w:val="24"/>
              </w:rPr>
            </w:pPr>
            <w:r>
              <w:rPr>
                <w:rFonts w:ascii="仿宋" w:eastAsia="仿宋" w:hAnsi="仿宋" w:cs="仿宋" w:hint="eastAsia"/>
                <w:sz w:val="24"/>
                <w:szCs w:val="24"/>
              </w:rPr>
              <w:t>066004</w:t>
            </w: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建设地点</w:t>
            </w:r>
          </w:p>
        </w:tc>
        <w:tc>
          <w:tcPr>
            <w:tcW w:w="7510" w:type="dxa"/>
            <w:gridSpan w:val="8"/>
            <w:vAlign w:val="center"/>
          </w:tcPr>
          <w:p w:rsidR="00792960" w:rsidRDefault="004C4FED">
            <w:pPr>
              <w:snapToGrid w:val="0"/>
              <w:ind w:firstLineChars="98" w:firstLine="235"/>
              <w:jc w:val="center"/>
              <w:rPr>
                <w:rFonts w:ascii="仿宋" w:eastAsia="仿宋" w:hAnsi="仿宋" w:cs="仿宋"/>
                <w:sz w:val="24"/>
                <w:szCs w:val="24"/>
              </w:rPr>
            </w:pPr>
            <w:r>
              <w:rPr>
                <w:rFonts w:ascii="仿宋" w:eastAsia="仿宋" w:hAnsi="仿宋" w:cs="仿宋" w:hint="eastAsia"/>
                <w:sz w:val="24"/>
                <w:szCs w:val="24"/>
              </w:rPr>
              <w:t>秦皇岛经济技术开发区天山北路</w:t>
            </w:r>
            <w:r>
              <w:rPr>
                <w:rFonts w:ascii="仿宋" w:eastAsia="仿宋" w:hAnsi="仿宋" w:cs="仿宋" w:hint="eastAsia"/>
                <w:sz w:val="24"/>
                <w:szCs w:val="24"/>
              </w:rPr>
              <w:t>16</w:t>
            </w:r>
            <w:r>
              <w:rPr>
                <w:rFonts w:ascii="仿宋" w:eastAsia="仿宋" w:hAnsi="仿宋" w:cs="仿宋" w:hint="eastAsia"/>
                <w:sz w:val="24"/>
                <w:szCs w:val="24"/>
              </w:rPr>
              <w:t>号</w:t>
            </w: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立项审批部门</w:t>
            </w:r>
          </w:p>
        </w:tc>
        <w:tc>
          <w:tcPr>
            <w:tcW w:w="3043" w:type="dxa"/>
            <w:gridSpan w:val="3"/>
            <w:vAlign w:val="center"/>
          </w:tcPr>
          <w:p w:rsidR="00792960" w:rsidRDefault="00792960">
            <w:pPr>
              <w:jc w:val="center"/>
              <w:rPr>
                <w:rFonts w:ascii="仿宋" w:eastAsia="仿宋" w:hAnsi="仿宋" w:cs="仿宋"/>
                <w:sz w:val="24"/>
                <w:szCs w:val="24"/>
              </w:rPr>
            </w:pPr>
          </w:p>
        </w:tc>
        <w:tc>
          <w:tcPr>
            <w:tcW w:w="1595" w:type="dxa"/>
            <w:gridSpan w:val="2"/>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批准文号</w:t>
            </w:r>
          </w:p>
        </w:tc>
        <w:tc>
          <w:tcPr>
            <w:tcW w:w="2872" w:type="dxa"/>
            <w:gridSpan w:val="3"/>
            <w:vAlign w:val="center"/>
          </w:tcPr>
          <w:p w:rsidR="00792960" w:rsidRDefault="00792960">
            <w:pPr>
              <w:ind w:leftChars="-51" w:left="-105" w:rightChars="-51" w:right="-107" w:hanging="2"/>
              <w:jc w:val="center"/>
              <w:rPr>
                <w:rFonts w:ascii="仿宋" w:eastAsia="仿宋" w:hAnsi="仿宋" w:cs="仿宋"/>
                <w:spacing w:val="-4"/>
                <w:sz w:val="24"/>
                <w:szCs w:val="24"/>
              </w:rPr>
            </w:pP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建设性质</w:t>
            </w:r>
          </w:p>
        </w:tc>
        <w:tc>
          <w:tcPr>
            <w:tcW w:w="3043" w:type="dxa"/>
            <w:gridSpan w:val="3"/>
            <w:vAlign w:val="center"/>
          </w:tcPr>
          <w:p w:rsidR="00792960" w:rsidRDefault="004C4FED">
            <w:pPr>
              <w:jc w:val="center"/>
              <w:rPr>
                <w:rFonts w:ascii="仿宋" w:eastAsia="仿宋" w:hAnsi="仿宋" w:cs="仿宋"/>
                <w:sz w:val="24"/>
                <w:szCs w:val="24"/>
              </w:rPr>
            </w:pPr>
            <w:r>
              <w:rPr>
                <w:rFonts w:ascii="仿宋" w:eastAsia="仿宋" w:hAnsi="仿宋" w:cs="仿宋" w:hint="eastAsia"/>
                <w:sz w:val="24"/>
                <w:szCs w:val="24"/>
              </w:rPr>
              <w:t>改扩建</w:t>
            </w:r>
          </w:p>
        </w:tc>
        <w:tc>
          <w:tcPr>
            <w:tcW w:w="1595" w:type="dxa"/>
            <w:gridSpan w:val="2"/>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行业类别</w:t>
            </w:r>
          </w:p>
          <w:p w:rsidR="00792960" w:rsidRDefault="004C4FED">
            <w:pPr>
              <w:jc w:val="center"/>
              <w:rPr>
                <w:rFonts w:ascii="仿宋" w:eastAsia="仿宋" w:hAnsi="仿宋" w:cs="仿宋"/>
                <w:b/>
                <w:sz w:val="24"/>
                <w:szCs w:val="24"/>
              </w:rPr>
            </w:pPr>
            <w:r>
              <w:rPr>
                <w:rFonts w:ascii="仿宋" w:eastAsia="仿宋" w:hAnsi="仿宋" w:cs="仿宋" w:hint="eastAsia"/>
                <w:b/>
                <w:sz w:val="24"/>
                <w:szCs w:val="24"/>
              </w:rPr>
              <w:t>及代码</w:t>
            </w:r>
          </w:p>
        </w:tc>
        <w:tc>
          <w:tcPr>
            <w:tcW w:w="2872" w:type="dxa"/>
            <w:gridSpan w:val="3"/>
            <w:vAlign w:val="center"/>
          </w:tcPr>
          <w:p w:rsidR="00792960" w:rsidRDefault="004C4FED">
            <w:pPr>
              <w:ind w:leftChars="-51" w:left="-107" w:rightChars="-51" w:right="-107"/>
              <w:jc w:val="center"/>
              <w:rPr>
                <w:rFonts w:ascii="仿宋" w:eastAsia="仿宋" w:hAnsi="仿宋" w:cs="仿宋"/>
                <w:sz w:val="24"/>
                <w:szCs w:val="24"/>
              </w:rPr>
            </w:pPr>
            <w:r>
              <w:rPr>
                <w:rFonts w:ascii="仿宋" w:eastAsia="仿宋" w:hAnsi="仿宋" w:cs="仿宋" w:hint="eastAsia"/>
                <w:sz w:val="24"/>
                <w:szCs w:val="24"/>
              </w:rPr>
              <w:t>结构性金属制品制造</w:t>
            </w:r>
            <w:r>
              <w:rPr>
                <w:rFonts w:ascii="仿宋" w:eastAsia="仿宋" w:hAnsi="仿宋" w:cs="仿宋" w:hint="eastAsia"/>
                <w:sz w:val="24"/>
                <w:szCs w:val="24"/>
              </w:rPr>
              <w:t>/C-3311</w:t>
            </w: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占地面积</w:t>
            </w:r>
          </w:p>
          <w:p w:rsidR="00792960" w:rsidRDefault="004C4FED">
            <w:pPr>
              <w:jc w:val="center"/>
              <w:rPr>
                <w:rFonts w:ascii="仿宋" w:eastAsia="仿宋" w:hAnsi="仿宋" w:cs="仿宋"/>
                <w:b/>
                <w:sz w:val="24"/>
                <w:szCs w:val="24"/>
              </w:rPr>
            </w:pPr>
            <w:r>
              <w:rPr>
                <w:rFonts w:ascii="仿宋" w:eastAsia="仿宋" w:hAnsi="仿宋" w:cs="仿宋" w:hint="eastAsia"/>
                <w:b/>
                <w:sz w:val="24"/>
                <w:szCs w:val="24"/>
              </w:rPr>
              <w:t>（平方米）</w:t>
            </w:r>
          </w:p>
        </w:tc>
        <w:tc>
          <w:tcPr>
            <w:tcW w:w="3043" w:type="dxa"/>
            <w:gridSpan w:val="3"/>
            <w:vAlign w:val="center"/>
          </w:tcPr>
          <w:p w:rsidR="00792960" w:rsidRDefault="004C4FED">
            <w:pPr>
              <w:jc w:val="center"/>
              <w:rPr>
                <w:rFonts w:ascii="仿宋" w:eastAsia="仿宋" w:hAnsi="仿宋" w:cs="仿宋"/>
                <w:color w:val="000000"/>
                <w:sz w:val="24"/>
                <w:szCs w:val="24"/>
              </w:rPr>
            </w:pPr>
            <w:r>
              <w:rPr>
                <w:rFonts w:ascii="仿宋" w:eastAsia="仿宋" w:hAnsi="仿宋" w:cs="仿宋"/>
                <w:sz w:val="24"/>
                <w:szCs w:val="24"/>
              </w:rPr>
              <w:t>38896.79</w:t>
            </w:r>
          </w:p>
        </w:tc>
        <w:tc>
          <w:tcPr>
            <w:tcW w:w="1595" w:type="dxa"/>
            <w:gridSpan w:val="2"/>
            <w:vAlign w:val="center"/>
          </w:tcPr>
          <w:p w:rsidR="00792960" w:rsidRDefault="004C4FED">
            <w:pPr>
              <w:jc w:val="center"/>
              <w:rPr>
                <w:rFonts w:ascii="仿宋" w:eastAsia="仿宋" w:hAnsi="仿宋" w:cs="仿宋"/>
                <w:b/>
                <w:color w:val="000000"/>
                <w:sz w:val="24"/>
                <w:szCs w:val="24"/>
              </w:rPr>
            </w:pPr>
            <w:r>
              <w:rPr>
                <w:rFonts w:ascii="仿宋" w:eastAsia="仿宋" w:hAnsi="仿宋" w:cs="仿宋" w:hint="eastAsia"/>
                <w:b/>
                <w:color w:val="000000"/>
                <w:sz w:val="24"/>
                <w:szCs w:val="24"/>
              </w:rPr>
              <w:t>绿化面积</w:t>
            </w:r>
          </w:p>
          <w:p w:rsidR="00792960" w:rsidRDefault="004C4FED">
            <w:pPr>
              <w:jc w:val="center"/>
              <w:rPr>
                <w:rFonts w:ascii="仿宋" w:eastAsia="仿宋" w:hAnsi="仿宋" w:cs="仿宋"/>
                <w:b/>
                <w:color w:val="000000"/>
                <w:sz w:val="24"/>
                <w:szCs w:val="24"/>
              </w:rPr>
            </w:pPr>
            <w:r>
              <w:rPr>
                <w:rFonts w:ascii="仿宋" w:eastAsia="仿宋" w:hAnsi="仿宋" w:cs="仿宋" w:hint="eastAsia"/>
                <w:b/>
                <w:color w:val="000000"/>
                <w:sz w:val="24"/>
                <w:szCs w:val="24"/>
              </w:rPr>
              <w:t>(</w:t>
            </w:r>
            <w:r>
              <w:rPr>
                <w:rFonts w:ascii="仿宋" w:eastAsia="仿宋" w:hAnsi="仿宋" w:cs="仿宋" w:hint="eastAsia"/>
                <w:b/>
                <w:color w:val="000000"/>
                <w:sz w:val="24"/>
                <w:szCs w:val="24"/>
              </w:rPr>
              <w:t>平方米</w:t>
            </w:r>
            <w:r>
              <w:rPr>
                <w:rFonts w:ascii="仿宋" w:eastAsia="仿宋" w:hAnsi="仿宋" w:cs="仿宋" w:hint="eastAsia"/>
                <w:b/>
                <w:color w:val="000000"/>
                <w:sz w:val="24"/>
                <w:szCs w:val="24"/>
              </w:rPr>
              <w:t>)</w:t>
            </w:r>
          </w:p>
        </w:tc>
        <w:tc>
          <w:tcPr>
            <w:tcW w:w="2872" w:type="dxa"/>
            <w:gridSpan w:val="3"/>
            <w:vAlign w:val="center"/>
          </w:tcPr>
          <w:p w:rsidR="00792960" w:rsidRDefault="004C4FED">
            <w:pPr>
              <w:jc w:val="center"/>
              <w:rPr>
                <w:rFonts w:ascii="仿宋" w:eastAsia="仿宋" w:hAnsi="仿宋" w:cs="仿宋"/>
                <w:color w:val="000000"/>
                <w:sz w:val="24"/>
                <w:szCs w:val="24"/>
              </w:rPr>
            </w:pPr>
            <w:r>
              <w:rPr>
                <w:rFonts w:ascii="仿宋" w:eastAsia="仿宋" w:hAnsi="仿宋" w:cs="仿宋" w:hint="eastAsia"/>
                <w:color w:val="000000"/>
                <w:sz w:val="24"/>
                <w:szCs w:val="24"/>
              </w:rPr>
              <w:t>--</w:t>
            </w: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总投资</w:t>
            </w:r>
          </w:p>
          <w:p w:rsidR="00792960" w:rsidRDefault="004C4FED">
            <w:pPr>
              <w:jc w:val="center"/>
              <w:rPr>
                <w:rFonts w:ascii="仿宋" w:eastAsia="仿宋" w:hAnsi="仿宋" w:cs="仿宋"/>
                <w:b/>
                <w:sz w:val="24"/>
                <w:szCs w:val="24"/>
              </w:rPr>
            </w:pPr>
            <w:r>
              <w:rPr>
                <w:rFonts w:ascii="仿宋" w:eastAsia="仿宋" w:hAnsi="仿宋" w:cs="仿宋" w:hint="eastAsia"/>
                <w:b/>
                <w:sz w:val="24"/>
                <w:szCs w:val="24"/>
              </w:rPr>
              <w:t>（万元）</w:t>
            </w:r>
          </w:p>
        </w:tc>
        <w:tc>
          <w:tcPr>
            <w:tcW w:w="1286" w:type="dxa"/>
            <w:vAlign w:val="center"/>
          </w:tcPr>
          <w:p w:rsidR="00792960" w:rsidRDefault="004C4FED">
            <w:pPr>
              <w:jc w:val="center"/>
              <w:rPr>
                <w:rFonts w:ascii="仿宋" w:eastAsia="仿宋" w:hAnsi="仿宋" w:cs="仿宋"/>
                <w:color w:val="000000"/>
                <w:sz w:val="24"/>
                <w:szCs w:val="24"/>
              </w:rPr>
            </w:pPr>
            <w:r>
              <w:rPr>
                <w:rFonts w:ascii="仿宋" w:eastAsia="仿宋" w:hAnsi="仿宋" w:cs="仿宋" w:hint="eastAsia"/>
                <w:sz w:val="24"/>
                <w:szCs w:val="24"/>
              </w:rPr>
              <w:t>1000</w:t>
            </w:r>
          </w:p>
        </w:tc>
        <w:tc>
          <w:tcPr>
            <w:tcW w:w="1757" w:type="dxa"/>
            <w:gridSpan w:val="2"/>
            <w:vAlign w:val="center"/>
          </w:tcPr>
          <w:p w:rsidR="00792960" w:rsidRDefault="004C4FED">
            <w:pPr>
              <w:ind w:left="-108" w:right="-85"/>
              <w:jc w:val="center"/>
              <w:rPr>
                <w:rFonts w:ascii="仿宋" w:eastAsia="仿宋" w:hAnsi="仿宋" w:cs="仿宋"/>
                <w:b/>
                <w:color w:val="000000"/>
                <w:spacing w:val="-6"/>
                <w:sz w:val="24"/>
                <w:szCs w:val="24"/>
              </w:rPr>
            </w:pPr>
            <w:r>
              <w:rPr>
                <w:rFonts w:ascii="仿宋" w:eastAsia="仿宋" w:hAnsi="仿宋" w:cs="仿宋" w:hint="eastAsia"/>
                <w:b/>
                <w:color w:val="000000"/>
                <w:spacing w:val="-6"/>
                <w:sz w:val="24"/>
                <w:szCs w:val="24"/>
              </w:rPr>
              <w:t>其中：环保</w:t>
            </w:r>
          </w:p>
          <w:p w:rsidR="00792960" w:rsidRDefault="004C4FED">
            <w:pPr>
              <w:ind w:left="-108" w:right="-85"/>
              <w:jc w:val="center"/>
              <w:rPr>
                <w:rFonts w:ascii="仿宋" w:eastAsia="仿宋" w:hAnsi="仿宋" w:cs="仿宋"/>
                <w:b/>
                <w:color w:val="000000"/>
                <w:spacing w:val="-6"/>
                <w:sz w:val="24"/>
                <w:szCs w:val="24"/>
              </w:rPr>
            </w:pPr>
            <w:r>
              <w:rPr>
                <w:rFonts w:ascii="仿宋" w:eastAsia="仿宋" w:hAnsi="仿宋" w:cs="仿宋" w:hint="eastAsia"/>
                <w:b/>
                <w:color w:val="000000"/>
                <w:spacing w:val="-6"/>
                <w:sz w:val="24"/>
                <w:szCs w:val="24"/>
              </w:rPr>
              <w:t>投资（万元）</w:t>
            </w:r>
          </w:p>
        </w:tc>
        <w:tc>
          <w:tcPr>
            <w:tcW w:w="1595" w:type="dxa"/>
            <w:gridSpan w:val="2"/>
            <w:vAlign w:val="center"/>
          </w:tcPr>
          <w:p w:rsidR="00792960" w:rsidRDefault="004C4FED">
            <w:pPr>
              <w:jc w:val="center"/>
              <w:rPr>
                <w:rFonts w:ascii="仿宋" w:eastAsia="仿宋" w:hAnsi="仿宋" w:cs="仿宋"/>
                <w:color w:val="000000"/>
                <w:sz w:val="24"/>
                <w:szCs w:val="24"/>
              </w:rPr>
            </w:pPr>
            <w:r>
              <w:rPr>
                <w:rFonts w:ascii="仿宋" w:eastAsia="仿宋" w:hAnsi="仿宋" w:cs="仿宋" w:hint="eastAsia"/>
                <w:sz w:val="24"/>
                <w:szCs w:val="24"/>
              </w:rPr>
              <w:t>104</w:t>
            </w:r>
          </w:p>
        </w:tc>
        <w:tc>
          <w:tcPr>
            <w:tcW w:w="1554" w:type="dxa"/>
            <w:gridSpan w:val="2"/>
            <w:vAlign w:val="center"/>
          </w:tcPr>
          <w:p w:rsidR="00792960" w:rsidRDefault="004C4FED">
            <w:pPr>
              <w:ind w:leftChars="-60" w:left="-126" w:rightChars="-61" w:right="-128"/>
              <w:jc w:val="center"/>
              <w:rPr>
                <w:rFonts w:ascii="仿宋" w:eastAsia="仿宋" w:hAnsi="仿宋" w:cs="仿宋"/>
                <w:b/>
                <w:color w:val="000000"/>
                <w:sz w:val="24"/>
                <w:szCs w:val="24"/>
              </w:rPr>
            </w:pPr>
            <w:r>
              <w:rPr>
                <w:rFonts w:ascii="仿宋" w:eastAsia="仿宋" w:hAnsi="仿宋" w:cs="仿宋" w:hint="eastAsia"/>
                <w:b/>
                <w:color w:val="000000"/>
                <w:sz w:val="24"/>
                <w:szCs w:val="24"/>
              </w:rPr>
              <w:t>环保投资占</w:t>
            </w:r>
          </w:p>
          <w:p w:rsidR="00792960" w:rsidRDefault="004C4FED">
            <w:pPr>
              <w:ind w:leftChars="-60" w:left="-126" w:rightChars="-61" w:right="-128"/>
              <w:jc w:val="center"/>
              <w:rPr>
                <w:rFonts w:ascii="仿宋" w:eastAsia="仿宋" w:hAnsi="仿宋" w:cs="仿宋"/>
                <w:b/>
                <w:color w:val="000000"/>
                <w:sz w:val="24"/>
                <w:szCs w:val="24"/>
              </w:rPr>
            </w:pPr>
            <w:r>
              <w:rPr>
                <w:rFonts w:ascii="仿宋" w:eastAsia="仿宋" w:hAnsi="仿宋" w:cs="仿宋" w:hint="eastAsia"/>
                <w:b/>
                <w:color w:val="000000"/>
                <w:sz w:val="24"/>
                <w:szCs w:val="24"/>
              </w:rPr>
              <w:t>总投资比例</w:t>
            </w:r>
          </w:p>
        </w:tc>
        <w:tc>
          <w:tcPr>
            <w:tcW w:w="1318" w:type="dxa"/>
            <w:vAlign w:val="center"/>
          </w:tcPr>
          <w:p w:rsidR="00792960" w:rsidRDefault="004C4FED">
            <w:pPr>
              <w:jc w:val="center"/>
              <w:rPr>
                <w:rFonts w:ascii="仿宋" w:eastAsia="仿宋" w:hAnsi="仿宋" w:cs="仿宋"/>
                <w:color w:val="000000"/>
                <w:sz w:val="24"/>
                <w:szCs w:val="24"/>
              </w:rPr>
            </w:pPr>
            <w:r>
              <w:rPr>
                <w:rFonts w:ascii="仿宋" w:eastAsia="仿宋" w:hAnsi="仿宋" w:cs="仿宋" w:hint="eastAsia"/>
                <w:sz w:val="24"/>
                <w:szCs w:val="24"/>
              </w:rPr>
              <w:t>10.4%</w:t>
            </w:r>
          </w:p>
        </w:tc>
      </w:tr>
      <w:tr w:rsidR="00792960">
        <w:trPr>
          <w:jc w:val="center"/>
        </w:trPr>
        <w:tc>
          <w:tcPr>
            <w:tcW w:w="2115" w:type="dxa"/>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评价经费</w:t>
            </w:r>
          </w:p>
          <w:p w:rsidR="00792960" w:rsidRDefault="004C4FED">
            <w:pPr>
              <w:jc w:val="center"/>
              <w:rPr>
                <w:rFonts w:ascii="仿宋" w:eastAsia="仿宋" w:hAnsi="仿宋" w:cs="仿宋"/>
                <w:b/>
                <w:sz w:val="24"/>
                <w:szCs w:val="24"/>
              </w:rPr>
            </w:pPr>
            <w:r>
              <w:rPr>
                <w:rFonts w:ascii="仿宋" w:eastAsia="仿宋" w:hAnsi="仿宋" w:cs="仿宋" w:hint="eastAsia"/>
                <w:b/>
                <w:sz w:val="24"/>
                <w:szCs w:val="24"/>
              </w:rPr>
              <w:t>（万元）</w:t>
            </w:r>
          </w:p>
        </w:tc>
        <w:tc>
          <w:tcPr>
            <w:tcW w:w="1286" w:type="dxa"/>
            <w:vAlign w:val="center"/>
          </w:tcPr>
          <w:p w:rsidR="00792960" w:rsidRDefault="00792960">
            <w:pPr>
              <w:jc w:val="center"/>
              <w:rPr>
                <w:rFonts w:ascii="仿宋" w:eastAsia="仿宋" w:hAnsi="仿宋" w:cs="仿宋"/>
                <w:sz w:val="24"/>
                <w:szCs w:val="24"/>
              </w:rPr>
            </w:pPr>
          </w:p>
        </w:tc>
        <w:tc>
          <w:tcPr>
            <w:tcW w:w="1757" w:type="dxa"/>
            <w:gridSpan w:val="2"/>
            <w:vAlign w:val="center"/>
          </w:tcPr>
          <w:p w:rsidR="00792960" w:rsidRDefault="004C4FED">
            <w:pPr>
              <w:jc w:val="center"/>
              <w:rPr>
                <w:rFonts w:ascii="仿宋" w:eastAsia="仿宋" w:hAnsi="仿宋" w:cs="仿宋"/>
                <w:b/>
                <w:sz w:val="24"/>
                <w:szCs w:val="24"/>
              </w:rPr>
            </w:pPr>
            <w:r>
              <w:rPr>
                <w:rFonts w:ascii="仿宋" w:eastAsia="仿宋" w:hAnsi="仿宋" w:cs="仿宋" w:hint="eastAsia"/>
                <w:b/>
                <w:sz w:val="24"/>
                <w:szCs w:val="24"/>
              </w:rPr>
              <w:t>预期</w:t>
            </w:r>
          </w:p>
          <w:p w:rsidR="00792960" w:rsidRDefault="004C4FED">
            <w:pPr>
              <w:jc w:val="center"/>
              <w:rPr>
                <w:rFonts w:ascii="仿宋" w:eastAsia="仿宋" w:hAnsi="仿宋" w:cs="仿宋"/>
                <w:b/>
                <w:sz w:val="24"/>
                <w:szCs w:val="24"/>
              </w:rPr>
            </w:pPr>
            <w:r>
              <w:rPr>
                <w:rFonts w:ascii="仿宋" w:eastAsia="仿宋" w:hAnsi="仿宋" w:cs="仿宋" w:hint="eastAsia"/>
                <w:b/>
                <w:sz w:val="24"/>
                <w:szCs w:val="24"/>
              </w:rPr>
              <w:t>投产日期</w:t>
            </w:r>
          </w:p>
        </w:tc>
        <w:tc>
          <w:tcPr>
            <w:tcW w:w="4467" w:type="dxa"/>
            <w:gridSpan w:val="5"/>
            <w:vAlign w:val="center"/>
          </w:tcPr>
          <w:p w:rsidR="00792960" w:rsidRDefault="004C4FED">
            <w:pPr>
              <w:jc w:val="center"/>
              <w:rPr>
                <w:rFonts w:ascii="仿宋" w:eastAsia="仿宋" w:hAnsi="仿宋" w:cs="仿宋"/>
                <w:color w:val="000000"/>
                <w:sz w:val="24"/>
                <w:szCs w:val="24"/>
              </w:rPr>
            </w:pPr>
            <w:r>
              <w:rPr>
                <w:rFonts w:ascii="仿宋" w:eastAsia="仿宋" w:hAnsi="仿宋" w:cs="仿宋" w:hint="eastAsia"/>
                <w:color w:val="000000"/>
                <w:sz w:val="24"/>
                <w:szCs w:val="24"/>
              </w:rPr>
              <w:t>20</w:t>
            </w:r>
            <w:r>
              <w:rPr>
                <w:rFonts w:ascii="仿宋" w:eastAsia="仿宋" w:hAnsi="仿宋" w:cs="仿宋" w:hint="eastAsia"/>
                <w:color w:val="000000"/>
                <w:sz w:val="24"/>
                <w:szCs w:val="24"/>
              </w:rPr>
              <w:t>20</w:t>
            </w:r>
            <w:r>
              <w:rPr>
                <w:rFonts w:ascii="仿宋" w:eastAsia="仿宋" w:hAnsi="仿宋" w:cs="仿宋" w:hint="eastAsia"/>
                <w:color w:val="000000"/>
                <w:sz w:val="24"/>
                <w:szCs w:val="24"/>
              </w:rPr>
              <w:t>年</w:t>
            </w:r>
            <w:r>
              <w:rPr>
                <w:rFonts w:ascii="仿宋" w:eastAsia="仿宋" w:hAnsi="仿宋" w:cs="仿宋" w:hint="eastAsia"/>
                <w:color w:val="000000"/>
                <w:sz w:val="24"/>
                <w:szCs w:val="24"/>
              </w:rPr>
              <w:t>1</w:t>
            </w:r>
            <w:r>
              <w:rPr>
                <w:rFonts w:ascii="仿宋" w:eastAsia="仿宋" w:hAnsi="仿宋" w:cs="仿宋" w:hint="eastAsia"/>
                <w:color w:val="000000"/>
                <w:sz w:val="24"/>
                <w:szCs w:val="24"/>
              </w:rPr>
              <w:t>月</w:t>
            </w:r>
          </w:p>
        </w:tc>
      </w:tr>
      <w:tr w:rsidR="00792960">
        <w:trPr>
          <w:trHeight w:val="90"/>
          <w:jc w:val="center"/>
        </w:trPr>
        <w:tc>
          <w:tcPr>
            <w:tcW w:w="9625" w:type="dxa"/>
            <w:gridSpan w:val="9"/>
          </w:tcPr>
          <w:p w:rsidR="00792960" w:rsidRDefault="004C4FED">
            <w:pPr>
              <w:spacing w:line="300" w:lineRule="auto"/>
              <w:ind w:firstLineChars="100" w:firstLine="280"/>
              <w:rPr>
                <w:rFonts w:ascii="黑体" w:eastAsia="黑体" w:hAnsi="黑体" w:cs="黑体"/>
                <w:bCs/>
                <w:sz w:val="28"/>
              </w:rPr>
            </w:pPr>
            <w:r>
              <w:rPr>
                <w:rFonts w:ascii="黑体" w:eastAsia="黑体" w:hAnsi="黑体" w:cs="黑体" w:hint="eastAsia"/>
                <w:bCs/>
                <w:sz w:val="28"/>
              </w:rPr>
              <w:t>工程内容及规模</w:t>
            </w:r>
            <w:r>
              <w:rPr>
                <w:rFonts w:ascii="黑体" w:eastAsia="黑体" w:hAnsi="黑体" w:cs="黑体" w:hint="eastAsia"/>
                <w:bCs/>
                <w:sz w:val="28"/>
              </w:rPr>
              <w:t>:</w:t>
            </w:r>
          </w:p>
          <w:p w:rsidR="00792960" w:rsidRDefault="004C4FED">
            <w:pPr>
              <w:spacing w:line="300" w:lineRule="auto"/>
              <w:ind w:firstLine="482"/>
              <w:rPr>
                <w:rFonts w:ascii="仿宋" w:eastAsia="仿宋" w:hAnsi="仿宋" w:cs="仿宋"/>
                <w:b/>
                <w:sz w:val="24"/>
                <w:szCs w:val="24"/>
              </w:rPr>
            </w:pPr>
            <w:r>
              <w:rPr>
                <w:rFonts w:ascii="仿宋" w:eastAsia="仿宋" w:hAnsi="仿宋" w:cs="仿宋" w:hint="eastAsia"/>
                <w:b/>
                <w:sz w:val="24"/>
                <w:szCs w:val="24"/>
              </w:rPr>
              <w:t>1</w:t>
            </w:r>
            <w:r>
              <w:rPr>
                <w:rFonts w:ascii="仿宋" w:eastAsia="仿宋" w:hAnsi="仿宋" w:cs="仿宋" w:hint="eastAsia"/>
                <w:b/>
                <w:sz w:val="24"/>
                <w:szCs w:val="24"/>
              </w:rPr>
              <w:t>、项目由来</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rPr>
              <w:t>秦皇</w:t>
            </w:r>
            <w:r>
              <w:rPr>
                <w:rFonts w:ascii="仿宋" w:eastAsia="仿宋" w:hAnsi="仿宋" w:cs="仿宋" w:hint="eastAsia"/>
                <w:sz w:val="24"/>
                <w:szCs w:val="22"/>
              </w:rPr>
              <w:t>岛北方管业有限公司位于秦皇岛经济技术开发区天山北路</w:t>
            </w:r>
            <w:r>
              <w:rPr>
                <w:rFonts w:ascii="仿宋" w:eastAsia="仿宋" w:hAnsi="仿宋" w:cs="仿宋" w:hint="eastAsia"/>
                <w:sz w:val="24"/>
                <w:szCs w:val="22"/>
              </w:rPr>
              <w:t>16</w:t>
            </w:r>
            <w:r>
              <w:rPr>
                <w:rFonts w:ascii="仿宋" w:eastAsia="仿宋" w:hAnsi="仿宋" w:cs="仿宋" w:hint="eastAsia"/>
                <w:sz w:val="24"/>
                <w:szCs w:val="22"/>
              </w:rPr>
              <w:t>号，</w:t>
            </w:r>
            <w:r>
              <w:rPr>
                <w:rFonts w:ascii="仿宋" w:eastAsia="仿宋" w:hAnsi="仿宋" w:cs="仿宋" w:hint="eastAsia"/>
                <w:sz w:val="24"/>
                <w:szCs w:val="22"/>
              </w:rPr>
              <w:t>2</w:t>
            </w:r>
            <w:r>
              <w:rPr>
                <w:rFonts w:ascii="仿宋" w:eastAsia="仿宋" w:hAnsi="仿宋" w:cs="仿宋" w:hint="eastAsia"/>
                <w:sz w:val="24"/>
                <w:szCs w:val="22"/>
              </w:rPr>
              <w:t>00</w:t>
            </w:r>
            <w:r>
              <w:rPr>
                <w:rFonts w:ascii="仿宋" w:eastAsia="仿宋" w:hAnsi="仿宋" w:cs="仿宋" w:hint="eastAsia"/>
                <w:sz w:val="24"/>
                <w:szCs w:val="22"/>
              </w:rPr>
              <w:t>4</w:t>
            </w:r>
            <w:r>
              <w:rPr>
                <w:rFonts w:ascii="仿宋" w:eastAsia="仿宋" w:hAnsi="仿宋" w:cs="仿宋" w:hint="eastAsia"/>
                <w:sz w:val="24"/>
                <w:szCs w:val="22"/>
              </w:rPr>
              <w:t>年</w:t>
            </w:r>
            <w:r>
              <w:rPr>
                <w:rFonts w:ascii="仿宋" w:eastAsia="仿宋" w:hAnsi="仿宋" w:cs="仿宋" w:hint="eastAsia"/>
                <w:sz w:val="24"/>
                <w:szCs w:val="22"/>
              </w:rPr>
              <w:t>3</w:t>
            </w:r>
            <w:r>
              <w:rPr>
                <w:rFonts w:ascii="仿宋" w:eastAsia="仿宋" w:hAnsi="仿宋" w:cs="仿宋" w:hint="eastAsia"/>
                <w:sz w:val="24"/>
                <w:szCs w:val="22"/>
              </w:rPr>
              <w:t>月《秦皇岛</w:t>
            </w:r>
            <w:r>
              <w:rPr>
                <w:rFonts w:ascii="仿宋" w:eastAsia="仿宋" w:hAnsi="仿宋" w:cs="仿宋" w:hint="eastAsia"/>
                <w:sz w:val="24"/>
                <w:szCs w:val="22"/>
              </w:rPr>
              <w:t>北方管业</w:t>
            </w:r>
            <w:r>
              <w:rPr>
                <w:rFonts w:ascii="仿宋" w:eastAsia="仿宋" w:hAnsi="仿宋" w:cs="仿宋" w:hint="eastAsia"/>
                <w:sz w:val="24"/>
                <w:szCs w:val="22"/>
              </w:rPr>
              <w:t>有限公司</w:t>
            </w:r>
            <w:r>
              <w:rPr>
                <w:rFonts w:ascii="仿宋" w:eastAsia="仿宋" w:hAnsi="仿宋" w:cs="仿宋" w:hint="eastAsia"/>
                <w:sz w:val="24"/>
                <w:szCs w:val="22"/>
              </w:rPr>
              <w:t>高柔性金属软管生产线项目</w:t>
            </w:r>
            <w:r>
              <w:rPr>
                <w:rFonts w:ascii="仿宋" w:eastAsia="仿宋" w:hAnsi="仿宋" w:cs="仿宋" w:hint="eastAsia"/>
                <w:sz w:val="24"/>
                <w:szCs w:val="22"/>
              </w:rPr>
              <w:t>环境影响报告表》通过秦皇岛市开发区环保局审批通过，审批号为秦开建表【</w:t>
            </w:r>
            <w:r>
              <w:rPr>
                <w:rFonts w:ascii="仿宋" w:eastAsia="仿宋" w:hAnsi="仿宋" w:cs="仿宋" w:hint="eastAsia"/>
                <w:sz w:val="24"/>
                <w:szCs w:val="22"/>
              </w:rPr>
              <w:t>200</w:t>
            </w:r>
            <w:r>
              <w:rPr>
                <w:rFonts w:ascii="仿宋" w:eastAsia="仿宋" w:hAnsi="仿宋" w:cs="仿宋" w:hint="eastAsia"/>
                <w:sz w:val="24"/>
                <w:szCs w:val="22"/>
              </w:rPr>
              <w:t>4</w:t>
            </w:r>
            <w:r>
              <w:rPr>
                <w:rFonts w:ascii="仿宋" w:eastAsia="仿宋" w:hAnsi="仿宋" w:cs="仿宋" w:hint="eastAsia"/>
                <w:sz w:val="24"/>
                <w:szCs w:val="22"/>
              </w:rPr>
              <w:t>】第</w:t>
            </w:r>
            <w:r>
              <w:rPr>
                <w:rFonts w:ascii="仿宋" w:eastAsia="仿宋" w:hAnsi="仿宋" w:cs="仿宋" w:hint="eastAsia"/>
                <w:sz w:val="24"/>
                <w:szCs w:val="22"/>
              </w:rPr>
              <w:t>08</w:t>
            </w:r>
            <w:r>
              <w:rPr>
                <w:rFonts w:ascii="仿宋" w:eastAsia="仿宋" w:hAnsi="仿宋" w:cs="仿宋" w:hint="eastAsia"/>
                <w:sz w:val="24"/>
                <w:szCs w:val="22"/>
              </w:rPr>
              <w:t>号，并通过验收，审批号为秦开环验【</w:t>
            </w:r>
            <w:r>
              <w:rPr>
                <w:rFonts w:ascii="仿宋" w:eastAsia="仿宋" w:hAnsi="仿宋" w:cs="仿宋" w:hint="eastAsia"/>
                <w:sz w:val="24"/>
                <w:szCs w:val="22"/>
              </w:rPr>
              <w:t>20</w:t>
            </w:r>
            <w:r>
              <w:rPr>
                <w:rFonts w:ascii="仿宋" w:eastAsia="仿宋" w:hAnsi="仿宋" w:cs="仿宋" w:hint="eastAsia"/>
                <w:sz w:val="24"/>
                <w:szCs w:val="22"/>
              </w:rPr>
              <w:t>07</w:t>
            </w:r>
            <w:r>
              <w:rPr>
                <w:rFonts w:ascii="仿宋" w:eastAsia="仿宋" w:hAnsi="仿宋" w:cs="仿宋" w:hint="eastAsia"/>
                <w:sz w:val="24"/>
                <w:szCs w:val="22"/>
              </w:rPr>
              <w:t>】第</w:t>
            </w:r>
            <w:r>
              <w:rPr>
                <w:rFonts w:ascii="仿宋" w:eastAsia="仿宋" w:hAnsi="仿宋" w:cs="仿宋" w:hint="eastAsia"/>
                <w:sz w:val="24"/>
                <w:szCs w:val="22"/>
              </w:rPr>
              <w:t>25</w:t>
            </w:r>
            <w:r>
              <w:rPr>
                <w:rFonts w:ascii="仿宋" w:eastAsia="仿宋" w:hAnsi="仿宋" w:cs="仿宋" w:hint="eastAsia"/>
                <w:sz w:val="24"/>
                <w:szCs w:val="22"/>
              </w:rPr>
              <w:t>号。</w:t>
            </w:r>
            <w:r>
              <w:rPr>
                <w:rFonts w:ascii="仿宋" w:eastAsia="仿宋" w:hAnsi="仿宋" w:cs="仿宋" w:hint="eastAsia"/>
                <w:sz w:val="24"/>
                <w:szCs w:val="22"/>
              </w:rPr>
              <w:t>20</w:t>
            </w:r>
            <w:r>
              <w:rPr>
                <w:rFonts w:ascii="仿宋" w:eastAsia="仿宋" w:hAnsi="仿宋" w:cs="仿宋" w:hint="eastAsia"/>
                <w:sz w:val="24"/>
                <w:szCs w:val="22"/>
              </w:rPr>
              <w:t>08</w:t>
            </w:r>
            <w:r>
              <w:rPr>
                <w:rFonts w:ascii="仿宋" w:eastAsia="仿宋" w:hAnsi="仿宋" w:cs="仿宋" w:hint="eastAsia"/>
                <w:sz w:val="24"/>
                <w:szCs w:val="22"/>
              </w:rPr>
              <w:t>年</w:t>
            </w:r>
            <w:r>
              <w:rPr>
                <w:rFonts w:ascii="仿宋" w:eastAsia="仿宋" w:hAnsi="仿宋" w:cs="仿宋" w:hint="eastAsia"/>
                <w:sz w:val="24"/>
                <w:szCs w:val="22"/>
              </w:rPr>
              <w:t>3</w:t>
            </w:r>
            <w:r>
              <w:rPr>
                <w:rFonts w:ascii="仿宋" w:eastAsia="仿宋" w:hAnsi="仿宋" w:cs="仿宋" w:hint="eastAsia"/>
                <w:sz w:val="24"/>
                <w:szCs w:val="22"/>
              </w:rPr>
              <w:t>月《秦皇岛</w:t>
            </w:r>
            <w:r>
              <w:rPr>
                <w:rFonts w:ascii="仿宋" w:eastAsia="仿宋" w:hAnsi="仿宋" w:cs="仿宋" w:hint="eastAsia"/>
                <w:sz w:val="24"/>
                <w:szCs w:val="22"/>
              </w:rPr>
              <w:t>北方管业</w:t>
            </w:r>
            <w:r>
              <w:rPr>
                <w:rFonts w:ascii="仿宋" w:eastAsia="仿宋" w:hAnsi="仿宋" w:cs="仿宋" w:hint="eastAsia"/>
                <w:sz w:val="24"/>
                <w:szCs w:val="22"/>
              </w:rPr>
              <w:t>有限公司</w:t>
            </w:r>
            <w:r>
              <w:rPr>
                <w:rFonts w:ascii="仿宋" w:eastAsia="仿宋" w:hAnsi="仿宋" w:cs="仿宋" w:hint="eastAsia"/>
                <w:sz w:val="24"/>
                <w:szCs w:val="22"/>
              </w:rPr>
              <w:t>高柔性金属软管生产线增项</w:t>
            </w:r>
            <w:r>
              <w:rPr>
                <w:rFonts w:ascii="仿宋" w:eastAsia="仿宋" w:hAnsi="仿宋" w:cs="仿宋" w:hint="eastAsia"/>
                <w:sz w:val="24"/>
                <w:szCs w:val="22"/>
              </w:rPr>
              <w:t>环境影响报告表》秦皇岛市开发区环保局审批通过，审批号为秦开建表【</w:t>
            </w:r>
            <w:r>
              <w:rPr>
                <w:rFonts w:ascii="仿宋" w:eastAsia="仿宋" w:hAnsi="仿宋" w:cs="仿宋" w:hint="eastAsia"/>
                <w:sz w:val="24"/>
                <w:szCs w:val="22"/>
              </w:rPr>
              <w:t>20</w:t>
            </w:r>
            <w:r>
              <w:rPr>
                <w:rFonts w:ascii="仿宋" w:eastAsia="仿宋" w:hAnsi="仿宋" w:cs="仿宋" w:hint="eastAsia"/>
                <w:sz w:val="24"/>
                <w:szCs w:val="22"/>
              </w:rPr>
              <w:t>08</w:t>
            </w:r>
            <w:r>
              <w:rPr>
                <w:rFonts w:ascii="仿宋" w:eastAsia="仿宋" w:hAnsi="仿宋" w:cs="仿宋" w:hint="eastAsia"/>
                <w:sz w:val="24"/>
                <w:szCs w:val="22"/>
              </w:rPr>
              <w:t>】第</w:t>
            </w:r>
            <w:r>
              <w:rPr>
                <w:rFonts w:ascii="仿宋" w:eastAsia="仿宋" w:hAnsi="仿宋" w:cs="仿宋" w:hint="eastAsia"/>
                <w:sz w:val="24"/>
                <w:szCs w:val="22"/>
              </w:rPr>
              <w:t>25</w:t>
            </w:r>
            <w:r>
              <w:rPr>
                <w:rFonts w:ascii="仿宋" w:eastAsia="仿宋" w:hAnsi="仿宋" w:cs="仿宋" w:hint="eastAsia"/>
                <w:sz w:val="24"/>
                <w:szCs w:val="22"/>
              </w:rPr>
              <w:t>号，并于</w:t>
            </w:r>
            <w:r>
              <w:rPr>
                <w:rFonts w:ascii="仿宋" w:eastAsia="仿宋" w:hAnsi="仿宋" w:cs="仿宋" w:hint="eastAsia"/>
                <w:sz w:val="24"/>
                <w:szCs w:val="22"/>
              </w:rPr>
              <w:t>201</w:t>
            </w:r>
            <w:r>
              <w:rPr>
                <w:rFonts w:ascii="仿宋" w:eastAsia="仿宋" w:hAnsi="仿宋" w:cs="仿宋" w:hint="eastAsia"/>
                <w:sz w:val="24"/>
                <w:szCs w:val="22"/>
              </w:rPr>
              <w:t>2</w:t>
            </w:r>
            <w:r>
              <w:rPr>
                <w:rFonts w:ascii="仿宋" w:eastAsia="仿宋" w:hAnsi="仿宋" w:cs="仿宋" w:hint="eastAsia"/>
                <w:sz w:val="24"/>
                <w:szCs w:val="22"/>
              </w:rPr>
              <w:t>年</w:t>
            </w:r>
            <w:r>
              <w:rPr>
                <w:rFonts w:ascii="仿宋" w:eastAsia="仿宋" w:hAnsi="仿宋" w:cs="仿宋" w:hint="eastAsia"/>
                <w:sz w:val="24"/>
                <w:szCs w:val="22"/>
              </w:rPr>
              <w:t>4</w:t>
            </w:r>
            <w:r>
              <w:rPr>
                <w:rFonts w:ascii="仿宋" w:eastAsia="仿宋" w:hAnsi="仿宋" w:cs="仿宋" w:hint="eastAsia"/>
                <w:sz w:val="24"/>
                <w:szCs w:val="22"/>
              </w:rPr>
              <w:t>月通过验收，审批文号为秦开环验【</w:t>
            </w:r>
            <w:r>
              <w:rPr>
                <w:rFonts w:ascii="仿宋" w:eastAsia="仿宋" w:hAnsi="仿宋" w:cs="仿宋" w:hint="eastAsia"/>
                <w:sz w:val="24"/>
                <w:szCs w:val="22"/>
              </w:rPr>
              <w:t>201</w:t>
            </w:r>
            <w:r>
              <w:rPr>
                <w:rFonts w:ascii="仿宋" w:eastAsia="仿宋" w:hAnsi="仿宋" w:cs="仿宋" w:hint="eastAsia"/>
                <w:sz w:val="24"/>
                <w:szCs w:val="22"/>
              </w:rPr>
              <w:t>2</w:t>
            </w:r>
            <w:r>
              <w:rPr>
                <w:rFonts w:ascii="仿宋" w:eastAsia="仿宋" w:hAnsi="仿宋" w:cs="仿宋" w:hint="eastAsia"/>
                <w:sz w:val="24"/>
                <w:szCs w:val="22"/>
              </w:rPr>
              <w:t>】第</w:t>
            </w:r>
            <w:r>
              <w:rPr>
                <w:rFonts w:ascii="仿宋" w:eastAsia="仿宋" w:hAnsi="仿宋" w:cs="仿宋" w:hint="eastAsia"/>
                <w:sz w:val="24"/>
                <w:szCs w:val="22"/>
              </w:rPr>
              <w:t>19</w:t>
            </w:r>
            <w:r>
              <w:rPr>
                <w:rFonts w:ascii="仿宋" w:eastAsia="仿宋" w:hAnsi="仿宋" w:cs="仿宋" w:hint="eastAsia"/>
                <w:sz w:val="24"/>
                <w:szCs w:val="22"/>
              </w:rPr>
              <w:t>号。</w:t>
            </w:r>
            <w:r>
              <w:rPr>
                <w:rFonts w:ascii="仿宋" w:eastAsia="仿宋" w:hAnsi="仿宋" w:cs="仿宋" w:hint="eastAsia"/>
                <w:sz w:val="24"/>
                <w:szCs w:val="22"/>
              </w:rPr>
              <w:t>20</w:t>
            </w:r>
            <w:r>
              <w:rPr>
                <w:rFonts w:ascii="仿宋" w:eastAsia="仿宋" w:hAnsi="仿宋" w:cs="仿宋" w:hint="eastAsia"/>
                <w:sz w:val="24"/>
                <w:szCs w:val="22"/>
              </w:rPr>
              <w:t>09</w:t>
            </w:r>
            <w:r>
              <w:rPr>
                <w:rFonts w:ascii="仿宋" w:eastAsia="仿宋" w:hAnsi="仿宋" w:cs="仿宋" w:hint="eastAsia"/>
                <w:sz w:val="24"/>
                <w:szCs w:val="22"/>
              </w:rPr>
              <w:t>年</w:t>
            </w:r>
            <w:r>
              <w:rPr>
                <w:rFonts w:ascii="仿宋" w:eastAsia="仿宋" w:hAnsi="仿宋" w:cs="仿宋" w:hint="eastAsia"/>
                <w:sz w:val="24"/>
                <w:szCs w:val="22"/>
              </w:rPr>
              <w:t>9</w:t>
            </w:r>
            <w:r>
              <w:rPr>
                <w:rFonts w:ascii="仿宋" w:eastAsia="仿宋" w:hAnsi="仿宋" w:cs="仿宋" w:hint="eastAsia"/>
                <w:sz w:val="24"/>
                <w:szCs w:val="22"/>
              </w:rPr>
              <w:t>月《秦皇岛</w:t>
            </w:r>
            <w:r>
              <w:rPr>
                <w:rFonts w:ascii="仿宋" w:eastAsia="仿宋" w:hAnsi="仿宋" w:cs="仿宋" w:hint="eastAsia"/>
                <w:sz w:val="24"/>
                <w:szCs w:val="22"/>
              </w:rPr>
              <w:t>北方管业</w:t>
            </w:r>
            <w:r>
              <w:rPr>
                <w:rFonts w:ascii="仿宋" w:eastAsia="仿宋" w:hAnsi="仿宋" w:cs="仿宋" w:hint="eastAsia"/>
                <w:sz w:val="24"/>
                <w:szCs w:val="22"/>
              </w:rPr>
              <w:t>有限公司</w:t>
            </w:r>
            <w:r>
              <w:rPr>
                <w:rFonts w:ascii="仿宋" w:eastAsia="仿宋" w:hAnsi="仿宋" w:cs="仿宋" w:hint="eastAsia"/>
                <w:sz w:val="24"/>
                <w:szCs w:val="22"/>
              </w:rPr>
              <w:t>冶炼高炉送风装置节能减排隔热材料项目</w:t>
            </w:r>
            <w:r>
              <w:rPr>
                <w:rFonts w:ascii="仿宋" w:eastAsia="仿宋" w:hAnsi="仿宋" w:cs="仿宋" w:hint="eastAsia"/>
                <w:sz w:val="24"/>
                <w:szCs w:val="22"/>
              </w:rPr>
              <w:t>环境影响报告表》秦皇岛市开发区环保局审批通过，审批号为秦开建表【</w:t>
            </w:r>
            <w:r>
              <w:rPr>
                <w:rFonts w:ascii="仿宋" w:eastAsia="仿宋" w:hAnsi="仿宋" w:cs="仿宋" w:hint="eastAsia"/>
                <w:sz w:val="24"/>
                <w:szCs w:val="22"/>
              </w:rPr>
              <w:t>20</w:t>
            </w:r>
            <w:r>
              <w:rPr>
                <w:rFonts w:ascii="仿宋" w:eastAsia="仿宋" w:hAnsi="仿宋" w:cs="仿宋" w:hint="eastAsia"/>
                <w:sz w:val="24"/>
                <w:szCs w:val="22"/>
              </w:rPr>
              <w:t>09</w:t>
            </w:r>
            <w:r>
              <w:rPr>
                <w:rFonts w:ascii="仿宋" w:eastAsia="仿宋" w:hAnsi="仿宋" w:cs="仿宋" w:hint="eastAsia"/>
                <w:sz w:val="24"/>
                <w:szCs w:val="22"/>
              </w:rPr>
              <w:t>】第</w:t>
            </w:r>
            <w:r>
              <w:rPr>
                <w:rFonts w:ascii="仿宋" w:eastAsia="仿宋" w:hAnsi="仿宋" w:cs="仿宋" w:hint="eastAsia"/>
                <w:sz w:val="24"/>
                <w:szCs w:val="22"/>
              </w:rPr>
              <w:t>48</w:t>
            </w:r>
            <w:r>
              <w:rPr>
                <w:rFonts w:ascii="仿宋" w:eastAsia="仿宋" w:hAnsi="仿宋" w:cs="仿宋" w:hint="eastAsia"/>
                <w:sz w:val="24"/>
                <w:szCs w:val="22"/>
              </w:rPr>
              <w:t>号，并于</w:t>
            </w:r>
            <w:r>
              <w:rPr>
                <w:rFonts w:ascii="仿宋" w:eastAsia="仿宋" w:hAnsi="仿宋" w:cs="仿宋" w:hint="eastAsia"/>
                <w:sz w:val="24"/>
                <w:szCs w:val="22"/>
              </w:rPr>
              <w:t>201</w:t>
            </w:r>
            <w:r>
              <w:rPr>
                <w:rFonts w:ascii="仿宋" w:eastAsia="仿宋" w:hAnsi="仿宋" w:cs="仿宋" w:hint="eastAsia"/>
                <w:sz w:val="24"/>
                <w:szCs w:val="22"/>
              </w:rPr>
              <w:t>2</w:t>
            </w:r>
            <w:r>
              <w:rPr>
                <w:rFonts w:ascii="仿宋" w:eastAsia="仿宋" w:hAnsi="仿宋" w:cs="仿宋" w:hint="eastAsia"/>
                <w:sz w:val="24"/>
                <w:szCs w:val="22"/>
              </w:rPr>
              <w:t>年</w:t>
            </w:r>
            <w:r>
              <w:rPr>
                <w:rFonts w:ascii="仿宋" w:eastAsia="仿宋" w:hAnsi="仿宋" w:cs="仿宋" w:hint="eastAsia"/>
                <w:sz w:val="24"/>
                <w:szCs w:val="22"/>
              </w:rPr>
              <w:t>通过验收，审批文号为秦开环验【</w:t>
            </w:r>
            <w:r>
              <w:rPr>
                <w:rFonts w:ascii="仿宋" w:eastAsia="仿宋" w:hAnsi="仿宋" w:cs="仿宋" w:hint="eastAsia"/>
                <w:sz w:val="24"/>
                <w:szCs w:val="22"/>
              </w:rPr>
              <w:t>201</w:t>
            </w:r>
            <w:r>
              <w:rPr>
                <w:rFonts w:ascii="仿宋" w:eastAsia="仿宋" w:hAnsi="仿宋" w:cs="仿宋" w:hint="eastAsia"/>
                <w:sz w:val="24"/>
                <w:szCs w:val="22"/>
              </w:rPr>
              <w:t>2</w:t>
            </w:r>
            <w:r>
              <w:rPr>
                <w:rFonts w:ascii="仿宋" w:eastAsia="仿宋" w:hAnsi="仿宋" w:cs="仿宋" w:hint="eastAsia"/>
                <w:sz w:val="24"/>
                <w:szCs w:val="22"/>
              </w:rPr>
              <w:t>】第</w:t>
            </w:r>
            <w:r>
              <w:rPr>
                <w:rFonts w:ascii="仿宋" w:eastAsia="仿宋" w:hAnsi="仿宋" w:cs="仿宋" w:hint="eastAsia"/>
                <w:sz w:val="24"/>
                <w:szCs w:val="22"/>
              </w:rPr>
              <w:t>04</w:t>
            </w:r>
            <w:r>
              <w:rPr>
                <w:rFonts w:ascii="仿宋" w:eastAsia="仿宋" w:hAnsi="仿宋" w:cs="仿宋" w:hint="eastAsia"/>
                <w:sz w:val="24"/>
                <w:szCs w:val="22"/>
              </w:rPr>
              <w:t>号。</w:t>
            </w:r>
            <w:r>
              <w:rPr>
                <w:rFonts w:ascii="仿宋" w:eastAsia="仿宋" w:hAnsi="仿宋" w:cs="仿宋" w:hint="eastAsia"/>
                <w:sz w:val="24"/>
                <w:szCs w:val="22"/>
              </w:rPr>
              <w:t>20</w:t>
            </w:r>
            <w:r>
              <w:rPr>
                <w:rFonts w:ascii="仿宋" w:eastAsia="仿宋" w:hAnsi="仿宋" w:cs="仿宋" w:hint="eastAsia"/>
                <w:sz w:val="24"/>
                <w:szCs w:val="22"/>
              </w:rPr>
              <w:t>12</w:t>
            </w:r>
            <w:r>
              <w:rPr>
                <w:rFonts w:ascii="仿宋" w:eastAsia="仿宋" w:hAnsi="仿宋" w:cs="仿宋" w:hint="eastAsia"/>
                <w:sz w:val="24"/>
                <w:szCs w:val="22"/>
              </w:rPr>
              <w:t>年</w:t>
            </w:r>
            <w:r>
              <w:rPr>
                <w:rFonts w:ascii="仿宋" w:eastAsia="仿宋" w:hAnsi="仿宋" w:cs="仿宋" w:hint="eastAsia"/>
                <w:sz w:val="24"/>
                <w:szCs w:val="22"/>
              </w:rPr>
              <w:t>5</w:t>
            </w:r>
            <w:r>
              <w:rPr>
                <w:rFonts w:ascii="仿宋" w:eastAsia="仿宋" w:hAnsi="仿宋" w:cs="仿宋" w:hint="eastAsia"/>
                <w:sz w:val="24"/>
                <w:szCs w:val="22"/>
              </w:rPr>
              <w:t>月</w:t>
            </w:r>
            <w:r>
              <w:rPr>
                <w:rFonts w:ascii="仿宋" w:eastAsia="仿宋" w:hAnsi="仿宋" w:cs="仿宋" w:hint="eastAsia"/>
                <w:sz w:val="24"/>
                <w:szCs w:val="22"/>
              </w:rPr>
              <w:t>和</w:t>
            </w:r>
            <w:r>
              <w:rPr>
                <w:rFonts w:ascii="仿宋" w:eastAsia="仿宋" w:hAnsi="仿宋" w:cs="仿宋" w:hint="eastAsia"/>
                <w:sz w:val="24"/>
                <w:szCs w:val="22"/>
              </w:rPr>
              <w:t>20</w:t>
            </w:r>
            <w:r>
              <w:rPr>
                <w:rFonts w:ascii="仿宋" w:eastAsia="仿宋" w:hAnsi="仿宋" w:cs="仿宋" w:hint="eastAsia"/>
                <w:sz w:val="24"/>
                <w:szCs w:val="22"/>
              </w:rPr>
              <w:t>14</w:t>
            </w:r>
            <w:r>
              <w:rPr>
                <w:rFonts w:ascii="仿宋" w:eastAsia="仿宋" w:hAnsi="仿宋" w:cs="仿宋" w:hint="eastAsia"/>
                <w:sz w:val="24"/>
                <w:szCs w:val="22"/>
              </w:rPr>
              <w:t>年</w:t>
            </w:r>
            <w:r>
              <w:rPr>
                <w:rFonts w:ascii="仿宋" w:eastAsia="仿宋" w:hAnsi="仿宋" w:cs="仿宋" w:hint="eastAsia"/>
                <w:sz w:val="24"/>
                <w:szCs w:val="22"/>
              </w:rPr>
              <w:t>9</w:t>
            </w:r>
            <w:r>
              <w:rPr>
                <w:rFonts w:ascii="仿宋" w:eastAsia="仿宋" w:hAnsi="仿宋" w:cs="仿宋" w:hint="eastAsia"/>
                <w:sz w:val="24"/>
                <w:szCs w:val="22"/>
              </w:rPr>
              <w:t>月《秦皇岛</w:t>
            </w:r>
            <w:r>
              <w:rPr>
                <w:rFonts w:ascii="仿宋" w:eastAsia="仿宋" w:hAnsi="仿宋" w:cs="仿宋" w:hint="eastAsia"/>
                <w:sz w:val="24"/>
                <w:szCs w:val="22"/>
              </w:rPr>
              <w:t>北方管业</w:t>
            </w:r>
            <w:r>
              <w:rPr>
                <w:rFonts w:ascii="仿宋" w:eastAsia="仿宋" w:hAnsi="仿宋" w:cs="仿宋" w:hint="eastAsia"/>
                <w:sz w:val="24"/>
                <w:szCs w:val="22"/>
              </w:rPr>
              <w:t>有限公司</w:t>
            </w:r>
            <w:r>
              <w:rPr>
                <w:rFonts w:ascii="仿宋" w:eastAsia="仿宋" w:hAnsi="仿宋" w:cs="仿宋" w:hint="eastAsia"/>
                <w:sz w:val="24"/>
                <w:szCs w:val="22"/>
              </w:rPr>
              <w:t>金属基复合材料制备</w:t>
            </w:r>
            <w:r>
              <w:rPr>
                <w:rFonts w:ascii="仿宋" w:eastAsia="仿宋" w:hAnsi="仿宋" w:cs="仿宋" w:hint="eastAsia"/>
                <w:sz w:val="24"/>
                <w:szCs w:val="22"/>
              </w:rPr>
              <w:t>及深加工项目</w:t>
            </w:r>
            <w:r>
              <w:rPr>
                <w:rFonts w:ascii="仿宋" w:eastAsia="仿宋" w:hAnsi="仿宋" w:cs="仿宋" w:hint="eastAsia"/>
                <w:sz w:val="24"/>
                <w:szCs w:val="22"/>
              </w:rPr>
              <w:t>环境影响报告表》秦皇岛市开发区环保局审批通过，审批号为秦开建表【</w:t>
            </w:r>
            <w:r>
              <w:rPr>
                <w:rFonts w:ascii="仿宋" w:eastAsia="仿宋" w:hAnsi="仿宋" w:cs="仿宋" w:hint="eastAsia"/>
                <w:sz w:val="24"/>
                <w:szCs w:val="22"/>
              </w:rPr>
              <w:t>20</w:t>
            </w:r>
            <w:r>
              <w:rPr>
                <w:rFonts w:ascii="仿宋" w:eastAsia="仿宋" w:hAnsi="仿宋" w:cs="仿宋" w:hint="eastAsia"/>
                <w:sz w:val="24"/>
                <w:szCs w:val="22"/>
              </w:rPr>
              <w:t>12</w:t>
            </w:r>
            <w:r>
              <w:rPr>
                <w:rFonts w:ascii="仿宋" w:eastAsia="仿宋" w:hAnsi="仿宋" w:cs="仿宋" w:hint="eastAsia"/>
                <w:sz w:val="24"/>
                <w:szCs w:val="22"/>
              </w:rPr>
              <w:t>】第</w:t>
            </w:r>
            <w:r>
              <w:rPr>
                <w:rFonts w:ascii="仿宋" w:eastAsia="仿宋" w:hAnsi="仿宋" w:cs="仿宋" w:hint="eastAsia"/>
                <w:sz w:val="24"/>
                <w:szCs w:val="22"/>
              </w:rPr>
              <w:t>82</w:t>
            </w:r>
            <w:r>
              <w:rPr>
                <w:rFonts w:ascii="仿宋" w:eastAsia="仿宋" w:hAnsi="仿宋" w:cs="仿宋" w:hint="eastAsia"/>
                <w:sz w:val="24"/>
                <w:szCs w:val="22"/>
              </w:rPr>
              <w:t>号</w:t>
            </w:r>
            <w:r>
              <w:rPr>
                <w:rFonts w:ascii="仿宋" w:eastAsia="仿宋" w:hAnsi="仿宋" w:cs="仿宋" w:hint="eastAsia"/>
                <w:sz w:val="24"/>
                <w:szCs w:val="22"/>
              </w:rPr>
              <w:t>及</w:t>
            </w:r>
            <w:r>
              <w:rPr>
                <w:rFonts w:ascii="仿宋" w:eastAsia="仿宋" w:hAnsi="仿宋" w:cs="仿宋" w:hint="eastAsia"/>
                <w:sz w:val="24"/>
                <w:szCs w:val="22"/>
              </w:rPr>
              <w:t>秦开建表【</w:t>
            </w:r>
            <w:r>
              <w:rPr>
                <w:rFonts w:ascii="仿宋" w:eastAsia="仿宋" w:hAnsi="仿宋" w:cs="仿宋" w:hint="eastAsia"/>
                <w:sz w:val="24"/>
                <w:szCs w:val="22"/>
              </w:rPr>
              <w:t>20</w:t>
            </w:r>
            <w:r>
              <w:rPr>
                <w:rFonts w:ascii="仿宋" w:eastAsia="仿宋" w:hAnsi="仿宋" w:cs="仿宋" w:hint="eastAsia"/>
                <w:sz w:val="24"/>
                <w:szCs w:val="22"/>
              </w:rPr>
              <w:t>14</w:t>
            </w:r>
            <w:r>
              <w:rPr>
                <w:rFonts w:ascii="仿宋" w:eastAsia="仿宋" w:hAnsi="仿宋" w:cs="仿宋" w:hint="eastAsia"/>
                <w:sz w:val="24"/>
                <w:szCs w:val="22"/>
              </w:rPr>
              <w:t>】第</w:t>
            </w:r>
            <w:r>
              <w:rPr>
                <w:rFonts w:ascii="仿宋" w:eastAsia="仿宋" w:hAnsi="仿宋" w:cs="仿宋" w:hint="eastAsia"/>
                <w:sz w:val="24"/>
                <w:szCs w:val="22"/>
              </w:rPr>
              <w:t>121</w:t>
            </w:r>
            <w:r>
              <w:rPr>
                <w:rFonts w:ascii="仿宋" w:eastAsia="仿宋" w:hAnsi="仿宋" w:cs="仿宋" w:hint="eastAsia"/>
                <w:sz w:val="24"/>
                <w:szCs w:val="22"/>
              </w:rPr>
              <w:t>号</w:t>
            </w:r>
            <w:r>
              <w:rPr>
                <w:rFonts w:ascii="仿宋" w:eastAsia="仿宋" w:hAnsi="仿宋" w:cs="仿宋" w:hint="eastAsia"/>
                <w:sz w:val="24"/>
                <w:szCs w:val="22"/>
              </w:rPr>
              <w:t>（</w:t>
            </w:r>
            <w:r>
              <w:rPr>
                <w:rFonts w:ascii="仿宋" w:eastAsia="仿宋" w:hAnsi="仿宋" w:cs="仿宋" w:hint="eastAsia"/>
                <w:sz w:val="24"/>
                <w:szCs w:val="22"/>
              </w:rPr>
              <w:t>变更环评）</w:t>
            </w:r>
            <w:r>
              <w:rPr>
                <w:rFonts w:ascii="仿宋" w:eastAsia="仿宋" w:hAnsi="仿宋" w:cs="仿宋" w:hint="eastAsia"/>
                <w:sz w:val="24"/>
                <w:szCs w:val="22"/>
              </w:rPr>
              <w:t>，</w:t>
            </w:r>
            <w:r>
              <w:rPr>
                <w:rFonts w:ascii="仿宋" w:eastAsia="仿宋" w:hAnsi="仿宋" w:cs="仿宋" w:hint="eastAsia"/>
                <w:sz w:val="24"/>
                <w:szCs w:val="22"/>
              </w:rPr>
              <w:t>并于</w:t>
            </w:r>
            <w:r>
              <w:rPr>
                <w:rFonts w:ascii="仿宋" w:eastAsia="仿宋" w:hAnsi="仿宋" w:cs="仿宋" w:hint="eastAsia"/>
                <w:sz w:val="24"/>
                <w:szCs w:val="22"/>
              </w:rPr>
              <w:t>201</w:t>
            </w:r>
            <w:r>
              <w:rPr>
                <w:rFonts w:ascii="仿宋" w:eastAsia="仿宋" w:hAnsi="仿宋" w:cs="仿宋" w:hint="eastAsia"/>
                <w:sz w:val="24"/>
                <w:szCs w:val="22"/>
              </w:rPr>
              <w:t>2</w:t>
            </w:r>
            <w:r>
              <w:rPr>
                <w:rFonts w:ascii="仿宋" w:eastAsia="仿宋" w:hAnsi="仿宋" w:cs="仿宋" w:hint="eastAsia"/>
                <w:sz w:val="24"/>
                <w:szCs w:val="22"/>
              </w:rPr>
              <w:t>年和</w:t>
            </w:r>
            <w:r>
              <w:rPr>
                <w:rFonts w:ascii="仿宋" w:eastAsia="仿宋" w:hAnsi="仿宋" w:cs="仿宋" w:hint="eastAsia"/>
                <w:sz w:val="24"/>
                <w:szCs w:val="22"/>
              </w:rPr>
              <w:t>2014</w:t>
            </w:r>
            <w:r>
              <w:rPr>
                <w:rFonts w:ascii="仿宋" w:eastAsia="仿宋" w:hAnsi="仿宋" w:cs="仿宋" w:hint="eastAsia"/>
                <w:sz w:val="24"/>
                <w:szCs w:val="22"/>
              </w:rPr>
              <w:t>年</w:t>
            </w:r>
            <w:r>
              <w:rPr>
                <w:rFonts w:ascii="仿宋" w:eastAsia="仿宋" w:hAnsi="仿宋" w:cs="仿宋" w:hint="eastAsia"/>
                <w:sz w:val="24"/>
                <w:szCs w:val="22"/>
              </w:rPr>
              <w:t>通过验收，审批文号为秦开环验【</w:t>
            </w:r>
            <w:r>
              <w:rPr>
                <w:rFonts w:ascii="仿宋" w:eastAsia="仿宋" w:hAnsi="仿宋" w:cs="仿宋" w:hint="eastAsia"/>
                <w:sz w:val="24"/>
                <w:szCs w:val="22"/>
              </w:rPr>
              <w:t>201</w:t>
            </w:r>
            <w:r>
              <w:rPr>
                <w:rFonts w:ascii="仿宋" w:eastAsia="仿宋" w:hAnsi="仿宋" w:cs="仿宋" w:hint="eastAsia"/>
                <w:sz w:val="24"/>
                <w:szCs w:val="22"/>
              </w:rPr>
              <w:t>2</w:t>
            </w:r>
            <w:r>
              <w:rPr>
                <w:rFonts w:ascii="仿宋" w:eastAsia="仿宋" w:hAnsi="仿宋" w:cs="仿宋" w:hint="eastAsia"/>
                <w:sz w:val="24"/>
                <w:szCs w:val="22"/>
              </w:rPr>
              <w:t>】第</w:t>
            </w:r>
            <w:r>
              <w:rPr>
                <w:rFonts w:ascii="仿宋" w:eastAsia="仿宋" w:hAnsi="仿宋" w:cs="仿宋" w:hint="eastAsia"/>
                <w:sz w:val="24"/>
                <w:szCs w:val="22"/>
              </w:rPr>
              <w:t>04</w:t>
            </w:r>
            <w:r>
              <w:rPr>
                <w:rFonts w:ascii="仿宋" w:eastAsia="仿宋" w:hAnsi="仿宋" w:cs="仿宋" w:hint="eastAsia"/>
                <w:sz w:val="24"/>
                <w:szCs w:val="22"/>
              </w:rPr>
              <w:t>号</w:t>
            </w:r>
            <w:r>
              <w:rPr>
                <w:rFonts w:ascii="仿宋" w:eastAsia="仿宋" w:hAnsi="仿宋" w:cs="仿宋" w:hint="eastAsia"/>
                <w:sz w:val="24"/>
                <w:szCs w:val="22"/>
              </w:rPr>
              <w:t>和</w:t>
            </w:r>
            <w:r>
              <w:rPr>
                <w:rFonts w:ascii="仿宋" w:eastAsia="仿宋" w:hAnsi="仿宋" w:cs="仿宋" w:hint="eastAsia"/>
                <w:sz w:val="24"/>
                <w:szCs w:val="22"/>
              </w:rPr>
              <w:t>秦开环验【</w:t>
            </w:r>
            <w:r>
              <w:rPr>
                <w:rFonts w:ascii="仿宋" w:eastAsia="仿宋" w:hAnsi="仿宋" w:cs="仿宋" w:hint="eastAsia"/>
                <w:sz w:val="24"/>
                <w:szCs w:val="22"/>
              </w:rPr>
              <w:t>201</w:t>
            </w:r>
            <w:r>
              <w:rPr>
                <w:rFonts w:ascii="仿宋" w:eastAsia="仿宋" w:hAnsi="仿宋" w:cs="仿宋" w:hint="eastAsia"/>
                <w:sz w:val="24"/>
                <w:szCs w:val="22"/>
              </w:rPr>
              <w:t>4</w:t>
            </w:r>
            <w:r>
              <w:rPr>
                <w:rFonts w:ascii="仿宋" w:eastAsia="仿宋" w:hAnsi="仿宋" w:cs="仿宋" w:hint="eastAsia"/>
                <w:sz w:val="24"/>
                <w:szCs w:val="22"/>
              </w:rPr>
              <w:t>】第</w:t>
            </w:r>
            <w:r>
              <w:rPr>
                <w:rFonts w:ascii="仿宋" w:eastAsia="仿宋" w:hAnsi="仿宋" w:cs="仿宋" w:hint="eastAsia"/>
                <w:sz w:val="24"/>
                <w:szCs w:val="22"/>
              </w:rPr>
              <w:t>25</w:t>
            </w:r>
            <w:r>
              <w:rPr>
                <w:rFonts w:ascii="仿宋" w:eastAsia="仿宋" w:hAnsi="仿宋" w:cs="仿宋" w:hint="eastAsia"/>
                <w:sz w:val="24"/>
                <w:szCs w:val="22"/>
              </w:rPr>
              <w:t>号</w:t>
            </w:r>
            <w:r>
              <w:rPr>
                <w:rFonts w:ascii="仿宋" w:eastAsia="仿宋" w:hAnsi="仿宋" w:cs="仿宋" w:hint="eastAsia"/>
                <w:sz w:val="24"/>
                <w:szCs w:val="22"/>
              </w:rPr>
              <w:t>。</w:t>
            </w:r>
            <w:r>
              <w:rPr>
                <w:rFonts w:ascii="仿宋" w:eastAsia="仿宋" w:hAnsi="仿宋" w:cs="仿宋" w:hint="eastAsia"/>
                <w:sz w:val="24"/>
                <w:szCs w:val="22"/>
              </w:rPr>
              <w:t>20</w:t>
            </w:r>
            <w:r>
              <w:rPr>
                <w:rFonts w:ascii="仿宋" w:eastAsia="仿宋" w:hAnsi="仿宋" w:cs="仿宋" w:hint="eastAsia"/>
                <w:sz w:val="24"/>
                <w:szCs w:val="22"/>
              </w:rPr>
              <w:t>18</w:t>
            </w:r>
            <w:r>
              <w:rPr>
                <w:rFonts w:ascii="仿宋" w:eastAsia="仿宋" w:hAnsi="仿宋" w:cs="仿宋" w:hint="eastAsia"/>
                <w:sz w:val="24"/>
                <w:szCs w:val="22"/>
              </w:rPr>
              <w:t>年</w:t>
            </w:r>
            <w:r>
              <w:rPr>
                <w:rFonts w:ascii="仿宋" w:eastAsia="仿宋" w:hAnsi="仿宋" w:cs="仿宋" w:hint="eastAsia"/>
                <w:sz w:val="24"/>
                <w:szCs w:val="22"/>
              </w:rPr>
              <w:t>6</w:t>
            </w:r>
            <w:r>
              <w:rPr>
                <w:rFonts w:ascii="仿宋" w:eastAsia="仿宋" w:hAnsi="仿宋" w:cs="仿宋" w:hint="eastAsia"/>
                <w:sz w:val="24"/>
                <w:szCs w:val="22"/>
              </w:rPr>
              <w:t>月《秦皇岛</w:t>
            </w:r>
            <w:r>
              <w:rPr>
                <w:rFonts w:ascii="仿宋" w:eastAsia="仿宋" w:hAnsi="仿宋" w:cs="仿宋" w:hint="eastAsia"/>
                <w:sz w:val="24"/>
                <w:szCs w:val="22"/>
              </w:rPr>
              <w:t>北方管业</w:t>
            </w:r>
            <w:r>
              <w:rPr>
                <w:rFonts w:ascii="仿宋" w:eastAsia="仿宋" w:hAnsi="仿宋" w:cs="仿宋" w:hint="eastAsia"/>
                <w:sz w:val="24"/>
                <w:szCs w:val="22"/>
              </w:rPr>
              <w:t>有限公司</w:t>
            </w:r>
            <w:r>
              <w:rPr>
                <w:rFonts w:ascii="仿宋" w:eastAsia="仿宋" w:hAnsi="仿宋" w:cs="仿宋" w:hint="eastAsia"/>
                <w:sz w:val="24"/>
                <w:szCs w:val="22"/>
              </w:rPr>
              <w:t>冶新型高压开关准用金属波纹补偿器研制项目</w:t>
            </w:r>
            <w:r>
              <w:rPr>
                <w:rFonts w:ascii="仿宋" w:eastAsia="仿宋" w:hAnsi="仿宋" w:cs="仿宋" w:hint="eastAsia"/>
                <w:sz w:val="24"/>
                <w:szCs w:val="22"/>
              </w:rPr>
              <w:t>环境影响报告表》秦皇岛市开发区环保局审批通过，审批号为秦开建表【</w:t>
            </w:r>
            <w:r>
              <w:rPr>
                <w:rFonts w:ascii="仿宋" w:eastAsia="仿宋" w:hAnsi="仿宋" w:cs="仿宋" w:hint="eastAsia"/>
                <w:sz w:val="24"/>
                <w:szCs w:val="22"/>
              </w:rPr>
              <w:t>20</w:t>
            </w:r>
            <w:r>
              <w:rPr>
                <w:rFonts w:ascii="仿宋" w:eastAsia="仿宋" w:hAnsi="仿宋" w:cs="仿宋" w:hint="eastAsia"/>
                <w:sz w:val="24"/>
                <w:szCs w:val="22"/>
              </w:rPr>
              <w:t>18</w:t>
            </w:r>
            <w:r>
              <w:rPr>
                <w:rFonts w:ascii="仿宋" w:eastAsia="仿宋" w:hAnsi="仿宋" w:cs="仿宋" w:hint="eastAsia"/>
                <w:sz w:val="24"/>
                <w:szCs w:val="22"/>
              </w:rPr>
              <w:t>】第</w:t>
            </w:r>
            <w:r>
              <w:rPr>
                <w:rFonts w:ascii="仿宋" w:eastAsia="仿宋" w:hAnsi="仿宋" w:cs="仿宋" w:hint="eastAsia"/>
                <w:sz w:val="24"/>
                <w:szCs w:val="22"/>
              </w:rPr>
              <w:t>43</w:t>
            </w:r>
            <w:r>
              <w:rPr>
                <w:rFonts w:ascii="仿宋" w:eastAsia="仿宋" w:hAnsi="仿宋" w:cs="仿宋" w:hint="eastAsia"/>
                <w:sz w:val="24"/>
                <w:szCs w:val="22"/>
              </w:rPr>
              <w:t>号，并于</w:t>
            </w:r>
            <w:r>
              <w:rPr>
                <w:rFonts w:ascii="仿宋" w:eastAsia="仿宋" w:hAnsi="仿宋" w:cs="仿宋" w:hint="eastAsia"/>
                <w:sz w:val="24"/>
                <w:szCs w:val="22"/>
              </w:rPr>
              <w:t>20</w:t>
            </w:r>
            <w:r>
              <w:rPr>
                <w:rFonts w:ascii="仿宋" w:eastAsia="仿宋" w:hAnsi="仿宋" w:cs="仿宋" w:hint="eastAsia"/>
                <w:sz w:val="24"/>
                <w:szCs w:val="22"/>
              </w:rPr>
              <w:t>18</w:t>
            </w:r>
            <w:r>
              <w:rPr>
                <w:rFonts w:ascii="仿宋" w:eastAsia="仿宋" w:hAnsi="仿宋" w:cs="仿宋" w:hint="eastAsia"/>
                <w:sz w:val="24"/>
                <w:szCs w:val="22"/>
              </w:rPr>
              <w:t>年通过自行验收</w:t>
            </w:r>
            <w:r>
              <w:rPr>
                <w:rFonts w:ascii="仿宋" w:eastAsia="仿宋" w:hAnsi="仿宋" w:cs="仿宋" w:hint="eastAsia"/>
                <w:sz w:val="24"/>
                <w:szCs w:val="22"/>
              </w:rPr>
              <w:t>。</w:t>
            </w:r>
            <w:r>
              <w:rPr>
                <w:rFonts w:ascii="仿宋" w:eastAsia="仿宋" w:hAnsi="仿宋" w:cs="仿宋" w:hint="eastAsia"/>
                <w:sz w:val="24"/>
                <w:szCs w:val="22"/>
              </w:rPr>
              <w:t>20</w:t>
            </w:r>
            <w:r>
              <w:rPr>
                <w:rFonts w:ascii="仿宋" w:eastAsia="仿宋" w:hAnsi="仿宋" w:cs="仿宋" w:hint="eastAsia"/>
                <w:sz w:val="24"/>
                <w:szCs w:val="22"/>
              </w:rPr>
              <w:t>18</w:t>
            </w:r>
            <w:r>
              <w:rPr>
                <w:rFonts w:ascii="仿宋" w:eastAsia="仿宋" w:hAnsi="仿宋" w:cs="仿宋" w:hint="eastAsia"/>
                <w:sz w:val="24"/>
                <w:szCs w:val="22"/>
              </w:rPr>
              <w:t>年</w:t>
            </w:r>
            <w:r>
              <w:rPr>
                <w:rFonts w:ascii="仿宋" w:eastAsia="仿宋" w:hAnsi="仿宋" w:cs="仿宋" w:hint="eastAsia"/>
                <w:sz w:val="24"/>
                <w:szCs w:val="22"/>
              </w:rPr>
              <w:t>11</w:t>
            </w:r>
            <w:r>
              <w:rPr>
                <w:rFonts w:ascii="仿宋" w:eastAsia="仿宋" w:hAnsi="仿宋" w:cs="仿宋" w:hint="eastAsia"/>
                <w:sz w:val="24"/>
                <w:szCs w:val="22"/>
              </w:rPr>
              <w:t>月《秦皇岛</w:t>
            </w:r>
            <w:r>
              <w:rPr>
                <w:rFonts w:ascii="仿宋" w:eastAsia="仿宋" w:hAnsi="仿宋" w:cs="仿宋" w:hint="eastAsia"/>
                <w:sz w:val="24"/>
                <w:szCs w:val="22"/>
              </w:rPr>
              <w:t>北方管业</w:t>
            </w:r>
            <w:r>
              <w:rPr>
                <w:rFonts w:ascii="仿宋" w:eastAsia="仿宋" w:hAnsi="仿宋" w:cs="仿宋" w:hint="eastAsia"/>
                <w:sz w:val="24"/>
                <w:szCs w:val="22"/>
              </w:rPr>
              <w:t>有限公司</w:t>
            </w:r>
            <w:r>
              <w:rPr>
                <w:rFonts w:ascii="仿宋" w:eastAsia="仿宋" w:hAnsi="仿宋" w:cs="仿宋" w:hint="eastAsia"/>
                <w:sz w:val="24"/>
                <w:szCs w:val="22"/>
              </w:rPr>
              <w:t>有机废气治理（喷漆房升级改造）项目</w:t>
            </w:r>
            <w:r>
              <w:rPr>
                <w:rFonts w:ascii="仿宋" w:eastAsia="仿宋" w:hAnsi="仿宋" w:cs="仿宋" w:hint="eastAsia"/>
                <w:sz w:val="24"/>
                <w:szCs w:val="22"/>
              </w:rPr>
              <w:t>环境影响报告表》秦皇岛市开发区环保局审批通过，审批号为秦开建表【</w:t>
            </w:r>
            <w:r>
              <w:rPr>
                <w:rFonts w:ascii="仿宋" w:eastAsia="仿宋" w:hAnsi="仿宋" w:cs="仿宋" w:hint="eastAsia"/>
                <w:sz w:val="24"/>
                <w:szCs w:val="22"/>
              </w:rPr>
              <w:t>20</w:t>
            </w:r>
            <w:r>
              <w:rPr>
                <w:rFonts w:ascii="仿宋" w:eastAsia="仿宋" w:hAnsi="仿宋" w:cs="仿宋" w:hint="eastAsia"/>
                <w:sz w:val="24"/>
                <w:szCs w:val="22"/>
              </w:rPr>
              <w:t>18</w:t>
            </w:r>
            <w:r>
              <w:rPr>
                <w:rFonts w:ascii="仿宋" w:eastAsia="仿宋" w:hAnsi="仿宋" w:cs="仿宋" w:hint="eastAsia"/>
                <w:sz w:val="24"/>
                <w:szCs w:val="22"/>
              </w:rPr>
              <w:t>】第</w:t>
            </w:r>
            <w:r>
              <w:rPr>
                <w:rFonts w:ascii="仿宋" w:eastAsia="仿宋" w:hAnsi="仿宋" w:cs="仿宋" w:hint="eastAsia"/>
                <w:sz w:val="24"/>
                <w:szCs w:val="22"/>
              </w:rPr>
              <w:t>86</w:t>
            </w:r>
            <w:r>
              <w:rPr>
                <w:rFonts w:ascii="仿宋" w:eastAsia="仿宋" w:hAnsi="仿宋" w:cs="仿宋" w:hint="eastAsia"/>
                <w:sz w:val="24"/>
                <w:szCs w:val="22"/>
              </w:rPr>
              <w:t>号，并于</w:t>
            </w:r>
            <w:r>
              <w:rPr>
                <w:rFonts w:ascii="仿宋" w:eastAsia="仿宋" w:hAnsi="仿宋" w:cs="仿宋" w:hint="eastAsia"/>
                <w:sz w:val="24"/>
                <w:szCs w:val="22"/>
              </w:rPr>
              <w:t>20</w:t>
            </w:r>
            <w:r>
              <w:rPr>
                <w:rFonts w:ascii="仿宋" w:eastAsia="仿宋" w:hAnsi="仿宋" w:cs="仿宋" w:hint="eastAsia"/>
                <w:sz w:val="24"/>
                <w:szCs w:val="22"/>
              </w:rPr>
              <w:t>19</w:t>
            </w:r>
            <w:r>
              <w:rPr>
                <w:rFonts w:ascii="仿宋" w:eastAsia="仿宋" w:hAnsi="仿宋" w:cs="仿宋" w:hint="eastAsia"/>
                <w:sz w:val="24"/>
                <w:szCs w:val="22"/>
              </w:rPr>
              <w:t>年通过自行验收</w:t>
            </w:r>
            <w:r>
              <w:rPr>
                <w:rFonts w:ascii="仿宋" w:eastAsia="仿宋" w:hAnsi="仿宋" w:cs="仿宋" w:hint="eastAsia"/>
                <w:sz w:val="24"/>
                <w:szCs w:val="22"/>
              </w:rPr>
              <w:t>。主要进行金属软管、</w:t>
            </w:r>
            <w:r>
              <w:rPr>
                <w:rFonts w:ascii="仿宋" w:eastAsia="仿宋" w:hAnsi="仿宋" w:cs="仿宋" w:hint="eastAsia"/>
                <w:sz w:val="24"/>
                <w:szCs w:val="22"/>
              </w:rPr>
              <w:t>不锈钢波纹补偿器</w:t>
            </w:r>
            <w:r>
              <w:rPr>
                <w:rFonts w:ascii="仿宋" w:eastAsia="仿宋" w:hAnsi="仿宋" w:cs="仿宋" w:hint="eastAsia"/>
                <w:sz w:val="24"/>
                <w:szCs w:val="22"/>
              </w:rPr>
              <w:t>、</w:t>
            </w:r>
            <w:r>
              <w:rPr>
                <w:rFonts w:ascii="仿宋" w:eastAsia="仿宋" w:hAnsi="仿宋" w:cs="仿宋" w:hint="eastAsia"/>
                <w:sz w:val="24"/>
                <w:szCs w:val="22"/>
              </w:rPr>
              <w:t>高炉送风装置（隔热材料配置产品）</w:t>
            </w:r>
            <w:r>
              <w:rPr>
                <w:rFonts w:ascii="仿宋" w:eastAsia="仿宋" w:hAnsi="仿宋" w:cs="仿宋" w:hint="eastAsia"/>
                <w:sz w:val="24"/>
                <w:szCs w:val="22"/>
              </w:rPr>
              <w:t>、</w:t>
            </w:r>
            <w:r>
              <w:rPr>
                <w:rFonts w:ascii="仿宋" w:eastAsia="仿宋" w:hAnsi="仿宋" w:cs="仿宋" w:hint="eastAsia"/>
                <w:sz w:val="24"/>
                <w:szCs w:val="22"/>
              </w:rPr>
              <w:t>金属基复合材料</w:t>
            </w:r>
            <w:r>
              <w:rPr>
                <w:rFonts w:ascii="仿宋" w:eastAsia="仿宋" w:hAnsi="仿宋" w:cs="仿宋" w:hint="eastAsia"/>
                <w:sz w:val="24"/>
                <w:szCs w:val="22"/>
              </w:rPr>
              <w:t>制备及配置波纹膨胀节产品</w:t>
            </w:r>
            <w:r>
              <w:rPr>
                <w:rFonts w:ascii="仿宋" w:eastAsia="仿宋" w:hAnsi="仿宋" w:cs="仿宋" w:hint="eastAsia"/>
                <w:sz w:val="24"/>
                <w:szCs w:val="22"/>
              </w:rPr>
              <w:t>的加工生产，年产金属软管</w:t>
            </w:r>
            <w:r>
              <w:rPr>
                <w:rFonts w:ascii="仿宋" w:eastAsia="仿宋" w:hAnsi="仿宋" w:cs="仿宋" w:hint="eastAsia"/>
                <w:sz w:val="24"/>
                <w:szCs w:val="22"/>
              </w:rPr>
              <w:t>10</w:t>
            </w:r>
            <w:r>
              <w:rPr>
                <w:rFonts w:ascii="仿宋" w:eastAsia="仿宋" w:hAnsi="仿宋" w:cs="仿宋" w:hint="eastAsia"/>
                <w:sz w:val="24"/>
                <w:szCs w:val="22"/>
              </w:rPr>
              <w:t>0</w:t>
            </w:r>
            <w:r>
              <w:rPr>
                <w:rFonts w:ascii="仿宋" w:eastAsia="仿宋" w:hAnsi="仿宋" w:cs="仿宋" w:hint="eastAsia"/>
                <w:sz w:val="24"/>
                <w:szCs w:val="22"/>
              </w:rPr>
              <w:t>万延长米、</w:t>
            </w:r>
            <w:r>
              <w:rPr>
                <w:rFonts w:ascii="仿宋" w:eastAsia="仿宋" w:hAnsi="仿宋" w:cs="仿宋" w:hint="eastAsia"/>
                <w:sz w:val="24"/>
                <w:szCs w:val="22"/>
              </w:rPr>
              <w:t>不锈钢波纹</w:t>
            </w:r>
            <w:r>
              <w:rPr>
                <w:rFonts w:ascii="仿宋" w:eastAsia="仿宋" w:hAnsi="仿宋" w:cs="仿宋" w:hint="eastAsia"/>
                <w:sz w:val="24"/>
                <w:szCs w:val="22"/>
              </w:rPr>
              <w:t>补偿器</w:t>
            </w:r>
            <w:r>
              <w:rPr>
                <w:rFonts w:ascii="仿宋" w:eastAsia="仿宋" w:hAnsi="仿宋" w:cs="仿宋" w:hint="eastAsia"/>
                <w:sz w:val="24"/>
                <w:szCs w:val="22"/>
              </w:rPr>
              <w:t>10</w:t>
            </w:r>
            <w:r>
              <w:rPr>
                <w:rFonts w:ascii="仿宋" w:eastAsia="仿宋" w:hAnsi="仿宋" w:cs="仿宋" w:hint="eastAsia"/>
                <w:sz w:val="24"/>
                <w:szCs w:val="22"/>
              </w:rPr>
              <w:t>万件</w:t>
            </w:r>
            <w:r>
              <w:rPr>
                <w:rFonts w:ascii="仿宋" w:eastAsia="仿宋" w:hAnsi="仿宋" w:cs="仿宋" w:hint="eastAsia"/>
                <w:sz w:val="24"/>
                <w:szCs w:val="22"/>
              </w:rPr>
              <w:t>，</w:t>
            </w:r>
            <w:r>
              <w:rPr>
                <w:rFonts w:ascii="仿宋" w:eastAsia="仿宋" w:hAnsi="仿宋" w:cs="仿宋" w:hint="eastAsia"/>
                <w:sz w:val="24"/>
                <w:szCs w:val="22"/>
              </w:rPr>
              <w:t>高炉送风装置（隔热材料配置产品）</w:t>
            </w:r>
            <w:r>
              <w:rPr>
                <w:rFonts w:ascii="仿宋" w:eastAsia="仿宋" w:hAnsi="仿宋" w:cs="仿宋" w:hint="eastAsia"/>
                <w:sz w:val="24"/>
                <w:szCs w:val="22"/>
              </w:rPr>
              <w:lastRenderedPageBreak/>
              <w:t>570</w:t>
            </w:r>
            <w:r>
              <w:rPr>
                <w:rFonts w:ascii="仿宋" w:eastAsia="仿宋" w:hAnsi="仿宋" w:cs="仿宋" w:hint="eastAsia"/>
                <w:sz w:val="24"/>
                <w:szCs w:val="22"/>
              </w:rPr>
              <w:t>台、金属基复合材料</w:t>
            </w:r>
            <w:r>
              <w:rPr>
                <w:rFonts w:ascii="仿宋" w:eastAsia="仿宋" w:hAnsi="仿宋" w:cs="仿宋" w:hint="eastAsia"/>
                <w:sz w:val="24"/>
                <w:szCs w:val="22"/>
              </w:rPr>
              <w:t>制备及配置波纹膨胀节产品</w:t>
            </w:r>
            <w:r>
              <w:rPr>
                <w:rFonts w:ascii="仿宋" w:eastAsia="仿宋" w:hAnsi="仿宋" w:cs="仿宋" w:hint="eastAsia"/>
                <w:sz w:val="24"/>
                <w:szCs w:val="22"/>
              </w:rPr>
              <w:t>2300</w:t>
            </w:r>
            <w:r>
              <w:rPr>
                <w:rFonts w:ascii="仿宋" w:eastAsia="仿宋" w:hAnsi="仿宋" w:cs="仿宋" w:hint="eastAsia"/>
                <w:sz w:val="24"/>
                <w:szCs w:val="22"/>
              </w:rPr>
              <w:t>台（</w:t>
            </w:r>
            <w:r>
              <w:rPr>
                <w:rFonts w:ascii="仿宋" w:eastAsia="仿宋" w:hAnsi="仿宋" w:cs="仿宋" w:hint="eastAsia"/>
                <w:sz w:val="24"/>
                <w:szCs w:val="24"/>
              </w:rPr>
              <w:t>套）</w:t>
            </w:r>
            <w:r>
              <w:rPr>
                <w:rFonts w:ascii="仿宋" w:eastAsia="仿宋" w:hAnsi="仿宋" w:cs="仿宋" w:hint="eastAsia"/>
                <w:sz w:val="24"/>
                <w:szCs w:val="24"/>
              </w:rPr>
              <w:t>、</w:t>
            </w:r>
            <w:r>
              <w:rPr>
                <w:rFonts w:ascii="仿宋" w:eastAsia="仿宋" w:hAnsi="仿宋" w:cs="仿宋" w:hint="eastAsia"/>
                <w:sz w:val="24"/>
                <w:szCs w:val="24"/>
              </w:rPr>
              <w:t>新型高压开关专用金属波纹补偿器</w:t>
            </w:r>
            <w:r>
              <w:rPr>
                <w:rFonts w:ascii="仿宋" w:eastAsia="仿宋" w:hAnsi="仿宋" w:cs="仿宋" w:hint="eastAsia"/>
                <w:sz w:val="24"/>
                <w:szCs w:val="24"/>
              </w:rPr>
              <w:t>6000</w:t>
            </w:r>
            <w:r>
              <w:rPr>
                <w:rFonts w:ascii="仿宋" w:eastAsia="仿宋" w:hAnsi="仿宋" w:cs="仿宋" w:hint="eastAsia"/>
                <w:sz w:val="24"/>
                <w:szCs w:val="24"/>
              </w:rPr>
              <w:t>台</w:t>
            </w:r>
            <w:r>
              <w:rPr>
                <w:rFonts w:ascii="仿宋" w:eastAsia="仿宋" w:hAnsi="仿宋" w:cs="仿宋" w:hint="eastAsia"/>
                <w:sz w:val="24"/>
                <w:szCs w:val="24"/>
              </w:rPr>
              <w:t>/a</w:t>
            </w:r>
            <w:r>
              <w:rPr>
                <w:rFonts w:ascii="仿宋" w:eastAsia="仿宋" w:hAnsi="仿宋" w:cs="仿宋" w:hint="eastAsia"/>
                <w:sz w:val="24"/>
                <w:szCs w:val="24"/>
              </w:rPr>
              <w:t>。</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color w:val="000000"/>
                <w:sz w:val="24"/>
                <w:szCs w:val="24"/>
              </w:rPr>
              <w:t>为适应市场要求</w:t>
            </w:r>
            <w:r>
              <w:rPr>
                <w:rFonts w:ascii="仿宋" w:eastAsia="仿宋" w:hAnsi="仿宋" w:cs="仿宋" w:hint="eastAsia"/>
                <w:sz w:val="24"/>
                <w:szCs w:val="24"/>
              </w:rPr>
              <w:t>，完善工艺、丰富产品种类，秦皇岛北方管业有限公司拟投资</w:t>
            </w:r>
            <w:r>
              <w:rPr>
                <w:rFonts w:ascii="仿宋" w:eastAsia="仿宋" w:hAnsi="仿宋" w:cs="仿宋" w:hint="eastAsia"/>
                <w:sz w:val="24"/>
                <w:szCs w:val="24"/>
              </w:rPr>
              <w:t>1000</w:t>
            </w:r>
            <w:r>
              <w:rPr>
                <w:rFonts w:ascii="仿宋" w:eastAsia="仿宋" w:hAnsi="仿宋" w:cs="仿宋" w:hint="eastAsia"/>
                <w:sz w:val="24"/>
                <w:szCs w:val="24"/>
              </w:rPr>
              <w:t>万元建设“结构性金属制品制造扩建项目”，</w:t>
            </w:r>
            <w:r>
              <w:rPr>
                <w:rFonts w:ascii="仿宋" w:eastAsia="仿宋" w:hAnsi="仿宋" w:cs="仿宋" w:hint="eastAsia"/>
                <w:sz w:val="24"/>
                <w:szCs w:val="24"/>
              </w:rPr>
              <w:t>对现有工程的生产设备进行梳理，并</w:t>
            </w:r>
            <w:r>
              <w:rPr>
                <w:rFonts w:ascii="仿宋" w:eastAsia="仿宋" w:hAnsi="仿宋" w:cs="仿宋" w:hint="eastAsia"/>
                <w:sz w:val="24"/>
                <w:szCs w:val="24"/>
              </w:rPr>
              <w:t>对现有及改扩建工程产生的污染物进行合理处置</w:t>
            </w:r>
            <w:r>
              <w:rPr>
                <w:rFonts w:ascii="仿宋" w:eastAsia="仿宋" w:hAnsi="仿宋" w:cs="仿宋" w:hint="eastAsia"/>
                <w:sz w:val="24"/>
                <w:szCs w:val="24"/>
              </w:rPr>
              <w:t>，</w:t>
            </w:r>
            <w:r>
              <w:rPr>
                <w:rFonts w:ascii="仿宋" w:eastAsia="仿宋" w:hAnsi="仿宋" w:cs="仿宋" w:hint="eastAsia"/>
                <w:sz w:val="24"/>
                <w:szCs w:val="24"/>
              </w:rPr>
              <w:t>在现有生产车间内新上生产设备以提升产品产能、丰富产品种类，主要进行</w:t>
            </w:r>
            <w:r>
              <w:rPr>
                <w:rFonts w:ascii="仿宋" w:eastAsia="仿宋" w:hAnsi="仿宋" w:cs="仿宋" w:hint="eastAsia"/>
                <w:sz w:val="24"/>
                <w:szCs w:val="24"/>
              </w:rPr>
              <w:t>不锈钢波纹补偿器</w:t>
            </w:r>
            <w:r>
              <w:rPr>
                <w:rFonts w:ascii="仿宋" w:eastAsia="仿宋" w:hAnsi="仿宋" w:cs="仿宋" w:hint="eastAsia"/>
                <w:sz w:val="24"/>
                <w:szCs w:val="24"/>
              </w:rPr>
              <w:t>、</w:t>
            </w:r>
            <w:r>
              <w:rPr>
                <w:rFonts w:ascii="仿宋" w:eastAsia="仿宋" w:hAnsi="仿宋" w:cs="仿宋" w:hint="eastAsia"/>
                <w:sz w:val="24"/>
                <w:szCs w:val="24"/>
              </w:rPr>
              <w:t>非金属补偿器</w:t>
            </w:r>
            <w:r>
              <w:rPr>
                <w:rFonts w:ascii="仿宋" w:eastAsia="仿宋" w:hAnsi="仿宋" w:cs="仿宋" w:hint="eastAsia"/>
                <w:sz w:val="24"/>
                <w:szCs w:val="24"/>
              </w:rPr>
              <w:t>、</w:t>
            </w:r>
            <w:r>
              <w:rPr>
                <w:rFonts w:ascii="仿宋" w:eastAsia="仿宋" w:hAnsi="仿宋" w:cs="仿宋" w:hint="eastAsia"/>
                <w:sz w:val="24"/>
                <w:szCs w:val="22"/>
              </w:rPr>
              <w:t>高炉送风装置（隔热材料配置产品）</w:t>
            </w:r>
            <w:r>
              <w:rPr>
                <w:rFonts w:ascii="仿宋" w:eastAsia="仿宋" w:hAnsi="仿宋" w:cs="仿宋" w:hint="eastAsia"/>
                <w:sz w:val="24"/>
                <w:szCs w:val="24"/>
              </w:rPr>
              <w:t>、除尘产品（干雾抑尘器、雾炮除尘器）、</w:t>
            </w:r>
            <w:r>
              <w:rPr>
                <w:rFonts w:ascii="仿宋" w:eastAsia="仿宋" w:hAnsi="仿宋" w:cs="仿宋"/>
                <w:sz w:val="24"/>
                <w:szCs w:val="24"/>
              </w:rPr>
              <w:t>金属结构件</w:t>
            </w:r>
            <w:r>
              <w:rPr>
                <w:rFonts w:ascii="仿宋" w:eastAsia="仿宋" w:hAnsi="仿宋" w:cs="仿宋" w:hint="eastAsia"/>
                <w:sz w:val="24"/>
                <w:szCs w:val="24"/>
              </w:rPr>
              <w:t>和的加工生产。新增项目年产</w:t>
            </w:r>
            <w:r>
              <w:rPr>
                <w:rFonts w:ascii="仿宋" w:eastAsia="仿宋" w:hAnsi="仿宋" w:cs="仿宋" w:hint="eastAsia"/>
                <w:sz w:val="24"/>
                <w:szCs w:val="24"/>
              </w:rPr>
              <w:t>非金属补偿器</w:t>
            </w:r>
            <w:r>
              <w:rPr>
                <w:rFonts w:ascii="仿宋" w:eastAsia="仿宋" w:hAnsi="仿宋" w:cs="仿宋" w:hint="eastAsia"/>
                <w:sz w:val="24"/>
                <w:szCs w:val="24"/>
              </w:rPr>
              <w:t>6000</w:t>
            </w:r>
            <w:r>
              <w:rPr>
                <w:rFonts w:ascii="仿宋" w:eastAsia="仿宋" w:hAnsi="仿宋" w:cs="仿宋" w:hint="eastAsia"/>
                <w:sz w:val="24"/>
                <w:szCs w:val="24"/>
              </w:rPr>
              <w:t>台、</w:t>
            </w:r>
            <w:r>
              <w:rPr>
                <w:rFonts w:ascii="仿宋" w:eastAsia="仿宋" w:hAnsi="仿宋" w:cs="仿宋" w:hint="eastAsia"/>
                <w:sz w:val="24"/>
                <w:szCs w:val="22"/>
              </w:rPr>
              <w:t>高炉送风装置（隔热材料配置产品）</w:t>
            </w:r>
            <w:r>
              <w:rPr>
                <w:rFonts w:ascii="仿宋" w:eastAsia="仿宋" w:hAnsi="仿宋" w:cs="仿宋" w:hint="eastAsia"/>
                <w:sz w:val="24"/>
                <w:szCs w:val="24"/>
              </w:rPr>
              <w:t>430</w:t>
            </w:r>
            <w:r>
              <w:rPr>
                <w:rFonts w:ascii="仿宋" w:eastAsia="仿宋" w:hAnsi="仿宋" w:cs="仿宋" w:hint="eastAsia"/>
                <w:sz w:val="24"/>
                <w:szCs w:val="24"/>
              </w:rPr>
              <w:t>台（套）、除尘产品（干雾抑尘器、雾炮除尘器）</w:t>
            </w:r>
            <w:r>
              <w:rPr>
                <w:rFonts w:ascii="仿宋" w:eastAsia="仿宋" w:hAnsi="仿宋" w:cs="仿宋" w:hint="eastAsia"/>
                <w:sz w:val="24"/>
                <w:szCs w:val="24"/>
              </w:rPr>
              <w:t>1000</w:t>
            </w:r>
            <w:r>
              <w:rPr>
                <w:rFonts w:ascii="仿宋" w:eastAsia="仿宋" w:hAnsi="仿宋" w:cs="仿宋" w:hint="eastAsia"/>
                <w:sz w:val="24"/>
                <w:szCs w:val="24"/>
              </w:rPr>
              <w:t>台和金属结构件</w:t>
            </w:r>
            <w:r>
              <w:rPr>
                <w:rFonts w:ascii="仿宋" w:eastAsia="仿宋" w:hAnsi="仿宋" w:cs="仿宋" w:hint="eastAsia"/>
                <w:sz w:val="24"/>
                <w:szCs w:val="24"/>
              </w:rPr>
              <w:t>1</w:t>
            </w:r>
            <w:r>
              <w:rPr>
                <w:rFonts w:ascii="仿宋" w:eastAsia="仿宋" w:hAnsi="仿宋" w:cs="仿宋" w:hint="eastAsia"/>
                <w:sz w:val="24"/>
                <w:szCs w:val="24"/>
              </w:rPr>
              <w:t>万件</w:t>
            </w:r>
            <w:r>
              <w:rPr>
                <w:rFonts w:ascii="仿宋" w:eastAsia="仿宋" w:hAnsi="仿宋" w:cs="仿宋" w:hint="eastAsia"/>
                <w:sz w:val="24"/>
                <w:szCs w:val="24"/>
              </w:rPr>
              <w:t>。</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根据《中华人民共和国环境影响评价法》、《建设项目环境保护管理条例》、《建设项目环境影响评价分类管理名录》（环境保护部第</w:t>
            </w:r>
            <w:r>
              <w:rPr>
                <w:rFonts w:ascii="仿宋" w:eastAsia="仿宋" w:hAnsi="仿宋" w:cs="仿宋" w:hint="eastAsia"/>
                <w:sz w:val="24"/>
                <w:szCs w:val="24"/>
              </w:rPr>
              <w:t>44</w:t>
            </w:r>
            <w:r>
              <w:rPr>
                <w:rFonts w:ascii="仿宋" w:eastAsia="仿宋" w:hAnsi="仿宋" w:cs="仿宋" w:hint="eastAsia"/>
                <w:sz w:val="24"/>
                <w:szCs w:val="24"/>
              </w:rPr>
              <w:t>号令）及《关于修改〈建设项目环境影响评价分类管理名录〉部分内容的决定》（部令第</w:t>
            </w:r>
            <w:r>
              <w:rPr>
                <w:rFonts w:ascii="仿宋" w:eastAsia="仿宋" w:hAnsi="仿宋" w:cs="仿宋" w:hint="eastAsia"/>
                <w:sz w:val="24"/>
                <w:szCs w:val="24"/>
              </w:rPr>
              <w:t>1</w:t>
            </w:r>
            <w:r>
              <w:rPr>
                <w:rFonts w:ascii="仿宋" w:eastAsia="仿宋" w:hAnsi="仿宋" w:cs="仿宋" w:hint="eastAsia"/>
                <w:sz w:val="24"/>
                <w:szCs w:val="24"/>
              </w:rPr>
              <w:t>号）的有关要求，该项目需进行环境影响评价以论证其在环境方面的可行性。为此，秦皇岛北方管业有限公司委托我公司开展该项目的环境影响评价工作，编制</w:t>
            </w:r>
            <w:r>
              <w:rPr>
                <w:rFonts w:ascii="仿宋" w:eastAsia="仿宋" w:hAnsi="仿宋" w:cs="仿宋" w:hint="eastAsia"/>
                <w:sz w:val="24"/>
                <w:szCs w:val="24"/>
                <w:u w:val="single" w:color="FFFFFF" w:themeColor="background1"/>
              </w:rPr>
              <w:t>该项目环境影响报告表，同时在报告表中对现有工程进行梳理</w:t>
            </w:r>
            <w:r>
              <w:rPr>
                <w:rFonts w:ascii="仿宋" w:eastAsia="仿宋" w:hAnsi="仿宋" w:cs="仿宋" w:hint="eastAsia"/>
                <w:sz w:val="24"/>
                <w:szCs w:val="24"/>
              </w:rPr>
              <w:t>。我单位接受委托后，根据国家有关环境影响评价工作的技术要求，结合工程和项目所在地的特点，在现场踏勘、收集资料</w:t>
            </w:r>
            <w:r>
              <w:rPr>
                <w:rFonts w:ascii="仿宋" w:eastAsia="仿宋" w:hAnsi="仿宋" w:cs="仿宋" w:hint="eastAsia"/>
                <w:sz w:val="24"/>
                <w:szCs w:val="24"/>
              </w:rPr>
              <w:t>、并依据有关资料和同类工程分析、类比的基础上，编制完成该项目环境影响报告表。</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w:t>
            </w:r>
            <w:r>
              <w:rPr>
                <w:rFonts w:ascii="仿宋" w:eastAsia="仿宋" w:hAnsi="仿宋" w:cs="仿宋" w:hint="eastAsia"/>
                <w:b/>
                <w:bCs/>
                <w:sz w:val="24"/>
                <w:szCs w:val="24"/>
              </w:rPr>
              <w:t>、现有工程</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2.1</w:t>
            </w:r>
            <w:r>
              <w:rPr>
                <w:rFonts w:ascii="仿宋" w:eastAsia="仿宋" w:hAnsi="仿宋" w:cs="仿宋" w:hint="eastAsia"/>
                <w:b/>
                <w:bCs/>
                <w:sz w:val="24"/>
                <w:szCs w:val="24"/>
              </w:rPr>
              <w:t>、位置及周边情况</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秦皇岛北方管业有限公司位于秦皇岛经济技术开发区天山北路</w:t>
            </w:r>
            <w:r>
              <w:rPr>
                <w:rFonts w:ascii="仿宋" w:eastAsia="仿宋" w:hAnsi="仿宋" w:cs="仿宋" w:hint="eastAsia"/>
                <w:sz w:val="24"/>
                <w:szCs w:val="24"/>
              </w:rPr>
              <w:t>16</w:t>
            </w:r>
            <w:r>
              <w:rPr>
                <w:rFonts w:ascii="仿宋" w:eastAsia="仿宋" w:hAnsi="仿宋" w:cs="仿宋" w:hint="eastAsia"/>
                <w:sz w:val="24"/>
                <w:szCs w:val="24"/>
              </w:rPr>
              <w:t>号。厂址地理位置中心坐标为：北纬</w:t>
            </w:r>
            <w:r>
              <w:rPr>
                <w:rFonts w:ascii="仿宋" w:eastAsia="仿宋" w:hAnsi="仿宋" w:cs="仿宋" w:hint="eastAsia"/>
                <w:sz w:val="24"/>
                <w:szCs w:val="24"/>
              </w:rPr>
              <w:t>39</w:t>
            </w:r>
            <w:r>
              <w:rPr>
                <w:rFonts w:ascii="仿宋" w:eastAsia="仿宋" w:hAnsi="仿宋" w:cs="仿宋" w:hint="eastAsia"/>
                <w:sz w:val="24"/>
                <w:szCs w:val="24"/>
              </w:rPr>
              <w:t>°</w:t>
            </w:r>
            <w:r>
              <w:rPr>
                <w:rFonts w:ascii="仿宋" w:eastAsia="仿宋" w:hAnsi="仿宋" w:cs="仿宋" w:hint="eastAsia"/>
                <w:sz w:val="24"/>
                <w:szCs w:val="24"/>
              </w:rPr>
              <w:t xml:space="preserve"> 55'59.</w:t>
            </w:r>
            <w:r>
              <w:rPr>
                <w:rFonts w:ascii="仿宋" w:eastAsia="仿宋" w:hAnsi="仿宋" w:cs="仿宋" w:hint="eastAsia"/>
                <w:sz w:val="24"/>
                <w:szCs w:val="24"/>
              </w:rPr>
              <w:t xml:space="preserve"> </w:t>
            </w:r>
            <w:r>
              <w:rPr>
                <w:rFonts w:ascii="仿宋" w:eastAsia="仿宋" w:hAnsi="仿宋" w:cs="仿宋" w:hint="eastAsia"/>
                <w:sz w:val="24"/>
                <w:szCs w:val="24"/>
              </w:rPr>
              <w:t>47"</w:t>
            </w:r>
            <w:r>
              <w:rPr>
                <w:rFonts w:ascii="仿宋" w:eastAsia="仿宋" w:hAnsi="仿宋" w:cs="仿宋" w:hint="eastAsia"/>
                <w:sz w:val="24"/>
                <w:szCs w:val="24"/>
              </w:rPr>
              <w:t>、东经</w:t>
            </w:r>
            <w:r>
              <w:rPr>
                <w:rFonts w:ascii="仿宋" w:eastAsia="仿宋" w:hAnsi="仿宋" w:cs="仿宋" w:hint="eastAsia"/>
                <w:sz w:val="24"/>
                <w:szCs w:val="24"/>
              </w:rPr>
              <w:t>119</w:t>
            </w:r>
            <w:r>
              <w:rPr>
                <w:rFonts w:ascii="仿宋" w:eastAsia="仿宋" w:hAnsi="仿宋" w:cs="仿宋" w:hint="eastAsia"/>
                <w:sz w:val="24"/>
                <w:szCs w:val="24"/>
              </w:rPr>
              <w:t>°</w:t>
            </w:r>
            <w:r>
              <w:rPr>
                <w:rFonts w:ascii="仿宋" w:eastAsia="仿宋" w:hAnsi="仿宋" w:cs="仿宋" w:hint="eastAsia"/>
                <w:sz w:val="24"/>
                <w:szCs w:val="24"/>
              </w:rPr>
              <w:t>30'14.23"</w:t>
            </w:r>
            <w:r>
              <w:rPr>
                <w:rFonts w:ascii="仿宋" w:eastAsia="仿宋" w:hAnsi="仿宋" w:cs="仿宋" w:hint="eastAsia"/>
                <w:sz w:val="24"/>
                <w:szCs w:val="24"/>
              </w:rPr>
              <w:t>。项目东侧为宇田科技、七彩石玻璃加工有限公司，南侧为松花江西道，西侧为天山北路，北侧为黑龙江西道。最近敏感点为距西南侧</w:t>
            </w:r>
            <w:r>
              <w:rPr>
                <w:rFonts w:ascii="仿宋" w:eastAsia="仿宋" w:hAnsi="仿宋" w:cs="仿宋" w:hint="eastAsia"/>
                <w:sz w:val="24"/>
                <w:szCs w:val="24"/>
              </w:rPr>
              <w:t>330m</w:t>
            </w:r>
            <w:r>
              <w:rPr>
                <w:rFonts w:ascii="仿宋" w:eastAsia="仿宋" w:hAnsi="仿宋" w:cs="仿宋" w:hint="eastAsia"/>
                <w:sz w:val="24"/>
                <w:szCs w:val="24"/>
              </w:rPr>
              <w:t>的果岭湾小区。</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2.2</w:t>
            </w:r>
            <w:r>
              <w:rPr>
                <w:rFonts w:ascii="仿宋" w:eastAsia="仿宋" w:hAnsi="仿宋" w:cs="仿宋" w:hint="eastAsia"/>
                <w:b/>
                <w:bCs/>
                <w:sz w:val="24"/>
                <w:szCs w:val="24"/>
              </w:rPr>
              <w:t>、主要建设内容及规模</w:t>
            </w:r>
          </w:p>
          <w:p w:rsidR="00792960" w:rsidRDefault="004C4FED">
            <w:pPr>
              <w:pStyle w:val="ad"/>
              <w:ind w:firstLineChars="200" w:firstLine="480"/>
              <w:rPr>
                <w:rFonts w:ascii="仿宋" w:eastAsia="仿宋" w:hAnsi="仿宋" w:cs="仿宋"/>
                <w:sz w:val="24"/>
              </w:rPr>
            </w:pPr>
            <w:r>
              <w:rPr>
                <w:rFonts w:ascii="仿宋" w:eastAsia="仿宋" w:hAnsi="仿宋" w:cs="仿宋" w:hint="eastAsia"/>
                <w:sz w:val="24"/>
              </w:rPr>
              <w:t>现有工程总占地面积</w:t>
            </w:r>
            <w:r>
              <w:rPr>
                <w:rFonts w:ascii="仿宋" w:eastAsia="仿宋" w:hAnsi="仿宋" w:cs="仿宋" w:hint="eastAsia"/>
                <w:sz w:val="24"/>
              </w:rPr>
              <w:t>38896.79</w:t>
            </w:r>
            <w:r>
              <w:rPr>
                <w:rFonts w:ascii="仿宋" w:eastAsia="仿宋" w:hAnsi="仿宋" w:cs="仿宋" w:hint="eastAsia"/>
                <w:sz w:val="24"/>
              </w:rPr>
              <w:t>㎡。主要包括</w:t>
            </w:r>
            <w:r>
              <w:rPr>
                <w:rFonts w:ascii="仿宋" w:eastAsia="仿宋" w:hAnsi="仿宋" w:cs="仿宋" w:hint="eastAsia"/>
                <w:sz w:val="24"/>
              </w:rPr>
              <w:t>1-3#</w:t>
            </w:r>
            <w:r>
              <w:rPr>
                <w:rFonts w:ascii="仿宋" w:eastAsia="仿宋" w:hAnsi="仿宋" w:cs="仿宋" w:hint="eastAsia"/>
                <w:sz w:val="24"/>
              </w:rPr>
              <w:t>生产车间，办公楼、生活楼等建筑。</w:t>
            </w:r>
            <w:r>
              <w:rPr>
                <w:rFonts w:ascii="仿宋" w:eastAsia="仿宋" w:hAnsi="仿宋" w:cs="仿宋" w:hint="eastAsia"/>
                <w:sz w:val="24"/>
              </w:rPr>
              <w:t>40</w:t>
            </w:r>
            <w:r>
              <w:rPr>
                <w:rFonts w:ascii="仿宋" w:eastAsia="仿宋" w:hAnsi="仿宋" w:cs="仿宋" w:hint="eastAsia"/>
                <w:sz w:val="24"/>
              </w:rPr>
              <w:t>㎡危废间位于厂区东北侧，</w:t>
            </w:r>
            <w:r>
              <w:rPr>
                <w:rFonts w:ascii="仿宋" w:eastAsia="仿宋" w:hAnsi="仿宋" w:cs="仿宋" w:hint="eastAsia"/>
                <w:sz w:val="24"/>
              </w:rPr>
              <w:t>1-3#</w:t>
            </w:r>
            <w:r>
              <w:rPr>
                <w:rFonts w:ascii="仿宋" w:eastAsia="仿宋" w:hAnsi="仿宋" w:cs="仿宋" w:hint="eastAsia"/>
                <w:sz w:val="24"/>
              </w:rPr>
              <w:t>车间分别有三个固废贮存区，总面积为</w:t>
            </w:r>
            <w:r>
              <w:rPr>
                <w:rFonts w:ascii="仿宋" w:eastAsia="仿宋" w:hAnsi="仿宋" w:cs="仿宋" w:hint="eastAsia"/>
                <w:sz w:val="24"/>
              </w:rPr>
              <w:t>200</w:t>
            </w:r>
            <w:r>
              <w:rPr>
                <w:rFonts w:ascii="仿宋" w:eastAsia="仿宋" w:hAnsi="仿宋" w:cs="仿宋" w:hint="eastAsia"/>
                <w:sz w:val="24"/>
              </w:rPr>
              <w:t>㎡（</w:t>
            </w:r>
            <w:r>
              <w:rPr>
                <w:rFonts w:ascii="仿宋" w:eastAsia="仿宋" w:hAnsi="仿宋" w:cs="仿宋" w:hint="eastAsia"/>
                <w:sz w:val="24"/>
              </w:rPr>
              <w:t>1#60</w:t>
            </w:r>
            <w:r>
              <w:rPr>
                <w:rFonts w:ascii="仿宋" w:eastAsia="仿宋" w:hAnsi="仿宋" w:cs="仿宋" w:hint="eastAsia"/>
                <w:sz w:val="24"/>
              </w:rPr>
              <w:t>㎡，</w:t>
            </w:r>
            <w:r>
              <w:rPr>
                <w:rFonts w:ascii="仿宋" w:eastAsia="仿宋" w:hAnsi="仿宋" w:cs="仿宋" w:hint="eastAsia"/>
                <w:sz w:val="24"/>
              </w:rPr>
              <w:t>2#60</w:t>
            </w:r>
            <w:r>
              <w:rPr>
                <w:rFonts w:ascii="仿宋" w:eastAsia="仿宋" w:hAnsi="仿宋" w:cs="仿宋" w:hint="eastAsia"/>
                <w:sz w:val="24"/>
              </w:rPr>
              <w:t>㎡，</w:t>
            </w:r>
            <w:r>
              <w:rPr>
                <w:rFonts w:ascii="仿宋" w:eastAsia="仿宋" w:hAnsi="仿宋" w:cs="仿宋" w:hint="eastAsia"/>
                <w:sz w:val="24"/>
              </w:rPr>
              <w:t>3#70</w:t>
            </w:r>
            <w:r>
              <w:rPr>
                <w:rFonts w:ascii="仿宋" w:eastAsia="仿宋" w:hAnsi="仿宋" w:cs="仿宋" w:hint="eastAsia"/>
                <w:sz w:val="24"/>
              </w:rPr>
              <w:t>㎡）。产品方案见下表。</w:t>
            </w:r>
          </w:p>
          <w:p w:rsidR="00792960" w:rsidRDefault="004C4FED">
            <w:pPr>
              <w:pStyle w:val="ad"/>
              <w:ind w:firstLineChars="200" w:firstLine="482"/>
              <w:jc w:val="center"/>
              <w:rPr>
                <w:rFonts w:ascii="仿宋" w:eastAsia="仿宋" w:hAnsi="仿宋" w:cs="仿宋"/>
                <w:b/>
                <w:bCs/>
                <w:sz w:val="24"/>
              </w:rPr>
            </w:pPr>
            <w:r>
              <w:rPr>
                <w:rFonts w:ascii="仿宋" w:eastAsia="仿宋" w:hAnsi="仿宋" w:cs="仿宋" w:hint="eastAsia"/>
                <w:b/>
                <w:bCs/>
                <w:sz w:val="24"/>
              </w:rPr>
              <w:t xml:space="preserve"> </w:t>
            </w:r>
            <w:r>
              <w:rPr>
                <w:rFonts w:ascii="仿宋" w:eastAsia="仿宋" w:hAnsi="仿宋" w:cs="仿宋" w:hint="eastAsia"/>
                <w:b/>
                <w:bCs/>
                <w:sz w:val="24"/>
              </w:rPr>
              <w:t>表</w:t>
            </w:r>
            <w:r>
              <w:rPr>
                <w:rFonts w:ascii="仿宋" w:eastAsia="仿宋" w:hAnsi="仿宋" w:cs="仿宋" w:hint="eastAsia"/>
                <w:b/>
                <w:bCs/>
                <w:sz w:val="24"/>
              </w:rPr>
              <w:t xml:space="preserve">1   </w:t>
            </w:r>
            <w:r>
              <w:rPr>
                <w:rFonts w:ascii="仿宋" w:eastAsia="仿宋" w:hAnsi="仿宋" w:cs="仿宋" w:hint="eastAsia"/>
                <w:b/>
                <w:bCs/>
                <w:sz w:val="24"/>
              </w:rPr>
              <w:t>现有工程产品方案一览表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3118"/>
              <w:gridCol w:w="3118"/>
            </w:tblGrid>
            <w:tr w:rsidR="00792960">
              <w:trPr>
                <w:jc w:val="center"/>
              </w:trPr>
              <w:tc>
                <w:tcPr>
                  <w:tcW w:w="3118" w:type="dxa"/>
                </w:tcPr>
                <w:p w:rsidR="00792960" w:rsidRDefault="004C4FED">
                  <w:pPr>
                    <w:pStyle w:val="ad"/>
                    <w:ind w:firstLine="211"/>
                    <w:jc w:val="center"/>
                    <w:rPr>
                      <w:rFonts w:ascii="仿宋" w:eastAsia="仿宋" w:hAnsi="仿宋" w:cs="仿宋"/>
                      <w:b/>
                      <w:bCs/>
                      <w:szCs w:val="21"/>
                    </w:rPr>
                  </w:pPr>
                  <w:r>
                    <w:rPr>
                      <w:rFonts w:ascii="仿宋" w:eastAsia="仿宋" w:hAnsi="仿宋" w:cs="仿宋" w:hint="eastAsia"/>
                      <w:b/>
                      <w:bCs/>
                      <w:szCs w:val="21"/>
                    </w:rPr>
                    <w:t>产品</w:t>
                  </w:r>
                </w:p>
              </w:tc>
              <w:tc>
                <w:tcPr>
                  <w:tcW w:w="3118" w:type="dxa"/>
                </w:tcPr>
                <w:p w:rsidR="00792960" w:rsidRDefault="004C4FED">
                  <w:pPr>
                    <w:pStyle w:val="ad"/>
                    <w:ind w:firstLine="211"/>
                    <w:jc w:val="center"/>
                    <w:rPr>
                      <w:rFonts w:ascii="仿宋" w:eastAsia="仿宋" w:hAnsi="仿宋" w:cs="仿宋"/>
                      <w:b/>
                      <w:bCs/>
                      <w:szCs w:val="21"/>
                    </w:rPr>
                  </w:pPr>
                  <w:r>
                    <w:rPr>
                      <w:rFonts w:ascii="仿宋" w:eastAsia="仿宋" w:hAnsi="仿宋" w:cs="仿宋" w:hint="eastAsia"/>
                      <w:b/>
                      <w:bCs/>
                      <w:szCs w:val="21"/>
                    </w:rPr>
                    <w:t>产量</w:t>
                  </w:r>
                </w:p>
              </w:tc>
              <w:tc>
                <w:tcPr>
                  <w:tcW w:w="3118" w:type="dxa"/>
                </w:tcPr>
                <w:p w:rsidR="00792960" w:rsidRDefault="004C4FED">
                  <w:pPr>
                    <w:pStyle w:val="ad"/>
                    <w:ind w:firstLine="211"/>
                    <w:jc w:val="center"/>
                    <w:rPr>
                      <w:rFonts w:ascii="仿宋" w:eastAsia="仿宋" w:hAnsi="仿宋" w:cs="仿宋"/>
                      <w:b/>
                      <w:bCs/>
                      <w:szCs w:val="21"/>
                    </w:rPr>
                  </w:pPr>
                  <w:r>
                    <w:rPr>
                      <w:rFonts w:ascii="仿宋" w:eastAsia="仿宋" w:hAnsi="仿宋" w:cs="仿宋" w:hint="eastAsia"/>
                      <w:b/>
                      <w:bCs/>
                      <w:szCs w:val="21"/>
                    </w:rPr>
                    <w:t>备注</w:t>
                  </w:r>
                </w:p>
              </w:tc>
            </w:tr>
            <w:tr w:rsidR="00792960">
              <w:trPr>
                <w:jc w:val="center"/>
              </w:trPr>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金属软管</w:t>
                  </w:r>
                </w:p>
              </w:tc>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100</w:t>
                  </w:r>
                  <w:r>
                    <w:rPr>
                      <w:rFonts w:ascii="仿宋" w:eastAsia="仿宋" w:hAnsi="仿宋" w:cs="仿宋" w:hint="eastAsia"/>
                      <w:szCs w:val="21"/>
                    </w:rPr>
                    <w:t>万</w:t>
                  </w:r>
                  <w:r>
                    <w:rPr>
                      <w:rFonts w:ascii="仿宋" w:eastAsia="仿宋" w:hAnsi="仿宋" w:cs="仿宋" w:hint="eastAsia"/>
                      <w:szCs w:val="21"/>
                    </w:rPr>
                    <w:t>m/a</w:t>
                  </w:r>
                </w:p>
              </w:tc>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正常生产</w:t>
                  </w:r>
                </w:p>
              </w:tc>
            </w:tr>
            <w:tr w:rsidR="00792960">
              <w:trPr>
                <w:jc w:val="center"/>
              </w:trPr>
              <w:tc>
                <w:tcPr>
                  <w:tcW w:w="3118" w:type="dxa"/>
                </w:tcPr>
                <w:p w:rsidR="00792960" w:rsidRDefault="004C4FED">
                  <w:pPr>
                    <w:pStyle w:val="ad"/>
                    <w:ind w:firstLineChars="0" w:firstLine="0"/>
                    <w:jc w:val="center"/>
                    <w:rPr>
                      <w:rFonts w:ascii="仿宋" w:eastAsia="仿宋" w:hAnsi="仿宋" w:cs="仿宋"/>
                      <w:szCs w:val="21"/>
                    </w:rPr>
                  </w:pPr>
                  <w:r>
                    <w:rPr>
                      <w:rFonts w:ascii="仿宋" w:eastAsia="仿宋" w:hAnsi="仿宋" w:cs="仿宋" w:hint="eastAsia"/>
                      <w:szCs w:val="21"/>
                    </w:rPr>
                    <w:t>不锈钢波纹补偿器</w:t>
                  </w:r>
                </w:p>
              </w:tc>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10</w:t>
                  </w:r>
                  <w:r>
                    <w:rPr>
                      <w:rFonts w:ascii="仿宋" w:eastAsia="仿宋" w:hAnsi="仿宋" w:cs="仿宋" w:hint="eastAsia"/>
                      <w:szCs w:val="21"/>
                    </w:rPr>
                    <w:t>万件</w:t>
                  </w:r>
                  <w:r>
                    <w:rPr>
                      <w:rFonts w:ascii="仿宋" w:eastAsia="仿宋" w:hAnsi="仿宋" w:cs="仿宋" w:hint="eastAsia"/>
                      <w:szCs w:val="21"/>
                    </w:rPr>
                    <w:t>/a</w:t>
                  </w:r>
                </w:p>
              </w:tc>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正常生产</w:t>
                  </w:r>
                </w:p>
              </w:tc>
            </w:tr>
            <w:tr w:rsidR="00792960">
              <w:trPr>
                <w:jc w:val="center"/>
              </w:trPr>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新型高压开关专用金属波纹补偿器</w:t>
                  </w:r>
                </w:p>
              </w:tc>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6000</w:t>
                  </w:r>
                  <w:r>
                    <w:rPr>
                      <w:rFonts w:ascii="仿宋" w:eastAsia="仿宋" w:hAnsi="仿宋" w:cs="仿宋" w:hint="eastAsia"/>
                      <w:szCs w:val="21"/>
                    </w:rPr>
                    <w:t>台</w:t>
                  </w:r>
                  <w:r>
                    <w:rPr>
                      <w:rFonts w:ascii="仿宋" w:eastAsia="仿宋" w:hAnsi="仿宋" w:cs="仿宋" w:hint="eastAsia"/>
                      <w:szCs w:val="21"/>
                    </w:rPr>
                    <w:t>/a</w:t>
                  </w:r>
                </w:p>
              </w:tc>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正常生产</w:t>
                  </w:r>
                </w:p>
              </w:tc>
            </w:tr>
            <w:tr w:rsidR="00792960">
              <w:trPr>
                <w:jc w:val="center"/>
              </w:trPr>
              <w:tc>
                <w:tcPr>
                  <w:tcW w:w="3118" w:type="dxa"/>
                </w:tcPr>
                <w:p w:rsidR="00792960" w:rsidRDefault="004C4FED">
                  <w:pPr>
                    <w:pStyle w:val="ad"/>
                    <w:ind w:firstLineChars="0" w:firstLine="0"/>
                    <w:jc w:val="center"/>
                    <w:rPr>
                      <w:rFonts w:ascii="仿宋" w:eastAsia="仿宋" w:hAnsi="仿宋" w:cs="仿宋"/>
                      <w:szCs w:val="21"/>
                    </w:rPr>
                  </w:pPr>
                  <w:r>
                    <w:rPr>
                      <w:rFonts w:ascii="仿宋" w:eastAsia="仿宋" w:hAnsi="仿宋" w:cs="仿宋" w:hint="eastAsia"/>
                      <w:szCs w:val="21"/>
                    </w:rPr>
                    <w:t>高炉送风装置（隔热材料配置产品）</w:t>
                  </w:r>
                </w:p>
              </w:tc>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570</w:t>
                  </w:r>
                  <w:r>
                    <w:rPr>
                      <w:rFonts w:ascii="仿宋" w:eastAsia="仿宋" w:hAnsi="仿宋" w:cs="仿宋" w:hint="eastAsia"/>
                      <w:szCs w:val="21"/>
                    </w:rPr>
                    <w:t>台（套）</w:t>
                  </w:r>
                  <w:r>
                    <w:rPr>
                      <w:rFonts w:ascii="仿宋" w:eastAsia="仿宋" w:hAnsi="仿宋" w:cs="仿宋" w:hint="eastAsia"/>
                      <w:szCs w:val="21"/>
                    </w:rPr>
                    <w:t>/a</w:t>
                  </w:r>
                </w:p>
              </w:tc>
              <w:tc>
                <w:tcPr>
                  <w:tcW w:w="3118" w:type="dxa"/>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正常生产</w:t>
                  </w:r>
                </w:p>
              </w:tc>
            </w:tr>
            <w:tr w:rsidR="00792960">
              <w:trPr>
                <w:jc w:val="center"/>
              </w:trPr>
              <w:tc>
                <w:tcPr>
                  <w:tcW w:w="3118" w:type="dxa"/>
                </w:tcPr>
                <w:p w:rsidR="00792960" w:rsidRDefault="004C4FED">
                  <w:pPr>
                    <w:pStyle w:val="ad"/>
                    <w:ind w:firstLineChars="0" w:firstLine="0"/>
                    <w:jc w:val="center"/>
                    <w:rPr>
                      <w:rFonts w:ascii="仿宋" w:eastAsia="仿宋" w:hAnsi="仿宋" w:cs="仿宋"/>
                      <w:szCs w:val="21"/>
                    </w:rPr>
                  </w:pPr>
                  <w:r>
                    <w:rPr>
                      <w:rFonts w:ascii="仿宋" w:eastAsia="仿宋" w:hAnsi="仿宋" w:cs="仿宋" w:hint="eastAsia"/>
                      <w:szCs w:val="21"/>
                    </w:rPr>
                    <w:lastRenderedPageBreak/>
                    <w:t>金属基复合材料制备及配置波纹膨胀节产品</w:t>
                  </w:r>
                </w:p>
              </w:tc>
              <w:tc>
                <w:tcPr>
                  <w:tcW w:w="3118" w:type="dxa"/>
                </w:tcPr>
                <w:p w:rsidR="00792960" w:rsidRDefault="004C4FED">
                  <w:pPr>
                    <w:pStyle w:val="ad"/>
                    <w:ind w:firstLineChars="0" w:firstLine="0"/>
                    <w:jc w:val="center"/>
                    <w:rPr>
                      <w:rFonts w:ascii="仿宋" w:eastAsia="仿宋" w:hAnsi="仿宋" w:cs="仿宋"/>
                      <w:szCs w:val="21"/>
                    </w:rPr>
                  </w:pPr>
                  <w:r>
                    <w:rPr>
                      <w:rFonts w:ascii="仿宋" w:eastAsia="仿宋" w:hAnsi="仿宋" w:cs="仿宋" w:hint="eastAsia"/>
                      <w:szCs w:val="21"/>
                    </w:rPr>
                    <w:t>2300</w:t>
                  </w:r>
                  <w:r>
                    <w:rPr>
                      <w:rFonts w:ascii="仿宋" w:eastAsia="仿宋" w:hAnsi="仿宋" w:cs="仿宋" w:hint="eastAsia"/>
                      <w:szCs w:val="21"/>
                    </w:rPr>
                    <w:t>台（套）</w:t>
                  </w:r>
                  <w:r>
                    <w:rPr>
                      <w:rFonts w:ascii="仿宋" w:eastAsia="仿宋" w:hAnsi="仿宋" w:cs="仿宋" w:hint="eastAsia"/>
                      <w:szCs w:val="21"/>
                    </w:rPr>
                    <w:t>/a</w:t>
                  </w:r>
                </w:p>
              </w:tc>
              <w:tc>
                <w:tcPr>
                  <w:tcW w:w="3118" w:type="dxa"/>
                </w:tcPr>
                <w:p w:rsidR="00792960" w:rsidRDefault="004C4FED">
                  <w:pPr>
                    <w:pStyle w:val="ad"/>
                    <w:ind w:firstLineChars="0" w:firstLine="0"/>
                    <w:jc w:val="center"/>
                    <w:rPr>
                      <w:rFonts w:ascii="仿宋" w:eastAsia="仿宋" w:hAnsi="仿宋" w:cs="仿宋"/>
                      <w:szCs w:val="21"/>
                    </w:rPr>
                  </w:pPr>
                  <w:r>
                    <w:rPr>
                      <w:rFonts w:ascii="仿宋" w:eastAsia="仿宋" w:hAnsi="仿宋" w:cs="仿宋" w:hint="eastAsia"/>
                      <w:szCs w:val="21"/>
                    </w:rPr>
                    <w:t>已停产</w:t>
                  </w:r>
                </w:p>
              </w:tc>
            </w:tr>
          </w:tbl>
          <w:p w:rsidR="00792960" w:rsidRDefault="004C4FED">
            <w:pPr>
              <w:spacing w:line="300" w:lineRule="auto"/>
              <w:ind w:firstLineChars="200" w:firstLine="480"/>
              <w:jc w:val="left"/>
              <w:rPr>
                <w:rFonts w:ascii="仿宋" w:eastAsia="仿宋" w:hAnsi="仿宋" w:cs="仿宋"/>
                <w:sz w:val="24"/>
                <w:szCs w:val="24"/>
              </w:rPr>
            </w:pPr>
            <w:r>
              <w:rPr>
                <w:rFonts w:ascii="仿宋" w:eastAsia="仿宋" w:hAnsi="仿宋" w:cs="仿宋" w:hint="eastAsia"/>
                <w:sz w:val="24"/>
                <w:szCs w:val="24"/>
              </w:rPr>
              <w:t>现有工程项目组成见下表。</w:t>
            </w:r>
          </w:p>
          <w:p w:rsidR="00792960" w:rsidRDefault="004C4FED">
            <w:pPr>
              <w:spacing w:line="300" w:lineRule="auto"/>
              <w:ind w:firstLineChars="200" w:firstLine="482"/>
              <w:jc w:val="center"/>
              <w:rPr>
                <w:rFonts w:ascii="仿宋" w:eastAsia="仿宋" w:hAnsi="仿宋" w:cs="仿宋"/>
                <w:b/>
                <w:bCs/>
                <w:sz w:val="24"/>
                <w:szCs w:val="24"/>
              </w:rPr>
            </w:pPr>
            <w:r>
              <w:rPr>
                <w:rFonts w:ascii="仿宋" w:eastAsia="仿宋" w:hAnsi="仿宋" w:cs="仿宋" w:hint="eastAsia"/>
                <w:b/>
                <w:bCs/>
                <w:sz w:val="24"/>
                <w:szCs w:val="24"/>
              </w:rPr>
              <w:t>表</w:t>
            </w:r>
            <w:r>
              <w:rPr>
                <w:rFonts w:ascii="仿宋" w:eastAsia="仿宋" w:hAnsi="仿宋" w:cs="仿宋" w:hint="eastAsia"/>
                <w:b/>
                <w:bCs/>
                <w:sz w:val="24"/>
                <w:szCs w:val="24"/>
              </w:rPr>
              <w:t xml:space="preserve">2 </w:t>
            </w:r>
            <w:r>
              <w:rPr>
                <w:rFonts w:ascii="仿宋" w:eastAsia="仿宋" w:hAnsi="仿宋" w:cs="仿宋" w:hint="eastAsia"/>
                <w:b/>
                <w:bCs/>
                <w:sz w:val="24"/>
                <w:szCs w:val="24"/>
              </w:rPr>
              <w:t>现有工程项目组成一览表</w:t>
            </w:r>
          </w:p>
          <w:tbl>
            <w:tblPr>
              <w:tblpPr w:leftFromText="180" w:rightFromText="180" w:vertAnchor="text" w:horzAnchor="page" w:tblpX="131" w:tblpY="413"/>
              <w:tblOverlap w:val="neve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9"/>
              <w:gridCol w:w="490"/>
              <w:gridCol w:w="2052"/>
              <w:gridCol w:w="6073"/>
            </w:tblGrid>
            <w:tr w:rsidR="00792960">
              <w:tc>
                <w:tcPr>
                  <w:tcW w:w="739" w:type="dxa"/>
                  <w:vAlign w:val="center"/>
                </w:tcPr>
                <w:p w:rsidR="00792960" w:rsidRDefault="004C4FED">
                  <w:pPr>
                    <w:widowControl/>
                    <w:jc w:val="center"/>
                    <w:textAlignment w:val="top"/>
                    <w:rPr>
                      <w:rFonts w:ascii="仿宋" w:eastAsia="仿宋" w:hAnsi="仿宋" w:cs="仿宋"/>
                      <w:b/>
                      <w:bCs/>
                      <w:color w:val="000000"/>
                      <w:kern w:val="0"/>
                      <w:szCs w:val="21"/>
                      <w:lang/>
                    </w:rPr>
                  </w:pPr>
                  <w:r>
                    <w:rPr>
                      <w:rFonts w:ascii="仿宋" w:eastAsia="仿宋" w:hAnsi="仿宋" w:cs="仿宋" w:hint="eastAsia"/>
                      <w:b/>
                      <w:bCs/>
                      <w:color w:val="000000"/>
                      <w:kern w:val="0"/>
                      <w:szCs w:val="21"/>
                      <w:lang/>
                    </w:rPr>
                    <w:t>工程分类</w:t>
                  </w:r>
                </w:p>
              </w:tc>
              <w:tc>
                <w:tcPr>
                  <w:tcW w:w="2542" w:type="dxa"/>
                  <w:gridSpan w:val="2"/>
                  <w:vAlign w:val="center"/>
                </w:tcPr>
                <w:p w:rsidR="00792960" w:rsidRDefault="004C4FED">
                  <w:pPr>
                    <w:widowControl/>
                    <w:jc w:val="center"/>
                    <w:textAlignment w:val="top"/>
                    <w:rPr>
                      <w:rFonts w:ascii="仿宋" w:eastAsia="仿宋" w:hAnsi="仿宋" w:cs="仿宋"/>
                      <w:b/>
                      <w:bCs/>
                      <w:color w:val="000000"/>
                      <w:kern w:val="0"/>
                      <w:szCs w:val="21"/>
                      <w:lang/>
                    </w:rPr>
                  </w:pPr>
                  <w:r>
                    <w:rPr>
                      <w:rFonts w:ascii="仿宋" w:eastAsia="仿宋" w:hAnsi="仿宋" w:cs="仿宋" w:hint="eastAsia"/>
                      <w:b/>
                      <w:bCs/>
                      <w:color w:val="000000"/>
                      <w:kern w:val="0"/>
                      <w:szCs w:val="21"/>
                      <w:lang/>
                    </w:rPr>
                    <w:t>项目名称</w:t>
                  </w:r>
                </w:p>
              </w:tc>
              <w:tc>
                <w:tcPr>
                  <w:tcW w:w="6073" w:type="dxa"/>
                  <w:vAlign w:val="center"/>
                </w:tcPr>
                <w:p w:rsidR="00792960" w:rsidRDefault="004C4FED">
                  <w:pPr>
                    <w:widowControl/>
                    <w:jc w:val="center"/>
                    <w:textAlignment w:val="top"/>
                    <w:rPr>
                      <w:rFonts w:ascii="仿宋" w:eastAsia="仿宋" w:hAnsi="仿宋" w:cs="仿宋"/>
                      <w:b/>
                      <w:bCs/>
                      <w:color w:val="000000"/>
                      <w:kern w:val="0"/>
                      <w:szCs w:val="21"/>
                      <w:lang/>
                    </w:rPr>
                  </w:pPr>
                  <w:r>
                    <w:rPr>
                      <w:rFonts w:ascii="仿宋" w:eastAsia="仿宋" w:hAnsi="仿宋" w:cs="仿宋" w:hint="eastAsia"/>
                      <w:b/>
                      <w:bCs/>
                      <w:color w:val="000000"/>
                      <w:kern w:val="0"/>
                      <w:szCs w:val="21"/>
                      <w:lang/>
                    </w:rPr>
                    <w:t>项目内容</w:t>
                  </w:r>
                </w:p>
              </w:tc>
            </w:tr>
            <w:tr w:rsidR="00792960">
              <w:trPr>
                <w:trHeight w:val="90"/>
              </w:trPr>
              <w:tc>
                <w:tcPr>
                  <w:tcW w:w="739" w:type="dxa"/>
                  <w:vMerge w:val="restart"/>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主体工程</w:t>
                  </w:r>
                </w:p>
              </w:tc>
              <w:tc>
                <w:tcPr>
                  <w:tcW w:w="2542"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1#</w:t>
                  </w:r>
                  <w:r>
                    <w:rPr>
                      <w:rFonts w:ascii="仿宋" w:eastAsia="仿宋" w:hAnsi="仿宋" w:cs="仿宋" w:hint="eastAsia"/>
                      <w:color w:val="000000"/>
                      <w:kern w:val="0"/>
                      <w:szCs w:val="21"/>
                      <w:lang/>
                    </w:rPr>
                    <w:t>生产车间</w:t>
                  </w:r>
                </w:p>
              </w:tc>
              <w:tc>
                <w:tcPr>
                  <w:tcW w:w="6073" w:type="dxa"/>
                  <w:vAlign w:val="center"/>
                </w:tcPr>
                <w:p w:rsidR="00792960" w:rsidRDefault="004C4FED">
                  <w:pPr>
                    <w:widowControl/>
                    <w:textAlignment w:val="top"/>
                    <w:rPr>
                      <w:rFonts w:ascii="仿宋" w:hAnsi="仿宋" w:cs="仿宋"/>
                      <w:color w:val="000000" w:themeColor="text1"/>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建筑面积：</w:t>
                  </w:r>
                  <w:r>
                    <w:rPr>
                      <w:rFonts w:ascii="仿宋" w:eastAsia="仿宋" w:hAnsi="仿宋" w:cs="仿宋" w:hint="eastAsia"/>
                      <w:color w:val="000000"/>
                      <w:kern w:val="0"/>
                      <w:szCs w:val="21"/>
                      <w:u w:val="single" w:color="FFFFFF" w:themeColor="background1"/>
                      <w:lang/>
                    </w:rPr>
                    <w:t>7454</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主要生产</w:t>
                  </w:r>
                  <w:r>
                    <w:rPr>
                      <w:rFonts w:ascii="仿宋" w:eastAsia="仿宋" w:hAnsi="仿宋" w:cs="仿宋" w:hint="eastAsia"/>
                      <w:szCs w:val="21"/>
                    </w:rPr>
                    <w:t>新型高压开关专用金属波纹补偿器</w:t>
                  </w:r>
                  <w:r>
                    <w:rPr>
                      <w:rFonts w:ascii="仿宋" w:eastAsia="仿宋" w:hAnsi="仿宋" w:cs="仿宋" w:hint="eastAsia"/>
                      <w:color w:val="000000"/>
                      <w:kern w:val="0"/>
                      <w:szCs w:val="21"/>
                      <w:u w:val="single" w:color="FFFFFF" w:themeColor="background1"/>
                      <w:lang/>
                    </w:rPr>
                    <w:t>的金属板材下料、铆焊、部分机加、波纹元件下料、波纹成型纵缝焊、整形、封口、切边、固溶、氩弧焊组装、压力试验；金属软管的部分卷圆、部分机加；高炉送风装置（隔热材料配置产品）的金属板材下料、铆焊、部分卷圆、部分机加、波纹元件下料、纵缝焊、整形、封口、切边、氩弧焊组装、压力试验；</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542"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2#</w:t>
                  </w:r>
                  <w:r>
                    <w:rPr>
                      <w:rFonts w:ascii="仿宋" w:eastAsia="仿宋" w:hAnsi="仿宋" w:cs="仿宋" w:hint="eastAsia"/>
                      <w:color w:val="000000"/>
                      <w:kern w:val="0"/>
                      <w:szCs w:val="21"/>
                      <w:lang/>
                    </w:rPr>
                    <w:t>生产车间</w:t>
                  </w:r>
                </w:p>
              </w:tc>
              <w:tc>
                <w:tcPr>
                  <w:tcW w:w="6073" w:type="dxa"/>
                  <w:vAlign w:val="center"/>
                </w:tcPr>
                <w:p w:rsidR="00792960" w:rsidRDefault="004C4FED">
                  <w:pPr>
                    <w:widowControl/>
                    <w:textAlignment w:val="top"/>
                    <w:rPr>
                      <w:rFonts w:ascii="仿宋" w:eastAsia="仿宋" w:hAnsi="仿宋" w:cs="仿宋"/>
                      <w:color w:val="000000" w:themeColor="text1"/>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建筑面积：</w:t>
                  </w:r>
                  <w:r>
                    <w:rPr>
                      <w:rFonts w:ascii="仿宋" w:eastAsia="仿宋" w:hAnsi="仿宋" w:cs="仿宋" w:hint="eastAsia"/>
                      <w:color w:val="000000"/>
                      <w:kern w:val="0"/>
                      <w:szCs w:val="21"/>
                      <w:u w:val="single" w:color="FFFFFF" w:themeColor="background1"/>
                      <w:lang/>
                    </w:rPr>
                    <w:t>8092</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主要生产不锈钢波纹补偿器的部分卷圆、部分机加、部分铆焊、接管打磨、悬挂抛丸</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542"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3#</w:t>
                  </w:r>
                  <w:r>
                    <w:rPr>
                      <w:rFonts w:ascii="仿宋" w:eastAsia="仿宋" w:hAnsi="仿宋" w:cs="仿宋" w:hint="eastAsia"/>
                      <w:color w:val="000000"/>
                      <w:kern w:val="0"/>
                      <w:szCs w:val="21"/>
                      <w:lang/>
                    </w:rPr>
                    <w:t>生产车间</w:t>
                  </w:r>
                </w:p>
              </w:tc>
              <w:tc>
                <w:tcPr>
                  <w:tcW w:w="6073"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建筑面积：</w:t>
                  </w:r>
                  <w:r>
                    <w:rPr>
                      <w:rFonts w:ascii="仿宋" w:eastAsia="仿宋" w:hAnsi="仿宋" w:cs="仿宋"/>
                      <w:color w:val="000000"/>
                      <w:kern w:val="0"/>
                      <w:szCs w:val="21"/>
                      <w:u w:val="single" w:color="FFFFFF" w:themeColor="background1"/>
                      <w:lang/>
                    </w:rPr>
                    <w:t>12432</w:t>
                  </w:r>
                  <w:r>
                    <w:rPr>
                      <w:rFonts w:ascii="仿宋" w:eastAsia="仿宋" w:hAnsi="仿宋" w:cs="仿宋" w:hint="eastAsia"/>
                      <w:color w:val="000000"/>
                      <w:kern w:val="0"/>
                      <w:szCs w:val="21"/>
                      <w:u w:val="single" w:color="FFFFFF" w:themeColor="background1"/>
                      <w:lang/>
                    </w:rPr>
                    <w:t>㎡</w:t>
                  </w:r>
                </w:p>
                <w:p w:rsidR="00792960" w:rsidRDefault="004C4FED">
                  <w:pPr>
                    <w:widowControl/>
                    <w:jc w:val="center"/>
                    <w:textAlignment w:val="top"/>
                    <w:rPr>
                      <w:rFonts w:ascii="仿宋" w:hAnsi="仿宋" w:cs="仿宋"/>
                      <w:color w:val="000000" w:themeColor="text1"/>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主要生产不锈钢波纹补偿器的金属板材下料、部分机加、压力试验、组焊装配、清理抛丸；高炉送风装置（隔热材料配置产品）的金属板材下料、部分机加、清理抛丸、浇注烘干、压力试验、返修口料</w:t>
                  </w:r>
                </w:p>
              </w:tc>
            </w:tr>
            <w:tr w:rsidR="00792960">
              <w:tc>
                <w:tcPr>
                  <w:tcW w:w="739"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辅助工程</w:t>
                  </w:r>
                </w:p>
              </w:tc>
              <w:tc>
                <w:tcPr>
                  <w:tcW w:w="2542"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办公楼</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总建筑面积为</w:t>
                  </w:r>
                  <w:r>
                    <w:rPr>
                      <w:rFonts w:ascii="仿宋" w:eastAsia="仿宋" w:hAnsi="仿宋" w:cs="仿宋" w:hint="eastAsia"/>
                      <w:color w:val="000000"/>
                      <w:kern w:val="0"/>
                      <w:szCs w:val="21"/>
                      <w:lang/>
                    </w:rPr>
                    <w:t>2005</w:t>
                  </w:r>
                  <w:r>
                    <w:rPr>
                      <w:rFonts w:ascii="仿宋" w:eastAsia="仿宋" w:hAnsi="仿宋" w:cs="仿宋" w:hint="eastAsia"/>
                      <w:color w:val="000000"/>
                      <w:kern w:val="0"/>
                      <w:szCs w:val="21"/>
                      <w:lang/>
                    </w:rPr>
                    <w:t>㎡，用于职工办公及临时休息</w:t>
                  </w:r>
                </w:p>
              </w:tc>
            </w:tr>
            <w:tr w:rsidR="00792960">
              <w:tc>
                <w:tcPr>
                  <w:tcW w:w="739" w:type="dxa"/>
                  <w:vMerge w:val="restart"/>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公用工程</w:t>
                  </w:r>
                </w:p>
              </w:tc>
              <w:tc>
                <w:tcPr>
                  <w:tcW w:w="2542"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供水</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由开发区供水管网提供</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542"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供电</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由开发区电力公司供电</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542"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供热</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冬季采暖由秦皇岛开发区泰盛动力公司提供，</w:t>
                  </w:r>
                  <w:r>
                    <w:rPr>
                      <w:rFonts w:ascii="仿宋" w:eastAsia="仿宋" w:hAnsi="仿宋" w:cs="仿宋" w:hint="eastAsia"/>
                      <w:color w:val="000000"/>
                      <w:kern w:val="0"/>
                      <w:szCs w:val="21"/>
                      <w:lang/>
                    </w:rPr>
                    <w:t>烘干</w:t>
                  </w:r>
                  <w:r>
                    <w:rPr>
                      <w:rFonts w:ascii="仿宋" w:eastAsia="仿宋" w:hAnsi="仿宋" w:cs="仿宋" w:hint="eastAsia"/>
                      <w:color w:val="000000"/>
                      <w:kern w:val="0"/>
                      <w:szCs w:val="21"/>
                      <w:lang/>
                    </w:rPr>
                    <w:t>采用天然气灶加热</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542"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供气</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天然气由秦皇岛秦冶气体</w:t>
                  </w:r>
                  <w:r>
                    <w:rPr>
                      <w:rFonts w:ascii="仿宋" w:eastAsia="仿宋" w:hAnsi="仿宋" w:cs="仿宋"/>
                      <w:color w:val="000000"/>
                      <w:kern w:val="0"/>
                      <w:szCs w:val="21"/>
                      <w:lang/>
                    </w:rPr>
                    <w:t>有限公司</w:t>
                  </w:r>
                  <w:r>
                    <w:rPr>
                      <w:rFonts w:ascii="仿宋" w:eastAsia="仿宋" w:hAnsi="仿宋" w:cs="仿宋" w:hint="eastAsia"/>
                      <w:color w:val="000000"/>
                      <w:kern w:val="0"/>
                      <w:szCs w:val="21"/>
                      <w:lang/>
                    </w:rPr>
                    <w:t>、</w:t>
                  </w:r>
                  <w:r>
                    <w:rPr>
                      <w:rFonts w:ascii="仿宋" w:eastAsia="仿宋" w:hAnsi="仿宋" w:cs="仿宋"/>
                      <w:color w:val="000000"/>
                      <w:kern w:val="0"/>
                      <w:szCs w:val="21"/>
                      <w:lang/>
                    </w:rPr>
                    <w:t>秦皇岛市远兴工贸有限公司</w:t>
                  </w:r>
                  <w:r>
                    <w:rPr>
                      <w:rFonts w:ascii="仿宋" w:eastAsia="仿宋" w:hAnsi="仿宋" w:cs="仿宋" w:hint="eastAsia"/>
                      <w:color w:val="000000"/>
                      <w:kern w:val="0"/>
                      <w:szCs w:val="21"/>
                      <w:lang/>
                    </w:rPr>
                    <w:t>提供</w:t>
                  </w:r>
                </w:p>
              </w:tc>
            </w:tr>
            <w:tr w:rsidR="00792960">
              <w:tc>
                <w:tcPr>
                  <w:tcW w:w="739" w:type="dxa"/>
                  <w:vMerge w:val="restart"/>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环保工程</w:t>
                  </w:r>
                </w:p>
              </w:tc>
              <w:tc>
                <w:tcPr>
                  <w:tcW w:w="490" w:type="dxa"/>
                  <w:vMerge w:val="restart"/>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废气</w:t>
                  </w: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焊接</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焊接颗粒物无组织排放</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打磨</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打磨颗粒物无组织排放</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切割</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切割颗粒物无组织排放</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抛丸</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抛丸产生的颗粒物经抛丸机自带布袋除尘器处理后无组织排放</w:t>
                  </w:r>
                </w:p>
              </w:tc>
            </w:tr>
            <w:tr w:rsidR="00792960">
              <w:trPr>
                <w:trHeight w:val="289"/>
              </w:trPr>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喷漆</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szCs w:val="21"/>
                    </w:rPr>
                    <w:t>活性炭吸附</w:t>
                  </w:r>
                  <w:r>
                    <w:rPr>
                      <w:rFonts w:ascii="仿宋" w:eastAsia="仿宋" w:hAnsi="仿宋" w:cs="仿宋" w:hint="eastAsia"/>
                      <w:color w:val="000000"/>
                      <w:szCs w:val="21"/>
                    </w:rPr>
                    <w:t>+</w:t>
                  </w:r>
                  <w:r>
                    <w:rPr>
                      <w:rFonts w:ascii="仿宋" w:eastAsia="仿宋" w:hAnsi="仿宋" w:cs="仿宋" w:hint="eastAsia"/>
                      <w:color w:val="000000"/>
                      <w:szCs w:val="21"/>
                    </w:rPr>
                    <w:t>催化氧化再由</w:t>
                  </w:r>
                  <w:r>
                    <w:rPr>
                      <w:rFonts w:ascii="仿宋" w:eastAsia="仿宋" w:hAnsi="仿宋" w:cs="仿宋" w:hint="eastAsia"/>
                      <w:color w:val="000000"/>
                      <w:szCs w:val="21"/>
                    </w:rPr>
                    <w:t>15m</w:t>
                  </w:r>
                  <w:r>
                    <w:rPr>
                      <w:rFonts w:ascii="仿宋" w:eastAsia="仿宋" w:hAnsi="仿宋" w:cs="仿宋" w:hint="eastAsia"/>
                      <w:color w:val="000000"/>
                      <w:szCs w:val="21"/>
                    </w:rPr>
                    <w:t>排气筒排放</w:t>
                  </w:r>
                  <w:r>
                    <w:rPr>
                      <w:rFonts w:ascii="仿宋" w:eastAsia="仿宋" w:hAnsi="仿宋" w:cs="仿宋" w:hint="eastAsia"/>
                      <w:szCs w:val="21"/>
                    </w:rPr>
                    <w:t>活性炭吸附</w:t>
                  </w:r>
                  <w:r>
                    <w:rPr>
                      <w:rFonts w:ascii="仿宋" w:eastAsia="仿宋" w:hAnsi="仿宋" w:cs="仿宋" w:hint="eastAsia"/>
                      <w:szCs w:val="21"/>
                    </w:rPr>
                    <w:t>+</w:t>
                  </w:r>
                  <w:r>
                    <w:rPr>
                      <w:rFonts w:ascii="仿宋" w:eastAsia="仿宋" w:hAnsi="仿宋" w:cs="仿宋" w:hint="eastAsia"/>
                      <w:szCs w:val="21"/>
                    </w:rPr>
                    <w:t>催化氧化再由</w:t>
                  </w:r>
                  <w:r>
                    <w:rPr>
                      <w:rFonts w:ascii="仿宋" w:eastAsia="仿宋" w:hAnsi="仿宋" w:cs="仿宋" w:hint="eastAsia"/>
                      <w:szCs w:val="21"/>
                    </w:rPr>
                    <w:t>15m</w:t>
                  </w:r>
                  <w:r>
                    <w:rPr>
                      <w:rFonts w:ascii="仿宋" w:eastAsia="仿宋" w:hAnsi="仿宋" w:cs="仿宋" w:hint="eastAsia"/>
                      <w:szCs w:val="21"/>
                    </w:rPr>
                    <w:t>排气筒</w:t>
                  </w:r>
                  <w:r>
                    <w:rPr>
                      <w:rFonts w:ascii="仿宋" w:eastAsia="仿宋" w:hAnsi="仿宋" w:cs="仿宋" w:hint="eastAsia"/>
                      <w:szCs w:val="21"/>
                    </w:rPr>
                    <w:t>并在</w:t>
                  </w:r>
                  <w:r>
                    <w:rPr>
                      <w:rFonts w:ascii="仿宋" w:eastAsia="仿宋" w:hAnsi="仿宋" w:cs="仿宋" w:hint="eastAsia"/>
                      <w:szCs w:val="21"/>
                    </w:rPr>
                    <w:t>15m</w:t>
                  </w:r>
                  <w:r>
                    <w:rPr>
                      <w:rFonts w:ascii="仿宋" w:eastAsia="仿宋" w:hAnsi="仿宋" w:cs="仿宋" w:hint="eastAsia"/>
                      <w:szCs w:val="21"/>
                    </w:rPr>
                    <w:t>排气筒及厂界上风向、下风向分别安装超标报警装置</w:t>
                  </w:r>
                </w:p>
              </w:tc>
            </w:tr>
            <w:tr w:rsidR="00792960">
              <w:trPr>
                <w:trHeight w:val="289"/>
              </w:trPr>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天然气燃烧废气</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使用天然气为燃料，无组织排放</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食堂油烟</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经食堂油烟净化器处理后排放</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污水</w:t>
                  </w: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生活污水</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食堂油污水经隔油池处理后和生活废水排入化粪池处理后进入管网，最终由秦皇岛</w:t>
                  </w:r>
                  <w:r>
                    <w:rPr>
                      <w:rFonts w:ascii="仿宋" w:eastAsia="仿宋" w:hAnsi="仿宋" w:cs="仿宋" w:hint="eastAsia"/>
                      <w:color w:val="000000"/>
                      <w:kern w:val="0"/>
                      <w:szCs w:val="21"/>
                      <w:u w:val="single" w:color="FFFFFF" w:themeColor="background1"/>
                      <w:lang/>
                    </w:rPr>
                    <w:t>市</w:t>
                  </w:r>
                  <w:r>
                    <w:rPr>
                      <w:rFonts w:ascii="仿宋" w:eastAsia="仿宋" w:hAnsi="仿宋" w:cs="仿宋" w:hint="eastAsia"/>
                      <w:color w:val="000000"/>
                      <w:kern w:val="0"/>
                      <w:szCs w:val="21"/>
                      <w:lang/>
                    </w:rPr>
                    <w:t>第三污水处理厂处理，生产用水，循环</w:t>
                  </w:r>
                  <w:r>
                    <w:rPr>
                      <w:rFonts w:ascii="仿宋" w:eastAsia="仿宋" w:hAnsi="仿宋" w:cs="仿宋" w:hint="eastAsia"/>
                      <w:color w:val="000000" w:themeColor="text1"/>
                      <w:kern w:val="0"/>
                      <w:szCs w:val="21"/>
                      <w:u w:val="single" w:color="FFFFFF" w:themeColor="background1"/>
                      <w:lang/>
                    </w:rPr>
                    <w:t>使用</w:t>
                  </w:r>
                  <w:r>
                    <w:rPr>
                      <w:rFonts w:ascii="仿宋" w:eastAsia="仿宋" w:hAnsi="仿宋" w:cs="仿宋" w:hint="eastAsia"/>
                      <w:color w:val="000000"/>
                      <w:kern w:val="0"/>
                      <w:szCs w:val="21"/>
                      <w:lang/>
                    </w:rPr>
                    <w:t>不外排</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噪声</w:t>
                  </w: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设备噪声</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选用低噪声设备，厂房隔声，距离衰减</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Merge w:val="restart"/>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固废</w:t>
                  </w: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边角料、集尘灰、铁屑</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贮存于</w:t>
                  </w:r>
                  <w:r>
                    <w:rPr>
                      <w:rFonts w:ascii="仿宋" w:eastAsia="仿宋" w:hAnsi="仿宋" w:cs="仿宋" w:hint="eastAsia"/>
                      <w:color w:val="000000"/>
                      <w:kern w:val="0"/>
                      <w:szCs w:val="21"/>
                      <w:lang/>
                    </w:rPr>
                    <w:t>200</w:t>
                  </w:r>
                  <w:r>
                    <w:rPr>
                      <w:rFonts w:ascii="仿宋" w:eastAsia="仿宋" w:hAnsi="仿宋" w:cs="仿宋" w:hint="eastAsia"/>
                      <w:color w:val="000000"/>
                      <w:kern w:val="0"/>
                      <w:szCs w:val="21"/>
                      <w:lang/>
                    </w:rPr>
                    <w:t>㎡（</w:t>
                  </w:r>
                  <w:r>
                    <w:rPr>
                      <w:rFonts w:ascii="仿宋" w:eastAsia="仿宋" w:hAnsi="仿宋" w:cs="仿宋" w:hint="eastAsia"/>
                      <w:color w:val="000000"/>
                      <w:kern w:val="0"/>
                      <w:szCs w:val="21"/>
                      <w:lang/>
                    </w:rPr>
                    <w:t>1#60</w:t>
                  </w:r>
                  <w:r>
                    <w:rPr>
                      <w:rFonts w:ascii="仿宋" w:eastAsia="仿宋" w:hAnsi="仿宋" w:cs="仿宋" w:hint="eastAsia"/>
                      <w:color w:val="000000"/>
                      <w:kern w:val="0"/>
                      <w:szCs w:val="21"/>
                      <w:lang/>
                    </w:rPr>
                    <w:t>㎡，</w:t>
                  </w:r>
                  <w:r>
                    <w:rPr>
                      <w:rFonts w:ascii="仿宋" w:eastAsia="仿宋" w:hAnsi="仿宋" w:cs="仿宋" w:hint="eastAsia"/>
                      <w:color w:val="000000"/>
                      <w:kern w:val="0"/>
                      <w:szCs w:val="21"/>
                      <w:lang/>
                    </w:rPr>
                    <w:t>2#60</w:t>
                  </w:r>
                  <w:r>
                    <w:rPr>
                      <w:rFonts w:ascii="仿宋" w:eastAsia="仿宋" w:hAnsi="仿宋" w:cs="仿宋" w:hint="eastAsia"/>
                      <w:color w:val="000000"/>
                      <w:kern w:val="0"/>
                      <w:szCs w:val="21"/>
                      <w:lang/>
                    </w:rPr>
                    <w:t>㎡，</w:t>
                  </w:r>
                  <w:r>
                    <w:rPr>
                      <w:rFonts w:ascii="仿宋" w:eastAsia="仿宋" w:hAnsi="仿宋" w:cs="仿宋" w:hint="eastAsia"/>
                      <w:color w:val="000000"/>
                      <w:kern w:val="0"/>
                      <w:szCs w:val="21"/>
                      <w:lang/>
                    </w:rPr>
                    <w:t>3#70</w:t>
                  </w:r>
                  <w:r>
                    <w:rPr>
                      <w:rFonts w:ascii="仿宋" w:eastAsia="仿宋" w:hAnsi="仿宋" w:cs="仿宋" w:hint="eastAsia"/>
                      <w:color w:val="000000"/>
                      <w:kern w:val="0"/>
                      <w:szCs w:val="21"/>
                      <w:lang/>
                    </w:rPr>
                    <w:t>㎡）固废贮存区统一收集，定期外售</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生活垃圾</w:t>
                  </w:r>
                </w:p>
              </w:tc>
              <w:tc>
                <w:tcPr>
                  <w:tcW w:w="6073"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统一收集后交由环卫部门统一处理</w:t>
                  </w:r>
                </w:p>
              </w:tc>
            </w:tr>
            <w:tr w:rsidR="00792960">
              <w:tc>
                <w:tcPr>
                  <w:tcW w:w="739"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490"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2052"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u w:val="single" w:color="FFFFFF" w:themeColor="background1"/>
                      <w:lang/>
                    </w:rPr>
                    <w:t>废机油、废乳化液、废漆渣、废油漆桶、废过滤棉</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板、废活性炭、废显影液、废定影液</w:t>
                  </w:r>
                </w:p>
              </w:tc>
              <w:tc>
                <w:tcPr>
                  <w:tcW w:w="6073" w:type="dxa"/>
                  <w:vAlign w:val="center"/>
                </w:tcPr>
                <w:p w:rsidR="00792960" w:rsidRDefault="004C4FED">
                  <w:pPr>
                    <w:widowControl/>
                    <w:jc w:val="center"/>
                    <w:textAlignment w:val="top"/>
                    <w:rPr>
                      <w:rFonts w:ascii="仿宋" w:eastAsia="仿宋" w:hAnsi="仿宋" w:cs="仿宋"/>
                      <w:kern w:val="0"/>
                      <w:szCs w:val="21"/>
                      <w:lang/>
                    </w:rPr>
                  </w:pPr>
                  <w:r>
                    <w:rPr>
                      <w:rFonts w:ascii="仿宋" w:eastAsia="仿宋" w:hAnsi="仿宋" w:cs="仿宋" w:hint="eastAsia"/>
                      <w:kern w:val="0"/>
                      <w:szCs w:val="21"/>
                      <w:lang/>
                    </w:rPr>
                    <w:t>临时贮存于厂区东北侧</w:t>
                  </w:r>
                  <w:r>
                    <w:rPr>
                      <w:rFonts w:ascii="仿宋" w:eastAsia="仿宋" w:hAnsi="仿宋" w:cs="仿宋"/>
                      <w:kern w:val="0"/>
                      <w:szCs w:val="21"/>
                      <w:lang/>
                    </w:rPr>
                    <w:t>4</w:t>
                  </w:r>
                  <w:r>
                    <w:rPr>
                      <w:rFonts w:ascii="仿宋" w:eastAsia="仿宋" w:hAnsi="仿宋" w:cs="仿宋" w:hint="eastAsia"/>
                      <w:kern w:val="0"/>
                      <w:szCs w:val="21"/>
                      <w:lang/>
                    </w:rPr>
                    <w:t>0</w:t>
                  </w:r>
                  <w:r>
                    <w:rPr>
                      <w:rFonts w:ascii="仿宋" w:eastAsia="仿宋" w:hAnsi="仿宋" w:cs="仿宋" w:hint="eastAsia"/>
                      <w:kern w:val="0"/>
                      <w:szCs w:val="21"/>
                      <w:lang/>
                    </w:rPr>
                    <w:t>㎡危废间，</w:t>
                  </w:r>
                </w:p>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kern w:val="0"/>
                      <w:szCs w:val="21"/>
                      <w:lang/>
                    </w:rPr>
                    <w:t>委托乐亭县海畅环保科技有限公司处理</w:t>
                  </w:r>
                </w:p>
              </w:tc>
            </w:tr>
          </w:tbl>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2.3</w:t>
            </w:r>
            <w:r>
              <w:rPr>
                <w:rFonts w:ascii="仿宋" w:eastAsia="仿宋" w:hAnsi="仿宋" w:cs="仿宋" w:hint="eastAsia"/>
                <w:b/>
                <w:bCs/>
                <w:sz w:val="24"/>
                <w:szCs w:val="24"/>
              </w:rPr>
              <w:t>、现有工程劳动定员及工作制度</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现有工程劳动定员</w:t>
            </w:r>
            <w:r>
              <w:rPr>
                <w:rFonts w:ascii="仿宋" w:eastAsia="仿宋" w:hAnsi="仿宋" w:cs="仿宋"/>
                <w:sz w:val="24"/>
                <w:szCs w:val="24"/>
              </w:rPr>
              <w:t>360</w:t>
            </w:r>
            <w:r>
              <w:rPr>
                <w:rFonts w:ascii="仿宋" w:eastAsia="仿宋" w:hAnsi="仿宋" w:cs="仿宋" w:hint="eastAsia"/>
                <w:sz w:val="24"/>
                <w:szCs w:val="24"/>
              </w:rPr>
              <w:t>人，年生产</w:t>
            </w:r>
            <w:r>
              <w:rPr>
                <w:rFonts w:ascii="仿宋" w:eastAsia="仿宋" w:hAnsi="仿宋" w:cs="仿宋"/>
                <w:sz w:val="24"/>
                <w:szCs w:val="24"/>
              </w:rPr>
              <w:t>260</w:t>
            </w:r>
            <w:r>
              <w:rPr>
                <w:rFonts w:ascii="仿宋" w:eastAsia="仿宋" w:hAnsi="仿宋" w:cs="仿宋" w:hint="eastAsia"/>
                <w:sz w:val="24"/>
                <w:szCs w:val="24"/>
              </w:rPr>
              <w:t>天，</w:t>
            </w:r>
            <w:r>
              <w:rPr>
                <w:rFonts w:ascii="仿宋" w:eastAsia="仿宋" w:hAnsi="仿宋" w:cs="仿宋" w:hint="eastAsia"/>
                <w:sz w:val="24"/>
                <w:szCs w:val="24"/>
              </w:rPr>
              <w:t>8</w:t>
            </w:r>
            <w:r>
              <w:rPr>
                <w:rFonts w:ascii="仿宋" w:eastAsia="仿宋" w:hAnsi="仿宋" w:cs="仿宋" w:hint="eastAsia"/>
                <w:sz w:val="24"/>
                <w:szCs w:val="24"/>
              </w:rPr>
              <w:t>小时工作制，夜间不生产。</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2.4</w:t>
            </w:r>
            <w:r>
              <w:rPr>
                <w:rFonts w:ascii="仿宋" w:eastAsia="仿宋" w:hAnsi="仿宋" w:cs="仿宋" w:hint="eastAsia"/>
                <w:b/>
                <w:bCs/>
                <w:sz w:val="24"/>
                <w:szCs w:val="24"/>
              </w:rPr>
              <w:t>、现有工程主要设备</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现有工程主要设备详见下表。</w:t>
            </w:r>
          </w:p>
          <w:p w:rsidR="00792960" w:rsidRDefault="004C4FED">
            <w:pPr>
              <w:pStyle w:val="ad"/>
              <w:ind w:firstLineChars="0" w:firstLine="0"/>
              <w:jc w:val="center"/>
              <w:rPr>
                <w:rFonts w:ascii="仿宋" w:eastAsia="仿宋" w:hAnsi="仿宋" w:cs="仿宋"/>
                <w:b/>
                <w:bCs/>
                <w:sz w:val="24"/>
              </w:rPr>
            </w:pPr>
            <w:r>
              <w:rPr>
                <w:rFonts w:ascii="仿宋" w:eastAsia="仿宋" w:hAnsi="仿宋" w:cs="仿宋" w:hint="eastAsia"/>
                <w:b/>
                <w:bCs/>
                <w:sz w:val="24"/>
              </w:rPr>
              <w:t>表</w:t>
            </w:r>
            <w:r>
              <w:rPr>
                <w:rFonts w:ascii="仿宋" w:eastAsia="仿宋" w:hAnsi="仿宋" w:cs="仿宋" w:hint="eastAsia"/>
                <w:b/>
                <w:bCs/>
                <w:sz w:val="24"/>
              </w:rPr>
              <w:t xml:space="preserve">3  </w:t>
            </w:r>
            <w:r>
              <w:rPr>
                <w:rFonts w:ascii="仿宋" w:eastAsia="仿宋" w:hAnsi="仿宋" w:cs="仿宋" w:hint="eastAsia"/>
                <w:b/>
                <w:bCs/>
                <w:sz w:val="24"/>
              </w:rPr>
              <w:t>现有工程主要设备一览表</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05"/>
              <w:gridCol w:w="1048"/>
              <w:gridCol w:w="2028"/>
              <w:gridCol w:w="1617"/>
              <w:gridCol w:w="1288"/>
              <w:gridCol w:w="1847"/>
              <w:gridCol w:w="921"/>
            </w:tblGrid>
            <w:tr w:rsidR="00792960">
              <w:trPr>
                <w:jc w:val="center"/>
              </w:trPr>
              <w:tc>
                <w:tcPr>
                  <w:tcW w:w="605" w:type="dxa"/>
                  <w:vMerge w:val="restart"/>
                  <w:tcMar>
                    <w:top w:w="10" w:type="dxa"/>
                    <w:left w:w="10" w:type="dxa"/>
                    <w:right w:w="10" w:type="dxa"/>
                  </w:tcMar>
                  <w:vAlign w:val="center"/>
                </w:tcPr>
                <w:p w:rsidR="00792960" w:rsidRDefault="004C4FED">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序号</w:t>
                  </w:r>
                </w:p>
              </w:tc>
              <w:tc>
                <w:tcPr>
                  <w:tcW w:w="1048" w:type="dxa"/>
                  <w:vMerge w:val="restart"/>
                  <w:tcMar>
                    <w:top w:w="10" w:type="dxa"/>
                    <w:left w:w="10" w:type="dxa"/>
                    <w:right w:w="10" w:type="dxa"/>
                  </w:tcMar>
                  <w:vAlign w:val="center"/>
                </w:tcPr>
                <w:p w:rsidR="00792960" w:rsidRDefault="004C4FED">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工艺工序</w:t>
                  </w:r>
                </w:p>
              </w:tc>
              <w:tc>
                <w:tcPr>
                  <w:tcW w:w="4933" w:type="dxa"/>
                  <w:gridSpan w:val="3"/>
                  <w:tcMar>
                    <w:top w:w="10" w:type="dxa"/>
                    <w:left w:w="10" w:type="dxa"/>
                    <w:right w:w="10" w:type="dxa"/>
                  </w:tcMar>
                  <w:vAlign w:val="center"/>
                </w:tcPr>
                <w:p w:rsidR="00792960" w:rsidRDefault="004C4FED">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生产设备</w:t>
                  </w:r>
                </w:p>
              </w:tc>
              <w:tc>
                <w:tcPr>
                  <w:tcW w:w="1847" w:type="dxa"/>
                  <w:vMerge w:val="restart"/>
                  <w:tcMar>
                    <w:top w:w="10" w:type="dxa"/>
                    <w:left w:w="10" w:type="dxa"/>
                    <w:right w:w="10" w:type="dxa"/>
                  </w:tcMar>
                  <w:vAlign w:val="center"/>
                </w:tcPr>
                <w:p w:rsidR="00792960" w:rsidRDefault="004C4FED">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主要生产或加工产品</w:t>
                  </w:r>
                </w:p>
              </w:tc>
              <w:tc>
                <w:tcPr>
                  <w:tcW w:w="921" w:type="dxa"/>
                  <w:vMerge w:val="restart"/>
                  <w:tcMar>
                    <w:top w:w="10" w:type="dxa"/>
                    <w:left w:w="10" w:type="dxa"/>
                    <w:right w:w="10" w:type="dxa"/>
                  </w:tcMar>
                  <w:vAlign w:val="center"/>
                </w:tcPr>
                <w:p w:rsidR="00792960" w:rsidRDefault="004C4FED">
                  <w:pPr>
                    <w:widowControl/>
                    <w:jc w:val="center"/>
                    <w:textAlignment w:val="center"/>
                    <w:rPr>
                      <w:rFonts w:ascii="仿宋" w:eastAsia="仿宋" w:hAnsi="仿宋" w:cs="仿宋"/>
                      <w:b/>
                      <w:bCs/>
                      <w:color w:val="000000"/>
                      <w:kern w:val="0"/>
                      <w:szCs w:val="21"/>
                      <w:lang/>
                    </w:rPr>
                  </w:pPr>
                  <w:r>
                    <w:rPr>
                      <w:rFonts w:ascii="仿宋" w:eastAsia="仿宋" w:hAnsi="仿宋" w:cs="仿宋" w:hint="eastAsia"/>
                      <w:b/>
                      <w:bCs/>
                      <w:color w:val="000000"/>
                      <w:kern w:val="0"/>
                      <w:szCs w:val="21"/>
                      <w:lang/>
                    </w:rPr>
                    <w:t>安装位置</w:t>
                  </w:r>
                </w:p>
              </w:tc>
            </w:tr>
            <w:tr w:rsidR="00792960">
              <w:trPr>
                <w:jc w:val="center"/>
              </w:trPr>
              <w:tc>
                <w:tcPr>
                  <w:tcW w:w="605" w:type="dxa"/>
                  <w:vMerge/>
                  <w:tcMar>
                    <w:top w:w="10" w:type="dxa"/>
                    <w:left w:w="10" w:type="dxa"/>
                    <w:right w:w="10" w:type="dxa"/>
                  </w:tcMar>
                  <w:vAlign w:val="center"/>
                </w:tcPr>
                <w:p w:rsidR="00792960" w:rsidRDefault="00792960">
                  <w:pPr>
                    <w:jc w:val="center"/>
                    <w:rPr>
                      <w:rFonts w:ascii="仿宋" w:eastAsia="仿宋" w:hAnsi="仿宋" w:cs="仿宋"/>
                      <w:b/>
                      <w:bCs/>
                      <w:color w:val="000000"/>
                      <w:szCs w:val="21"/>
                    </w:rPr>
                  </w:pPr>
                </w:p>
              </w:tc>
              <w:tc>
                <w:tcPr>
                  <w:tcW w:w="1048" w:type="dxa"/>
                  <w:vMerge/>
                  <w:tcMar>
                    <w:top w:w="10" w:type="dxa"/>
                    <w:left w:w="10" w:type="dxa"/>
                    <w:right w:w="10" w:type="dxa"/>
                  </w:tcMar>
                  <w:vAlign w:val="center"/>
                </w:tcPr>
                <w:p w:rsidR="00792960" w:rsidRDefault="00792960">
                  <w:pPr>
                    <w:jc w:val="center"/>
                    <w:rPr>
                      <w:rFonts w:ascii="仿宋" w:eastAsia="仿宋" w:hAnsi="仿宋" w:cs="仿宋"/>
                      <w:b/>
                      <w:bCs/>
                      <w:color w:val="000000"/>
                      <w:szCs w:val="21"/>
                    </w:rPr>
                  </w:pPr>
                </w:p>
              </w:tc>
              <w:tc>
                <w:tcPr>
                  <w:tcW w:w="2028" w:type="dxa"/>
                  <w:tcMar>
                    <w:top w:w="10" w:type="dxa"/>
                    <w:left w:w="10" w:type="dxa"/>
                    <w:right w:w="10" w:type="dxa"/>
                  </w:tcMar>
                  <w:vAlign w:val="center"/>
                </w:tcPr>
                <w:p w:rsidR="00792960" w:rsidRDefault="004C4FED">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名称</w:t>
                  </w:r>
                </w:p>
              </w:tc>
              <w:tc>
                <w:tcPr>
                  <w:tcW w:w="1617" w:type="dxa"/>
                  <w:tcMar>
                    <w:top w:w="10" w:type="dxa"/>
                    <w:left w:w="10" w:type="dxa"/>
                    <w:right w:w="10" w:type="dxa"/>
                  </w:tcMar>
                  <w:vAlign w:val="center"/>
                </w:tcPr>
                <w:p w:rsidR="00792960" w:rsidRDefault="004C4FED">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规格型号</w:t>
                  </w:r>
                </w:p>
              </w:tc>
              <w:tc>
                <w:tcPr>
                  <w:tcW w:w="1288" w:type="dxa"/>
                  <w:tcMar>
                    <w:top w:w="10" w:type="dxa"/>
                    <w:left w:w="10" w:type="dxa"/>
                    <w:right w:w="10" w:type="dxa"/>
                  </w:tcMar>
                  <w:vAlign w:val="center"/>
                </w:tcPr>
                <w:p w:rsidR="00792960" w:rsidRDefault="004C4FED">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rPr>
                    <w:t>数量</w:t>
                  </w:r>
                </w:p>
              </w:tc>
              <w:tc>
                <w:tcPr>
                  <w:tcW w:w="1847" w:type="dxa"/>
                  <w:vMerge/>
                  <w:tcMar>
                    <w:top w:w="10" w:type="dxa"/>
                    <w:left w:w="10" w:type="dxa"/>
                    <w:right w:w="10" w:type="dxa"/>
                  </w:tcMar>
                  <w:vAlign w:val="center"/>
                </w:tcPr>
                <w:p w:rsidR="00792960" w:rsidRDefault="00792960">
                  <w:pPr>
                    <w:jc w:val="center"/>
                    <w:rPr>
                      <w:rFonts w:ascii="仿宋" w:eastAsia="仿宋" w:hAnsi="仿宋" w:cs="仿宋"/>
                      <w:b/>
                      <w:bCs/>
                      <w:color w:val="000000"/>
                      <w:szCs w:val="21"/>
                    </w:rPr>
                  </w:pPr>
                </w:p>
              </w:tc>
              <w:tc>
                <w:tcPr>
                  <w:tcW w:w="921" w:type="dxa"/>
                  <w:vMerge/>
                  <w:tcMar>
                    <w:top w:w="10" w:type="dxa"/>
                    <w:left w:w="10" w:type="dxa"/>
                    <w:right w:w="10" w:type="dxa"/>
                  </w:tcMar>
                  <w:vAlign w:val="center"/>
                </w:tcPr>
                <w:p w:rsidR="00792960" w:rsidRDefault="00792960">
                  <w:pPr>
                    <w:jc w:val="center"/>
                    <w:rPr>
                      <w:rFonts w:ascii="仿宋" w:eastAsia="仿宋" w:hAnsi="仿宋" w:cs="仿宋"/>
                      <w:b/>
                      <w:bCs/>
                      <w:color w:val="000000"/>
                      <w:szCs w:val="21"/>
                    </w:rPr>
                  </w:pP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1</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金属厚板型材下料</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数控火焰</w:t>
                  </w:r>
                  <w:r>
                    <w:rPr>
                      <w:rFonts w:ascii="仿宋" w:eastAsia="仿宋" w:hAnsi="仿宋" w:cs="仿宋" w:hint="eastAsia"/>
                      <w:color w:val="000000"/>
                      <w:szCs w:val="21"/>
                      <w:u w:val="single" w:color="FFFFFF" w:themeColor="background1"/>
                    </w:rPr>
                    <w:t>/</w:t>
                  </w:r>
                  <w:r>
                    <w:rPr>
                      <w:rFonts w:ascii="仿宋" w:eastAsia="仿宋" w:hAnsi="仿宋" w:cs="仿宋" w:hint="eastAsia"/>
                      <w:color w:val="000000"/>
                      <w:szCs w:val="21"/>
                      <w:u w:val="single" w:color="FFFFFF" w:themeColor="background1"/>
                    </w:rPr>
                    <w:t>等离子切割机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CG-4000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不锈钢波纹补偿器</w:t>
                  </w:r>
                  <w:r>
                    <w:rPr>
                      <w:rFonts w:ascii="仿宋" w:eastAsia="仿宋" w:hAnsi="仿宋" w:cs="仿宋" w:hint="eastAsia"/>
                      <w:color w:val="000000"/>
                      <w:kern w:val="0"/>
                      <w:szCs w:val="21"/>
                      <w:u w:val="single" w:color="FFFFFF" w:themeColor="background1"/>
                      <w:lang/>
                    </w:rPr>
                    <w:br/>
                  </w:r>
                  <w:r>
                    <w:rPr>
                      <w:rFonts w:ascii="仿宋" w:eastAsia="仿宋" w:hAnsi="仿宋" w:cs="仿宋" w:hint="eastAsia"/>
                      <w:color w:val="000000"/>
                      <w:kern w:val="0"/>
                      <w:szCs w:val="21"/>
                      <w:u w:val="single" w:color="FFFFFF" w:themeColor="background1"/>
                      <w:lang/>
                    </w:rPr>
                    <w:t>送高炉送风装置（隔热材料配置产品）</w:t>
                  </w:r>
                </w:p>
                <w:p w:rsidR="00792960" w:rsidRDefault="004C4FED">
                  <w:pPr>
                    <w:widowControl/>
                    <w:jc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金属软管</w:t>
                  </w:r>
                </w:p>
                <w:p w:rsidR="00792960" w:rsidRDefault="004C4FED">
                  <w:pPr>
                    <w:widowControl/>
                    <w:jc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新型高压开关专用金属波纹补偿器</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trHeight w:val="90"/>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数控火焰切割机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CG-4000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kern w:val="0"/>
                      <w:szCs w:val="21"/>
                      <w:u w:val="single" w:color="FFFFFF" w:themeColor="background1"/>
                      <w:lang/>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卷圆</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卷板机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10*1600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4</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不锈钢波纹补偿器</w:t>
                  </w:r>
                </w:p>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高炉送风装置（隔热材料配置产品）</w:t>
                  </w:r>
                </w:p>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金属软管</w:t>
                  </w:r>
                </w:p>
                <w:p w:rsidR="00792960" w:rsidRDefault="004C4FED">
                  <w:pPr>
                    <w:widowControl/>
                    <w:jc w:val="center"/>
                  </w:pPr>
                  <w:r>
                    <w:rPr>
                      <w:rFonts w:ascii="仿宋" w:eastAsia="仿宋" w:hAnsi="仿宋" w:cs="仿宋" w:hint="eastAsia"/>
                      <w:color w:val="000000"/>
                      <w:szCs w:val="21"/>
                      <w:u w:val="single" w:color="FFFFFF" w:themeColor="background1"/>
                    </w:rPr>
                    <w:t>新型高压开关专用金属波纹补偿器</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旋压机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FXY80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rPr>
                    <w:t>2#</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空气压缩机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W4/5</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rPr>
                    <w:t>2#</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机加</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车床</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C6163</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val="restart"/>
                  <w:tcMar>
                    <w:top w:w="10" w:type="dxa"/>
                    <w:left w:w="10" w:type="dxa"/>
                    <w:right w:w="10" w:type="dxa"/>
                  </w:tcMar>
                  <w:vAlign w:val="center"/>
                </w:tcPr>
                <w:p w:rsidR="00792960" w:rsidRDefault="004C4FED">
                  <w:pPr>
                    <w:widowControl/>
                    <w:jc w:val="center"/>
                  </w:pPr>
                  <w:r>
                    <w:rPr>
                      <w:rFonts w:ascii="仿宋" w:eastAsia="仿宋" w:hAnsi="仿宋" w:cs="仿宋" w:hint="eastAsia"/>
                      <w:color w:val="000000"/>
                      <w:kern w:val="0"/>
                      <w:szCs w:val="21"/>
                      <w:u w:val="single" w:color="FFFFFF" w:themeColor="background1"/>
                      <w:lang/>
                    </w:rPr>
                    <w:t>不锈钢波纹补偿器</w:t>
                  </w:r>
                  <w:r>
                    <w:rPr>
                      <w:rFonts w:ascii="仿宋" w:eastAsia="仿宋" w:hAnsi="仿宋" w:cs="仿宋" w:hint="eastAsia"/>
                      <w:color w:val="000000"/>
                      <w:kern w:val="0"/>
                      <w:szCs w:val="21"/>
                      <w:u w:val="single" w:color="FFFFFF" w:themeColor="background1"/>
                      <w:lang/>
                    </w:rPr>
                    <w:br/>
                  </w:r>
                  <w:r>
                    <w:rPr>
                      <w:rFonts w:ascii="仿宋" w:eastAsia="仿宋" w:hAnsi="仿宋" w:cs="仿宋" w:hint="eastAsia"/>
                      <w:color w:val="000000"/>
                      <w:kern w:val="0"/>
                      <w:szCs w:val="21"/>
                      <w:u w:val="single" w:color="FFFFFF" w:themeColor="background1"/>
                      <w:lang/>
                    </w:rPr>
                    <w:t>高炉送风装置（隔热材料配置产品）</w:t>
                  </w:r>
                  <w:r>
                    <w:rPr>
                      <w:rFonts w:ascii="仿宋" w:eastAsia="仿宋" w:hAnsi="仿宋" w:cs="仿宋" w:hint="eastAsia"/>
                      <w:color w:val="000000"/>
                      <w:kern w:val="0"/>
                      <w:szCs w:val="21"/>
                      <w:u w:val="single" w:color="FFFFFF" w:themeColor="background1"/>
                      <w:lang/>
                    </w:rPr>
                    <w:br/>
                  </w:r>
                  <w:r>
                    <w:rPr>
                      <w:rFonts w:ascii="仿宋" w:eastAsia="仿宋" w:hAnsi="仿宋" w:cs="仿宋" w:hint="eastAsia"/>
                      <w:color w:val="000000"/>
                      <w:kern w:val="0"/>
                      <w:szCs w:val="21"/>
                      <w:u w:val="single" w:color="FFFFFF" w:themeColor="background1"/>
                      <w:lang/>
                    </w:rPr>
                    <w:t>金属软管</w:t>
                  </w:r>
                </w:p>
                <w:p w:rsidR="00792960" w:rsidRDefault="004C4FED" w:rsidP="008677ED">
                  <w:pPr>
                    <w:pStyle w:val="ad"/>
                    <w:ind w:firstLine="210"/>
                    <w:jc w:val="center"/>
                    <w:rPr>
                      <w:rFonts w:ascii="仿宋" w:eastAsia="仿宋" w:hAnsi="仿宋" w:cs="仿宋"/>
                      <w:szCs w:val="21"/>
                    </w:rPr>
                  </w:pPr>
                  <w:r>
                    <w:rPr>
                      <w:rFonts w:ascii="仿宋" w:eastAsia="仿宋" w:hAnsi="仿宋" w:cs="仿宋" w:hint="eastAsia"/>
                      <w:szCs w:val="21"/>
                    </w:rPr>
                    <w:t>新型高压开关专用金属波纹补偿器</w:t>
                  </w:r>
                </w:p>
                <w:p w:rsidR="00792960" w:rsidRDefault="004C4FED" w:rsidP="008677ED">
                  <w:pPr>
                    <w:pStyle w:val="ad"/>
                    <w:ind w:firstLine="210"/>
                    <w:jc w:val="center"/>
                    <w:rPr>
                      <w:rFonts w:ascii="仿宋" w:eastAsia="仿宋" w:hAnsi="仿宋" w:cs="仿宋"/>
                      <w:szCs w:val="21"/>
                    </w:rPr>
                  </w:pPr>
                  <w:r>
                    <w:rPr>
                      <w:rFonts w:ascii="仿宋" w:eastAsia="仿宋" w:hAnsi="仿宋" w:cs="仿宋" w:hint="eastAsia"/>
                      <w:color w:val="000000"/>
                      <w:kern w:val="0"/>
                      <w:szCs w:val="21"/>
                      <w:u w:val="single" w:color="FFFFFF" w:themeColor="background1"/>
                      <w:lang/>
                    </w:rPr>
                    <w:t>新型高压开关专用金属波纹补偿器</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1#</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7</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车床</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C6280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p>
              </w:tc>
            </w:tr>
            <w:tr w:rsidR="00792960">
              <w:trPr>
                <w:trHeight w:val="90"/>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8</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立式车床</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C5240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9</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铣边机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XB-12000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10</w:t>
                  </w:r>
                </w:p>
              </w:tc>
              <w:tc>
                <w:tcPr>
                  <w:tcW w:w="104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清理抛丸</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辊道抛丸清理机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已拆</w:t>
                  </w:r>
                  <w:r>
                    <w:rPr>
                      <w:rFonts w:ascii="仿宋" w:eastAsia="仿宋" w:hAnsi="仿宋" w:cs="仿宋" w:hint="eastAsia"/>
                      <w:color w:val="000000"/>
                      <w:kern w:val="0"/>
                      <w:szCs w:val="21"/>
                      <w:u w:val="single" w:color="FFFFFF" w:themeColor="background1"/>
                      <w:lang/>
                    </w:rPr>
                    <w:t>除（金属基复合材料</w:t>
                  </w:r>
                  <w:r>
                    <w:rPr>
                      <w:rFonts w:ascii="仿宋" w:eastAsia="仿宋" w:hAnsi="仿宋" w:cs="仿宋" w:hint="eastAsia"/>
                      <w:color w:val="000000"/>
                      <w:kern w:val="0"/>
                      <w:szCs w:val="21"/>
                      <w:u w:val="single" w:color="FFFFFF" w:themeColor="background1"/>
                      <w:lang/>
                    </w:rPr>
                    <w:t>制备及配置波纹膨胀节产品</w:t>
                  </w:r>
                  <w:r>
                    <w:rPr>
                      <w:rFonts w:ascii="仿宋" w:eastAsia="仿宋" w:hAnsi="仿宋" w:cs="仿宋" w:hint="eastAsia"/>
                      <w:color w:val="000000"/>
                      <w:kern w:val="0"/>
                      <w:szCs w:val="21"/>
                      <w:u w:val="single" w:color="FFFFFF" w:themeColor="background1"/>
                      <w:lang/>
                    </w:rPr>
                    <w:t>）</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11</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铆焊</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交流焊机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BX3-500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4</w:t>
                  </w:r>
                </w:p>
              </w:tc>
              <w:tc>
                <w:tcPr>
                  <w:tcW w:w="1847" w:type="dxa"/>
                  <w:vMerge w:val="restart"/>
                  <w:tcMar>
                    <w:top w:w="10" w:type="dxa"/>
                    <w:left w:w="10" w:type="dxa"/>
                    <w:right w:w="10" w:type="dxa"/>
                  </w:tcMar>
                  <w:vAlign w:val="center"/>
                </w:tcPr>
                <w:p w:rsidR="00792960" w:rsidRDefault="004C4FED">
                  <w:pPr>
                    <w:widowControl/>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高炉送风装置（隔热材料配置产品）新型</w:t>
                  </w:r>
                  <w:r>
                    <w:rPr>
                      <w:rFonts w:ascii="仿宋" w:eastAsia="仿宋" w:hAnsi="仿宋" w:cs="仿宋" w:hint="eastAsia"/>
                      <w:color w:val="000000"/>
                      <w:szCs w:val="21"/>
                      <w:u w:val="single" w:color="FFFFFF" w:themeColor="background1"/>
                    </w:rPr>
                    <w:lastRenderedPageBreak/>
                    <w:t>高压开关专用金属波纹补偿器</w:t>
                  </w:r>
                  <w:r>
                    <w:rPr>
                      <w:rFonts w:ascii="仿宋" w:eastAsia="仿宋" w:hAnsi="仿宋" w:cs="仿宋" w:hint="eastAsia"/>
                      <w:color w:val="000000"/>
                      <w:szCs w:val="21"/>
                      <w:u w:val="single" w:color="FFFFFF" w:themeColor="background1"/>
                    </w:rPr>
                    <w:br/>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lastRenderedPageBreak/>
                    <w:t>2#</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12</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直流焊机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ZX5-400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13</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CO</w:t>
                  </w:r>
                  <w:r>
                    <w:rPr>
                      <w:rFonts w:ascii="仿宋" w:eastAsia="仿宋" w:hAnsi="仿宋" w:cs="仿宋" w:hint="eastAsia"/>
                      <w:color w:val="000000"/>
                      <w:szCs w:val="21"/>
                      <w:u w:val="single" w:color="FFFFFF" w:themeColor="background1"/>
                      <w:vertAlign w:val="subscript"/>
                    </w:rPr>
                    <w:t>2</w:t>
                  </w:r>
                  <w:r>
                    <w:rPr>
                      <w:rFonts w:ascii="仿宋" w:eastAsia="仿宋" w:hAnsi="仿宋" w:cs="仿宋" w:hint="eastAsia"/>
                      <w:color w:val="000000"/>
                      <w:szCs w:val="21"/>
                      <w:u w:val="single" w:color="FFFFFF" w:themeColor="background1"/>
                    </w:rPr>
                    <w:t>气保焊机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BX3-500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15</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lastRenderedPageBreak/>
                    <w:t>14</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氩弧焊机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BX3-315</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lastRenderedPageBreak/>
                    <w:t>15</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埋弧焊整流器</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ZD5-1000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3</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16</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埋弧自动焊机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ZX5-1000/1250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kern w:val="0"/>
                      <w:szCs w:val="21"/>
                      <w:u w:val="single" w:color="FFFFFF" w:themeColor="background1"/>
                      <w:lang/>
                    </w:rPr>
                    <w:t>2#</w:t>
                  </w:r>
                  <w:r>
                    <w:rPr>
                      <w:rFonts w:ascii="仿宋" w:eastAsia="仿宋" w:hAnsi="仿宋" w:cs="仿宋" w:hint="eastAsia"/>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17</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波纹元件</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板材校平</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下料</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矫平机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WC43-2*1300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高炉送风装置（隔热材料配置产品）</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1#</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18</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覆膜机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GFL-T2-1250-D</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r>
                    <w:rPr>
                      <w:rFonts w:ascii="仿宋" w:eastAsia="仿宋" w:hAnsi="仿宋" w:cs="仿宋" w:hint="eastAsia"/>
                      <w:color w:val="000000"/>
                      <w:szCs w:val="21"/>
                      <w:u w:val="single"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19</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剪板机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6*2500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r>
                    <w:rPr>
                      <w:rFonts w:ascii="仿宋" w:eastAsia="仿宋" w:hAnsi="仿宋" w:cs="仿宋" w:hint="eastAsia"/>
                      <w:color w:val="000000"/>
                      <w:szCs w:val="21"/>
                      <w:u w:val="single"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20</w:t>
                  </w:r>
                </w:p>
              </w:tc>
              <w:tc>
                <w:tcPr>
                  <w:tcW w:w="104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接管打磨</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接管打磨机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自制</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p>
              </w:tc>
              <w:tc>
                <w:tcPr>
                  <w:tcW w:w="921" w:type="dxa"/>
                  <w:tcMar>
                    <w:top w:w="10" w:type="dxa"/>
                    <w:left w:w="10" w:type="dxa"/>
                    <w:right w:w="10" w:type="dxa"/>
                  </w:tcMar>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r>
                    <w:rPr>
                      <w:rFonts w:ascii="仿宋" w:eastAsia="仿宋" w:hAnsi="仿宋" w:cs="仿宋" w:hint="eastAsia"/>
                      <w:color w:val="000000"/>
                      <w:szCs w:val="21"/>
                      <w:u w:val="single"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21</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金属</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薄板</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覆膜</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校平</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下料</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等离子切割机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YP-100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高炉送风装置（隔热材料配置产品）</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22</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矫平机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WC43-2*1300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23</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覆膜机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GFL-T2-1250-D</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FF"/>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24</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剪板机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6*2500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FF"/>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25</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空气压缩机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W-0.9/14</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FF"/>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26</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纵缝焊</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滚圆机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Ф</w:t>
                  </w:r>
                  <w:r>
                    <w:rPr>
                      <w:rFonts w:ascii="仿宋" w:eastAsia="仿宋" w:hAnsi="仿宋" w:cs="仿宋" w:hint="eastAsia"/>
                      <w:color w:val="000000"/>
                      <w:szCs w:val="21"/>
                      <w:u w:val="single" w:color="FFFFFF" w:themeColor="background1"/>
                    </w:rPr>
                    <w:t>80*1200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szCs w:val="21"/>
                      <w:u w:val="single" w:color="FFFFFF" w:themeColor="background1"/>
                    </w:rPr>
                    <w:br/>
                  </w:r>
                  <w:r>
                    <w:rPr>
                      <w:rFonts w:ascii="仿宋" w:eastAsia="仿宋" w:hAnsi="仿宋" w:cs="仿宋" w:hint="eastAsia"/>
                      <w:szCs w:val="21"/>
                    </w:rPr>
                    <w:t>高炉送风装置（隔热材料配置</w:t>
                  </w:r>
                  <w:r>
                    <w:rPr>
                      <w:rFonts w:ascii="仿宋" w:eastAsia="仿宋" w:hAnsi="仿宋" w:cs="仿宋" w:hint="eastAsia"/>
                      <w:szCs w:val="21"/>
                    </w:rPr>
                    <w:t xml:space="preserve"> </w:t>
                  </w:r>
                  <w:r>
                    <w:rPr>
                      <w:rFonts w:ascii="仿宋" w:eastAsia="仿宋" w:hAnsi="仿宋" w:cs="仿宋" w:hint="eastAsia"/>
                      <w:szCs w:val="21"/>
                    </w:rPr>
                    <w:t>产品）</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27</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卷板机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3*1800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4</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28</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纵缝焊</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ZH-800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3</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29</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氩弧焊机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YC-315</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4</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30</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直缝焊机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ZF-1000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31</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补焊机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HB-J3</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32</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空气压缩机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W-0.71-0.9/14</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FF"/>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33</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波纹元件</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成型</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油压机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YQ-1200T</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trHeight w:val="90"/>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34</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电动试压泵</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4D-SY/40-30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35</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波纹管液压成型机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YKCX-400A</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36</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机械胀型机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DN1800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4</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37</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堆高车</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CDS1525</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38</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滚波机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GB-4</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39</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膨胀节拉弯机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B2W-1</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40</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双缸折弯机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BSZ-2</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41</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电动试压泵</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4D-SY/40-30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42</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整形</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整形机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ZXJ-1200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val="restart"/>
                  <w:tcMar>
                    <w:top w:w="10" w:type="dxa"/>
                    <w:left w:w="10" w:type="dxa"/>
                    <w:right w:w="10" w:type="dxa"/>
                  </w:tcMar>
                  <w:vAlign w:val="center"/>
                </w:tcPr>
                <w:p w:rsidR="00792960" w:rsidRDefault="004C4FED">
                  <w:pPr>
                    <w:widowControl/>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高炉送风装置（隔热材料配置产品）</w:t>
                  </w:r>
                </w:p>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p>
              </w:tc>
              <w:tc>
                <w:tcPr>
                  <w:tcW w:w="921"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r>
                    <w:rPr>
                      <w:rFonts w:ascii="仿宋" w:eastAsia="仿宋" w:hAnsi="仿宋" w:cs="仿宋" w:hint="eastAsia"/>
                      <w:color w:val="000000"/>
                      <w:szCs w:val="21"/>
                      <w:u w:val="single"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43</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导流筒扩口机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自制</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r>
                    <w:rPr>
                      <w:rFonts w:ascii="仿宋" w:eastAsia="仿宋" w:hAnsi="仿宋" w:cs="仿宋" w:hint="eastAsia"/>
                      <w:color w:val="000000"/>
                      <w:szCs w:val="21"/>
                      <w:u w:val="single"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44</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封口</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氩弧焊机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YC-315</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不锈钢波纹补偿器</w:t>
                  </w:r>
                  <w:r>
                    <w:rPr>
                      <w:rFonts w:ascii="仿宋" w:eastAsia="仿宋" w:hAnsi="仿宋" w:cs="仿宋" w:hint="eastAsia"/>
                      <w:color w:val="000000"/>
                      <w:szCs w:val="21"/>
                      <w:u w:val="single" w:color="FFFFFF" w:themeColor="background1"/>
                    </w:rPr>
                    <w:br/>
                  </w:r>
                  <w:r>
                    <w:rPr>
                      <w:rFonts w:ascii="仿宋" w:eastAsia="仿宋" w:hAnsi="仿宋" w:cs="仿宋" w:hint="eastAsia"/>
                      <w:szCs w:val="21"/>
                    </w:rPr>
                    <w:t>高炉送风装置（隔热材料配置产品）</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45</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交流缝焊机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SVF1-800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46</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空气压缩机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W-0.8/8</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47</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切边</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切边机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DN1000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val="restart"/>
                  <w:tcMar>
                    <w:top w:w="10" w:type="dxa"/>
                    <w:left w:w="10" w:type="dxa"/>
                    <w:right w:w="10" w:type="dxa"/>
                  </w:tcMar>
                  <w:vAlign w:val="center"/>
                </w:tcPr>
                <w:p w:rsidR="00792960" w:rsidRDefault="004C4FED">
                  <w:pPr>
                    <w:widowControl/>
                    <w:rPr>
                      <w:rFonts w:ascii="仿宋" w:eastAsia="仿宋" w:hAnsi="仿宋" w:cs="仿宋"/>
                      <w:color w:val="000000"/>
                      <w:szCs w:val="21"/>
                      <w:u w:val="single" w:color="FFFFFF" w:themeColor="background1"/>
                    </w:rPr>
                  </w:pPr>
                  <w:r>
                    <w:rPr>
                      <w:rFonts w:ascii="仿宋" w:eastAsia="仿宋" w:hAnsi="仿宋" w:cs="仿宋" w:hint="eastAsia"/>
                      <w:szCs w:val="21"/>
                    </w:rPr>
                    <w:t>高炉送风装置（隔热材料配置产品）</w:t>
                  </w:r>
                  <w:r>
                    <w:rPr>
                      <w:rFonts w:ascii="仿宋" w:eastAsia="仿宋" w:hAnsi="仿宋" w:cs="仿宋" w:hint="eastAsia"/>
                      <w:color w:val="000000"/>
                      <w:szCs w:val="21"/>
                      <w:u w:val="single" w:color="FFFFFF" w:themeColor="background1"/>
                    </w:rPr>
                    <w:t>新型高压开关专用金属波纹补偿器</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1#</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48</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带锯床</w:t>
                  </w:r>
                </w:p>
              </w:tc>
              <w:tc>
                <w:tcPr>
                  <w:tcW w:w="1617"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lang/>
                    </w:rPr>
                    <w:t>G4240</w:t>
                  </w:r>
                </w:p>
              </w:tc>
              <w:tc>
                <w:tcPr>
                  <w:tcW w:w="1288"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lang/>
                    </w:rPr>
                    <w:t>1</w:t>
                  </w:r>
                </w:p>
              </w:tc>
              <w:tc>
                <w:tcPr>
                  <w:tcW w:w="1847" w:type="dxa"/>
                  <w:vMerge/>
                  <w:tcMar>
                    <w:top w:w="10" w:type="dxa"/>
                    <w:left w:w="10" w:type="dxa"/>
                    <w:right w:w="10" w:type="dxa"/>
                  </w:tcMar>
                  <w:vAlign w:val="center"/>
                </w:tcPr>
                <w:p w:rsidR="00792960" w:rsidRDefault="00792960">
                  <w:pPr>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49</w:t>
                  </w:r>
                </w:p>
              </w:tc>
              <w:tc>
                <w:tcPr>
                  <w:tcW w:w="104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固溶</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全纤维井式炉</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RJ2-480-12</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w:t>
                  </w:r>
                  <w:r>
                    <w:rPr>
                      <w:rFonts w:ascii="仿宋" w:eastAsia="仿宋" w:hAnsi="仿宋" w:cs="仿宋" w:hint="eastAsia"/>
                      <w:color w:val="000000"/>
                      <w:szCs w:val="21"/>
                      <w:u w:val="single" w:color="FFFFFF" w:themeColor="background1"/>
                    </w:rPr>
                    <w:lastRenderedPageBreak/>
                    <w:t>金属波纹补偿器</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lastRenderedPageBreak/>
                    <w:t>1#</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lastRenderedPageBreak/>
                    <w:t>50</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氩弧焊</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组装</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机械胀管机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JZGJ-3000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szCs w:val="21"/>
                      <w:u w:val="single" w:color="FFFFFF" w:themeColor="background1"/>
                    </w:rPr>
                    <w:br/>
                  </w:r>
                  <w:r>
                    <w:rPr>
                      <w:rFonts w:ascii="仿宋" w:eastAsia="仿宋" w:hAnsi="仿宋" w:cs="仿宋" w:hint="eastAsia"/>
                      <w:szCs w:val="21"/>
                    </w:rPr>
                    <w:t>高炉送风装置（隔热材料配置产品）</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trHeight w:val="90"/>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51</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氩弧焊机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WSM-500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7</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52</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自动送丝机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HY-105B</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53</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压力试验</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油压机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500T</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高炉送风装置（隔热材料配置产品）</w:t>
                  </w:r>
                </w:p>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54</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四油压机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250T</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55</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气体回收充放装置</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LH-13Y-15</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56</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空气压缩机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W-0.9/14</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57</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空气压缩机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VF-6/7</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58</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油压机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YY-100T</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2#</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59</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六氟化硫气体检漏仪</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LF-1</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60</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组焊装配</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CO</w:t>
                  </w:r>
                  <w:r>
                    <w:rPr>
                      <w:rFonts w:ascii="仿宋" w:eastAsia="仿宋" w:hAnsi="仿宋" w:cs="仿宋" w:hint="eastAsia"/>
                      <w:color w:val="000000"/>
                      <w:szCs w:val="21"/>
                      <w:u w:val="single" w:color="FFFFFF" w:themeColor="background1"/>
                      <w:vertAlign w:val="subscript"/>
                    </w:rPr>
                    <w:t>2</w:t>
                  </w:r>
                  <w:r>
                    <w:rPr>
                      <w:rFonts w:ascii="仿宋" w:eastAsia="仿宋" w:hAnsi="仿宋" w:cs="仿宋" w:hint="eastAsia"/>
                      <w:color w:val="000000"/>
                      <w:szCs w:val="21"/>
                      <w:u w:val="single" w:color="FFFFFF" w:themeColor="background1"/>
                    </w:rPr>
                    <w:t>气保焊机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NB-500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17</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新型高压开关专用金属波纹补偿器高压开关专用金属波纹补偿器</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trHeight w:val="90"/>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61</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交流焊机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BX3-500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14</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62</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直流电焊机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ZX-400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63</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氩弧焊机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WSM-500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64</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氩弧焊机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YC-315</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65</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埋弧焊</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ZX5-1000/1250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66</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清理涂装</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喷漆房</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高炉送风装置（隔热材料配置产品）</w:t>
                  </w:r>
                </w:p>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金属基复合材料</w:t>
                  </w:r>
                  <w:r>
                    <w:rPr>
                      <w:rFonts w:ascii="仿宋" w:eastAsia="仿宋" w:hAnsi="仿宋" w:cs="仿宋" w:hint="eastAsia"/>
                      <w:color w:val="000000"/>
                      <w:szCs w:val="21"/>
                      <w:u w:val="single" w:color="FFFFFF" w:themeColor="background1"/>
                    </w:rPr>
                    <w:t>制备及配置波纹膨胀节产品</w:t>
                  </w:r>
                  <w:r>
                    <w:rPr>
                      <w:rFonts w:ascii="仿宋" w:eastAsia="仿宋" w:hAnsi="仿宋" w:cs="仿宋" w:hint="eastAsia"/>
                      <w:color w:val="000000"/>
                      <w:szCs w:val="21"/>
                      <w:u w:val="single" w:color="FFFFFF" w:themeColor="background1"/>
                    </w:rPr>
                    <w:br/>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67</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空气压缩机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w:t>
                  </w:r>
                  <w:r>
                    <w:rPr>
                      <w:rFonts w:ascii="仿宋" w:eastAsia="仿宋" w:hAnsi="仿宋" w:cs="仿宋" w:hint="eastAsia"/>
                      <w:color w:val="000000"/>
                      <w:szCs w:val="21"/>
                      <w:u w:val="single" w:color="FFFFFF" w:themeColor="background1"/>
                    </w:rPr>
                    <w:t>—</w:t>
                  </w:r>
                  <w:r>
                    <w:rPr>
                      <w:rFonts w:ascii="仿宋" w:eastAsia="仿宋" w:hAnsi="仿宋" w:cs="仿宋" w:hint="eastAsia"/>
                      <w:color w:val="000000"/>
                      <w:szCs w:val="21"/>
                      <w:u w:val="single" w:color="FFFFFF" w:themeColor="background1"/>
                    </w:rPr>
                    <w:t>0.42/12.5</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5</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68</w:t>
                  </w:r>
                </w:p>
              </w:tc>
              <w:tc>
                <w:tcPr>
                  <w:tcW w:w="104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返修抠料</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空气压缩机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W1.6/10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3</w:t>
                  </w:r>
                </w:p>
              </w:tc>
              <w:tc>
                <w:tcPr>
                  <w:tcW w:w="184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高炉送风装置（隔热材料配置产品）</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69</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耐材配料</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布料器</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1T-8</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高炉送风装置（隔热材料配置产品）</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70</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平口搅拌机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JW750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71</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空气压缩机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PBV-0.25/8</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72</w:t>
                  </w:r>
                </w:p>
              </w:tc>
              <w:tc>
                <w:tcPr>
                  <w:tcW w:w="1048"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浇注烘干</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平口搅拌机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JW750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val="restart"/>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高炉送风装置（隔热材料配置产品）</w:t>
                  </w:r>
                </w:p>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金属基复合</w:t>
                  </w:r>
                  <w:r>
                    <w:rPr>
                      <w:rFonts w:ascii="仿宋" w:eastAsia="仿宋" w:hAnsi="仿宋" w:cs="仿宋" w:hint="eastAsia"/>
                      <w:color w:val="000000"/>
                      <w:szCs w:val="21"/>
                      <w:u w:val="single" w:color="FFFFFF" w:themeColor="background1"/>
                    </w:rPr>
                    <w:t>材料</w:t>
                  </w:r>
                  <w:r>
                    <w:rPr>
                      <w:rFonts w:ascii="仿宋" w:eastAsia="仿宋" w:hAnsi="仿宋" w:cs="仿宋" w:hint="eastAsia"/>
                      <w:color w:val="000000"/>
                      <w:szCs w:val="21"/>
                      <w:u w:val="single" w:color="FFFFFF" w:themeColor="background1"/>
                    </w:rPr>
                    <w:t>制备及配置波纹膨胀节产品</w:t>
                  </w: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73</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振动平台</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ZP-1000*1000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74</w:t>
                  </w:r>
                </w:p>
              </w:tc>
              <w:tc>
                <w:tcPr>
                  <w:tcW w:w="1048"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天然气加热架</w:t>
                  </w:r>
                </w:p>
              </w:tc>
              <w:tc>
                <w:tcPr>
                  <w:tcW w:w="1617" w:type="dxa"/>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4</w:t>
                  </w:r>
                </w:p>
              </w:tc>
              <w:tc>
                <w:tcPr>
                  <w:tcW w:w="1847" w:type="dxa"/>
                  <w:vMerge/>
                  <w:tcMar>
                    <w:top w:w="10" w:type="dxa"/>
                    <w:left w:w="10" w:type="dxa"/>
                    <w:right w:w="10" w:type="dxa"/>
                  </w:tcMar>
                  <w:vAlign w:val="center"/>
                </w:tcPr>
                <w:p w:rsidR="00792960" w:rsidRDefault="00792960">
                  <w:pPr>
                    <w:widowControl/>
                    <w:jc w:val="center"/>
                    <w:rPr>
                      <w:rFonts w:ascii="仿宋" w:eastAsia="仿宋" w:hAnsi="仿宋" w:cs="仿宋"/>
                      <w:color w:val="000000"/>
                      <w:szCs w:val="21"/>
                      <w:u w:val="single" w:color="FFFFFF" w:themeColor="background1"/>
                    </w:rPr>
                  </w:pPr>
                </w:p>
              </w:tc>
              <w:tc>
                <w:tcPr>
                  <w:tcW w:w="921"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3#</w:t>
                  </w:r>
                  <w:r>
                    <w:rPr>
                      <w:rFonts w:ascii="仿宋" w:eastAsia="仿宋" w:hAnsi="仿宋" w:cs="仿宋" w:hint="eastAsia"/>
                      <w:color w:val="000000"/>
                      <w:szCs w:val="21"/>
                      <w:u w:val="single"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t>75</w:t>
                  </w:r>
                </w:p>
              </w:tc>
              <w:tc>
                <w:tcPr>
                  <w:tcW w:w="104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清理</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抛丸</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抛丸清理机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Q3210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高炉送风装置（隔热材料配置产品）</w:t>
                  </w:r>
                </w:p>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金属基复合材料制备及配置波纹膨胀节产品</w:t>
                  </w:r>
                </w:p>
              </w:tc>
              <w:tc>
                <w:tcPr>
                  <w:tcW w:w="921"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3#</w:t>
                  </w:r>
                  <w:r>
                    <w:rPr>
                      <w:rFonts w:ascii="仿宋" w:eastAsia="仿宋" w:hAnsi="仿宋" w:cs="仿宋" w:hint="eastAsia"/>
                      <w:color w:val="000000"/>
                      <w:szCs w:val="21"/>
                      <w:u w:val="single" w:color="FFFFFF" w:themeColor="background1"/>
                    </w:rPr>
                    <w:t>车间</w:t>
                  </w:r>
                </w:p>
              </w:tc>
            </w:tr>
            <w:tr w:rsidR="00792960">
              <w:trPr>
                <w:jc w:val="center"/>
              </w:trPr>
              <w:tc>
                <w:tcPr>
                  <w:tcW w:w="605" w:type="dxa"/>
                  <w:tcMar>
                    <w:top w:w="10" w:type="dxa"/>
                    <w:left w:w="10" w:type="dxa"/>
                    <w:right w:w="10" w:type="dxa"/>
                  </w:tcMar>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宋体" w:hAnsi="宋体" w:cs="宋体" w:hint="eastAsia"/>
                      <w:color w:val="000000"/>
                      <w:kern w:val="0"/>
                      <w:sz w:val="22"/>
                      <w:szCs w:val="22"/>
                      <w:lang/>
                    </w:rPr>
                    <w:lastRenderedPageBreak/>
                    <w:t>76</w:t>
                  </w:r>
                </w:p>
              </w:tc>
              <w:tc>
                <w:tcPr>
                  <w:tcW w:w="104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悬挂</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抛丸</w:t>
                  </w:r>
                </w:p>
              </w:tc>
              <w:tc>
                <w:tcPr>
                  <w:tcW w:w="202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单钩升降式抛丸清理机</w:t>
                  </w:r>
                </w:p>
              </w:tc>
              <w:tc>
                <w:tcPr>
                  <w:tcW w:w="161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Q3750</w:t>
                  </w:r>
                </w:p>
              </w:tc>
              <w:tc>
                <w:tcPr>
                  <w:tcW w:w="1288"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w:t>
                  </w:r>
                </w:p>
              </w:tc>
              <w:tc>
                <w:tcPr>
                  <w:tcW w:w="1847"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szCs w:val="21"/>
                      <w:u w:val="single" w:color="FFFFFF" w:themeColor="background1"/>
                    </w:rPr>
                    <w:br/>
                  </w:r>
                  <w:r>
                    <w:rPr>
                      <w:rFonts w:ascii="仿宋" w:eastAsia="仿宋" w:hAnsi="仿宋" w:cs="仿宋" w:hint="eastAsia"/>
                      <w:color w:val="000000"/>
                      <w:szCs w:val="21"/>
                      <w:u w:val="single" w:color="FFFFFF" w:themeColor="background1"/>
                    </w:rPr>
                    <w:t>高炉送风装置（隔热材料配置产品）</w:t>
                  </w:r>
                </w:p>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金属基复合材料制备及配置波纹膨胀节产品</w:t>
                  </w:r>
                </w:p>
              </w:tc>
              <w:tc>
                <w:tcPr>
                  <w:tcW w:w="921" w:type="dxa"/>
                  <w:tcMar>
                    <w:top w:w="10" w:type="dxa"/>
                    <w:left w:w="10" w:type="dxa"/>
                    <w:right w:w="10" w:type="dxa"/>
                  </w:tcMar>
                  <w:vAlign w:val="center"/>
                </w:tcPr>
                <w:p w:rsidR="00792960" w:rsidRDefault="004C4FED">
                  <w:pPr>
                    <w:widowControl/>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2#</w:t>
                  </w:r>
                  <w:r>
                    <w:rPr>
                      <w:rFonts w:ascii="仿宋" w:eastAsia="仿宋" w:hAnsi="仿宋" w:cs="仿宋" w:hint="eastAsia"/>
                      <w:color w:val="000000"/>
                      <w:szCs w:val="21"/>
                      <w:u w:val="single" w:color="FFFFFF" w:themeColor="background1"/>
                    </w:rPr>
                    <w:t>车间</w:t>
                  </w:r>
                </w:p>
              </w:tc>
            </w:tr>
          </w:tbl>
          <w:p w:rsidR="00792960" w:rsidRDefault="004C4FED">
            <w:pPr>
              <w:pStyle w:val="ad"/>
              <w:ind w:firstLineChars="0" w:firstLine="0"/>
              <w:rPr>
                <w:rFonts w:ascii="仿宋" w:eastAsia="仿宋" w:hAnsi="仿宋" w:cs="仿宋"/>
                <w:sz w:val="24"/>
              </w:rPr>
            </w:pPr>
            <w:r>
              <w:rPr>
                <w:rFonts w:ascii="仿宋" w:eastAsia="仿宋" w:hAnsi="仿宋" w:cs="仿宋" w:hint="eastAsia"/>
                <w:sz w:val="24"/>
              </w:rPr>
              <w:t>注：</w:t>
            </w:r>
            <w:r>
              <w:rPr>
                <w:rFonts w:ascii="仿宋" w:eastAsia="仿宋" w:hAnsi="仿宋" w:cs="仿宋" w:hint="eastAsia"/>
                <w:sz w:val="24"/>
              </w:rPr>
              <w:t>1</w:t>
            </w:r>
            <w:r>
              <w:rPr>
                <w:rFonts w:ascii="仿宋" w:eastAsia="仿宋" w:hAnsi="仿宋" w:cs="仿宋" w:hint="eastAsia"/>
                <w:sz w:val="24"/>
              </w:rPr>
              <w:t>、因辊道抛丸清理机老化严重，现已拆除</w:t>
            </w:r>
          </w:p>
          <w:p w:rsidR="00792960" w:rsidRDefault="004C4FED">
            <w:pPr>
              <w:pStyle w:val="ad"/>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、现有工程</w:t>
            </w:r>
            <w:r>
              <w:rPr>
                <w:rFonts w:ascii="仿宋" w:eastAsia="仿宋" w:hAnsi="仿宋" w:cs="仿宋" w:hint="eastAsia"/>
                <w:sz w:val="24"/>
                <w:szCs w:val="22"/>
              </w:rPr>
              <w:t>金属基复合材料</w:t>
            </w:r>
            <w:r>
              <w:rPr>
                <w:rFonts w:ascii="仿宋" w:eastAsia="仿宋" w:hAnsi="仿宋" w:cs="仿宋" w:hint="eastAsia"/>
                <w:sz w:val="24"/>
                <w:szCs w:val="22"/>
              </w:rPr>
              <w:t>制备及配置波纹膨胀节产品</w:t>
            </w:r>
            <w:r>
              <w:rPr>
                <w:rFonts w:ascii="仿宋" w:eastAsia="仿宋" w:hAnsi="仿宋" w:cs="仿宋" w:hint="eastAsia"/>
                <w:sz w:val="24"/>
              </w:rPr>
              <w:t>已停产，</w:t>
            </w:r>
            <w:r>
              <w:rPr>
                <w:rFonts w:ascii="仿宋" w:eastAsia="仿宋" w:hAnsi="仿宋" w:cs="仿宋" w:hint="eastAsia"/>
                <w:sz w:val="24"/>
              </w:rPr>
              <w:t>所以改扩建项目不新增喷漆，依托现有工程喷漆量对改扩建产品进行喷漆。</w:t>
            </w:r>
          </w:p>
          <w:p w:rsidR="00792960" w:rsidRDefault="004C4FED">
            <w:pPr>
              <w:pStyle w:val="ad"/>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w:t>
            </w:r>
            <w:r>
              <w:rPr>
                <w:rFonts w:ascii="仿宋" w:eastAsia="仿宋" w:hAnsi="仿宋" w:cs="仿宋" w:hint="eastAsia"/>
                <w:sz w:val="24"/>
              </w:rPr>
              <w:t>现有工程共</w:t>
            </w:r>
            <w:r>
              <w:rPr>
                <w:rFonts w:ascii="仿宋" w:eastAsia="仿宋" w:hAnsi="仿宋" w:cs="仿宋" w:hint="eastAsia"/>
                <w:sz w:val="24"/>
              </w:rPr>
              <w:t>82</w:t>
            </w:r>
            <w:r>
              <w:rPr>
                <w:rFonts w:ascii="仿宋" w:eastAsia="仿宋" w:hAnsi="仿宋" w:cs="仿宋" w:hint="eastAsia"/>
                <w:sz w:val="24"/>
              </w:rPr>
              <w:t>台焊机，同时工作最大量为</w:t>
            </w:r>
            <w:r>
              <w:rPr>
                <w:rFonts w:ascii="仿宋" w:eastAsia="仿宋" w:hAnsi="仿宋" w:cs="仿宋" w:hint="eastAsia"/>
                <w:sz w:val="24"/>
              </w:rPr>
              <w:t>60</w:t>
            </w:r>
            <w:r>
              <w:rPr>
                <w:rFonts w:ascii="仿宋" w:eastAsia="仿宋" w:hAnsi="仿宋" w:cs="仿宋" w:hint="eastAsia"/>
                <w:sz w:val="24"/>
              </w:rPr>
              <w:t>台，氩弧焊和弧焊机共</w:t>
            </w:r>
            <w:r>
              <w:rPr>
                <w:rFonts w:ascii="仿宋" w:eastAsia="仿宋" w:hAnsi="仿宋" w:cs="仿宋" w:hint="eastAsia"/>
                <w:sz w:val="24"/>
              </w:rPr>
              <w:t>23</w:t>
            </w:r>
            <w:r>
              <w:rPr>
                <w:rFonts w:ascii="仿宋" w:eastAsia="仿宋" w:hAnsi="仿宋" w:cs="仿宋" w:hint="eastAsia"/>
                <w:sz w:val="24"/>
              </w:rPr>
              <w:t>台无焊烟产生，均无治理设施，本次改扩建对现有工程和改扩建工程产生的污染物进行治理。</w:t>
            </w:r>
            <w:r>
              <w:rPr>
                <w:rFonts w:ascii="仿宋" w:eastAsia="仿宋" w:hAnsi="仿宋" w:cs="仿宋" w:hint="eastAsia"/>
                <w:sz w:val="24"/>
              </w:rPr>
              <w:t xml:space="preserve"> </w:t>
            </w:r>
          </w:p>
          <w:p w:rsidR="00792960" w:rsidRDefault="004C4FED">
            <w:pPr>
              <w:pStyle w:val="ad"/>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、抛丸清理机和单钩升降式抛丸清理机自带除尘器。</w:t>
            </w:r>
            <w:r>
              <w:rPr>
                <w:rFonts w:ascii="仿宋" w:eastAsia="仿宋" w:hAnsi="仿宋" w:cs="仿宋" w:hint="eastAsia"/>
                <w:sz w:val="24"/>
              </w:rPr>
              <w:t xml:space="preserve"> </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2.6</w:t>
            </w:r>
            <w:r>
              <w:rPr>
                <w:rFonts w:ascii="仿宋" w:eastAsia="仿宋" w:hAnsi="仿宋" w:cs="仿宋" w:hint="eastAsia"/>
                <w:b/>
                <w:bCs/>
                <w:sz w:val="24"/>
                <w:szCs w:val="24"/>
              </w:rPr>
              <w:t>、现有工程原、辅材料及能源消耗情况</w:t>
            </w:r>
          </w:p>
          <w:p w:rsidR="00792960" w:rsidRDefault="004C4FED">
            <w:pPr>
              <w:spacing w:line="300" w:lineRule="auto"/>
              <w:ind w:firstLineChars="200" w:firstLine="480"/>
              <w:rPr>
                <w:rFonts w:ascii="仿宋" w:eastAsia="仿宋" w:hAnsi="仿宋" w:cs="仿宋"/>
                <w:b/>
                <w:sz w:val="24"/>
                <w:szCs w:val="24"/>
              </w:rPr>
            </w:pPr>
            <w:r>
              <w:rPr>
                <w:rFonts w:ascii="仿宋" w:eastAsia="仿宋" w:hAnsi="仿宋" w:cs="仿宋" w:hint="eastAsia"/>
                <w:sz w:val="24"/>
                <w:szCs w:val="24"/>
              </w:rPr>
              <w:t>现有工程主要原、辅材料及能源消耗情况见下表。</w:t>
            </w:r>
          </w:p>
          <w:p w:rsidR="00792960" w:rsidRDefault="004C4FED">
            <w:pPr>
              <w:pStyle w:val="ad"/>
              <w:ind w:firstLineChars="0" w:firstLine="482"/>
              <w:jc w:val="center"/>
              <w:rPr>
                <w:rFonts w:ascii="仿宋" w:eastAsia="仿宋" w:hAnsi="仿宋" w:cs="仿宋"/>
                <w:b/>
                <w:sz w:val="24"/>
              </w:rPr>
            </w:pPr>
            <w:r>
              <w:rPr>
                <w:rFonts w:ascii="仿宋" w:eastAsia="仿宋" w:hAnsi="仿宋" w:cs="仿宋" w:hint="eastAsia"/>
                <w:b/>
                <w:sz w:val="24"/>
              </w:rPr>
              <w:t>表</w:t>
            </w:r>
            <w:r>
              <w:rPr>
                <w:rFonts w:ascii="仿宋" w:eastAsia="仿宋" w:hAnsi="仿宋" w:cs="仿宋" w:hint="eastAsia"/>
                <w:b/>
                <w:sz w:val="24"/>
              </w:rPr>
              <w:t xml:space="preserve">4 </w:t>
            </w:r>
            <w:r>
              <w:rPr>
                <w:rFonts w:ascii="仿宋" w:eastAsia="仿宋" w:hAnsi="仿宋" w:cs="仿宋" w:hint="eastAsia"/>
                <w:b/>
                <w:sz w:val="24"/>
              </w:rPr>
              <w:t>现有工程主要原、辅材料及能源消耗情况一览表</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460"/>
              <w:gridCol w:w="334"/>
              <w:gridCol w:w="1710"/>
              <w:gridCol w:w="1184"/>
              <w:gridCol w:w="3250"/>
              <w:gridCol w:w="1982"/>
            </w:tblGrid>
            <w:tr w:rsidR="00792960">
              <w:tc>
                <w:tcPr>
                  <w:tcW w:w="434" w:type="dxa"/>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rPr>
                  </w:pPr>
                  <w:r>
                    <w:rPr>
                      <w:rFonts w:ascii="仿宋" w:eastAsia="仿宋" w:hAnsi="仿宋" w:cs="仿宋" w:hint="eastAsia"/>
                      <w:b/>
                      <w:bCs/>
                      <w:szCs w:val="21"/>
                    </w:rPr>
                    <w:t>项目</w:t>
                  </w: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rPr>
                  </w:pPr>
                  <w:r>
                    <w:rPr>
                      <w:rFonts w:ascii="仿宋" w:eastAsia="仿宋" w:hAnsi="仿宋" w:cs="仿宋" w:hint="eastAsia"/>
                      <w:b/>
                      <w:bCs/>
                      <w:szCs w:val="21"/>
                    </w:rPr>
                    <w:t>序号</w:t>
                  </w:r>
                </w:p>
              </w:tc>
              <w:tc>
                <w:tcPr>
                  <w:tcW w:w="2044"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rPr>
                  </w:pPr>
                  <w:r>
                    <w:rPr>
                      <w:rFonts w:ascii="仿宋" w:eastAsia="仿宋" w:hAnsi="仿宋" w:cs="仿宋" w:hint="eastAsia"/>
                      <w:b/>
                      <w:bCs/>
                      <w:szCs w:val="21"/>
                    </w:rPr>
                    <w:t>名称</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年用量</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rPr>
                  </w:pPr>
                  <w:r>
                    <w:rPr>
                      <w:rFonts w:ascii="仿宋" w:eastAsia="仿宋" w:hAnsi="仿宋" w:cs="仿宋" w:hint="eastAsia"/>
                      <w:b/>
                      <w:bCs/>
                      <w:szCs w:val="21"/>
                    </w:rPr>
                    <w:t>说明</w:t>
                  </w:r>
                </w:p>
              </w:tc>
              <w:tc>
                <w:tcPr>
                  <w:tcW w:w="1982"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主要产品</w:t>
                  </w:r>
                </w:p>
              </w:tc>
            </w:tr>
            <w:tr w:rsidR="00792960">
              <w:tc>
                <w:tcPr>
                  <w:tcW w:w="434"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原、辅材料</w:t>
                  </w: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1</w:t>
                  </w:r>
                </w:p>
              </w:tc>
              <w:tc>
                <w:tcPr>
                  <w:tcW w:w="2044" w:type="dxa"/>
                  <w:gridSpan w:val="2"/>
                  <w:vAlign w:val="center"/>
                </w:tcPr>
                <w:p w:rsidR="00792960" w:rsidRDefault="004C4FED">
                  <w:pPr>
                    <w:jc w:val="center"/>
                    <w:rPr>
                      <w:rFonts w:ascii="仿宋" w:eastAsia="仿宋" w:hAnsi="仿宋" w:cs="仿宋"/>
                      <w:color w:val="FFC000"/>
                      <w:szCs w:val="21"/>
                    </w:rPr>
                  </w:pPr>
                  <w:r>
                    <w:rPr>
                      <w:rFonts w:ascii="仿宋" w:eastAsia="仿宋" w:hAnsi="仿宋" w:cs="仿宋" w:hint="eastAsia"/>
                      <w:color w:val="000000"/>
                      <w:szCs w:val="21"/>
                    </w:rPr>
                    <w:t>各种钢材</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2500</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碳钢、不锈钢、钢丝</w:t>
                  </w:r>
                </w:p>
              </w:tc>
              <w:tc>
                <w:tcPr>
                  <w:tcW w:w="198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不锈钢波纹补偿器、金属软管、高炉送风装置（隔热材料配置产品）</w:t>
                  </w: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2</w:t>
                  </w:r>
                </w:p>
              </w:tc>
              <w:tc>
                <w:tcPr>
                  <w:tcW w:w="2044" w:type="dxa"/>
                  <w:gridSpan w:val="2"/>
                  <w:vAlign w:val="center"/>
                </w:tcPr>
                <w:p w:rsidR="00792960" w:rsidRDefault="004C4FED">
                  <w:pPr>
                    <w:jc w:val="center"/>
                    <w:rPr>
                      <w:rFonts w:ascii="仿宋" w:eastAsia="仿宋" w:hAnsi="仿宋" w:cs="仿宋"/>
                      <w:bCs/>
                      <w:szCs w:val="21"/>
                    </w:rPr>
                  </w:pPr>
                  <w:r>
                    <w:rPr>
                      <w:rFonts w:ascii="仿宋" w:eastAsia="仿宋" w:hAnsi="仿宋" w:cs="仿宋" w:hint="eastAsia"/>
                      <w:bCs/>
                      <w:szCs w:val="21"/>
                    </w:rPr>
                    <w:t>耐火材料</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2200</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主要成分为：水泥</w:t>
                  </w:r>
                  <w:r>
                    <w:rPr>
                      <w:rFonts w:ascii="仿宋" w:eastAsia="仿宋" w:hAnsi="仿宋" w:cs="仿宋"/>
                      <w:szCs w:val="21"/>
                    </w:rPr>
                    <w:t>、三氧化二铝、二氧化硅等</w:t>
                  </w:r>
                </w:p>
              </w:tc>
              <w:tc>
                <w:tcPr>
                  <w:tcW w:w="1982"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高炉送风装置（隔热材料配置产品）</w:t>
                  </w: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3</w:t>
                  </w:r>
                </w:p>
              </w:tc>
              <w:tc>
                <w:tcPr>
                  <w:tcW w:w="2044"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二氧化碳</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5</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钢瓶装，</w:t>
                  </w:r>
                  <w:r>
                    <w:rPr>
                      <w:rFonts w:ascii="仿宋" w:eastAsia="仿宋" w:hAnsi="仿宋" w:cs="仿宋"/>
                      <w:szCs w:val="21"/>
                      <w:u w:val="single" w:color="FFFFFF" w:themeColor="background1"/>
                    </w:rPr>
                    <w:t>1</w:t>
                  </w:r>
                  <w:r>
                    <w:rPr>
                      <w:rFonts w:ascii="仿宋" w:eastAsia="仿宋" w:hAnsi="仿宋" w:cs="仿宋" w:hint="eastAsia"/>
                      <w:szCs w:val="21"/>
                      <w:u w:val="single" w:color="FFFFFF" w:themeColor="background1"/>
                    </w:rPr>
                    <w:t>5kg/</w:t>
                  </w:r>
                  <w:r>
                    <w:rPr>
                      <w:rFonts w:ascii="仿宋" w:eastAsia="仿宋" w:hAnsi="仿宋" w:cs="仿宋" w:hint="eastAsia"/>
                      <w:szCs w:val="21"/>
                      <w:u w:val="single" w:color="FFFFFF" w:themeColor="background1"/>
                    </w:rPr>
                    <w:t>瓶，贮存于二氧化碳气站</w:t>
                  </w:r>
                </w:p>
              </w:tc>
              <w:tc>
                <w:tcPr>
                  <w:tcW w:w="1982"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不锈钢波纹补偿器、金属软管、高炉送风装置（隔热材料配置产品）</w:t>
                  </w: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4</w:t>
                  </w:r>
                </w:p>
              </w:tc>
              <w:tc>
                <w:tcPr>
                  <w:tcW w:w="2044"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氩气</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4.2</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罐车</w:t>
                  </w:r>
                  <w:r>
                    <w:rPr>
                      <w:rFonts w:ascii="仿宋" w:eastAsia="仿宋" w:hAnsi="仿宋" w:cs="仿宋"/>
                      <w:szCs w:val="21"/>
                      <w:u w:val="single" w:color="FFFFFF" w:themeColor="background1"/>
                    </w:rPr>
                    <w:t>填装</w:t>
                  </w:r>
                  <w:r>
                    <w:rPr>
                      <w:rFonts w:ascii="仿宋" w:eastAsia="仿宋" w:hAnsi="仿宋" w:cs="仿宋" w:hint="eastAsia"/>
                      <w:szCs w:val="21"/>
                      <w:u w:val="single" w:color="FFFFFF" w:themeColor="background1"/>
                    </w:rPr>
                    <w:t>储存罐，贮存于氩气站</w:t>
                  </w:r>
                </w:p>
              </w:tc>
              <w:tc>
                <w:tcPr>
                  <w:tcW w:w="1982"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c>
                <w:tcPr>
                  <w:tcW w:w="434" w:type="dxa"/>
                  <w:vMerge w:val="restart"/>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5</w:t>
                  </w:r>
                </w:p>
              </w:tc>
              <w:tc>
                <w:tcPr>
                  <w:tcW w:w="2044"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焊材</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.8</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无铅焊材</w:t>
                  </w:r>
                </w:p>
              </w:tc>
              <w:tc>
                <w:tcPr>
                  <w:tcW w:w="1982"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w:t>
                  </w:r>
                </w:p>
              </w:tc>
            </w:tr>
            <w:tr w:rsidR="00792960">
              <w:trPr>
                <w:trHeight w:val="90"/>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6</w:t>
                  </w:r>
                </w:p>
              </w:tc>
              <w:tc>
                <w:tcPr>
                  <w:tcW w:w="2044"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机油</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桶装，</w:t>
                  </w:r>
                  <w:r>
                    <w:rPr>
                      <w:rFonts w:ascii="仿宋" w:eastAsia="仿宋" w:hAnsi="仿宋" w:cs="仿宋" w:hint="eastAsia"/>
                      <w:szCs w:val="21"/>
                      <w:u w:val="single" w:color="FFFFFF" w:themeColor="background1"/>
                    </w:rPr>
                    <w:t>200</w:t>
                  </w:r>
                  <w:r>
                    <w:rPr>
                      <w:rFonts w:ascii="仿宋" w:eastAsia="仿宋" w:hAnsi="仿宋" w:cs="仿宋"/>
                      <w:szCs w:val="21"/>
                      <w:u w:val="single" w:color="FFFFFF" w:themeColor="background1"/>
                    </w:rPr>
                    <w:t>L</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桶，贮存于厂区油料区，最大贮存量为：</w:t>
                  </w:r>
                  <w:r>
                    <w:rPr>
                      <w:rFonts w:ascii="仿宋" w:eastAsia="仿宋" w:hAnsi="仿宋" w:cs="仿宋" w:hint="eastAsia"/>
                      <w:szCs w:val="21"/>
                      <w:u w:val="single" w:color="FFFFFF" w:themeColor="background1"/>
                    </w:rPr>
                    <w:t>200</w:t>
                  </w:r>
                  <w:r>
                    <w:rPr>
                      <w:rFonts w:ascii="仿宋" w:eastAsia="仿宋" w:hAnsi="仿宋" w:cs="仿宋"/>
                      <w:szCs w:val="21"/>
                      <w:u w:val="single" w:color="FFFFFF" w:themeColor="background1"/>
                    </w:rPr>
                    <w:t>L</w:t>
                  </w:r>
                </w:p>
              </w:tc>
              <w:tc>
                <w:tcPr>
                  <w:tcW w:w="1982"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7</w:t>
                  </w:r>
                </w:p>
              </w:tc>
              <w:tc>
                <w:tcPr>
                  <w:tcW w:w="2044" w:type="dxa"/>
                  <w:gridSpan w:val="2"/>
                  <w:vAlign w:val="center"/>
                </w:tcPr>
                <w:p w:rsidR="00792960" w:rsidRDefault="004C4FED" w:rsidP="008677ED">
                  <w:pPr>
                    <w:pStyle w:val="ad"/>
                    <w:adjustRightInd w:val="0"/>
                    <w:snapToGrid w:val="0"/>
                    <w:ind w:firstLine="210"/>
                    <w:rPr>
                      <w:rFonts w:ascii="仿宋" w:eastAsia="仿宋" w:hAnsi="仿宋" w:cs="仿宋"/>
                      <w:szCs w:val="21"/>
                    </w:rPr>
                  </w:pPr>
                  <w:r>
                    <w:rPr>
                      <w:rFonts w:ascii="仿宋" w:eastAsia="仿宋" w:hAnsi="仿宋" w:cs="仿宋" w:hint="eastAsia"/>
                      <w:szCs w:val="21"/>
                    </w:rPr>
                    <w:t>乳化液</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0.30</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10kg/</w:t>
                  </w:r>
                  <w:r>
                    <w:rPr>
                      <w:rFonts w:ascii="仿宋" w:eastAsia="仿宋" w:hAnsi="仿宋" w:cs="仿宋" w:hint="eastAsia"/>
                      <w:szCs w:val="21"/>
                    </w:rPr>
                    <w:t>筒，贮存于厂区油料区，最大贮存量为：</w:t>
                  </w:r>
                  <w:r>
                    <w:rPr>
                      <w:rFonts w:ascii="仿宋" w:eastAsia="仿宋" w:hAnsi="仿宋" w:cs="仿宋" w:hint="eastAsia"/>
                      <w:szCs w:val="21"/>
                    </w:rPr>
                    <w:t xml:space="preserve">0.02t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p>
              </w:tc>
              <w:tc>
                <w:tcPr>
                  <w:tcW w:w="1982"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8</w:t>
                  </w:r>
                </w:p>
              </w:tc>
              <w:tc>
                <w:tcPr>
                  <w:tcW w:w="334" w:type="dxa"/>
                  <w:vMerge w:val="restart"/>
                  <w:vAlign w:val="center"/>
                </w:tcPr>
                <w:p w:rsidR="00792960" w:rsidRDefault="004C4FED">
                  <w:pPr>
                    <w:pStyle w:val="ad"/>
                    <w:adjustRightInd w:val="0"/>
                    <w:snapToGrid w:val="0"/>
                    <w:ind w:firstLineChars="0" w:firstLine="0"/>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油漆</w:t>
                  </w:r>
                  <w:r>
                    <w:rPr>
                      <w:rFonts w:ascii="仿宋" w:eastAsia="仿宋" w:hAnsi="仿宋" w:cs="仿宋" w:hint="eastAsia"/>
                      <w:szCs w:val="21"/>
                    </w:rPr>
                    <w:t xml:space="preserve">     </w:t>
                  </w:r>
                </w:p>
              </w:tc>
              <w:tc>
                <w:tcPr>
                  <w:tcW w:w="1710" w:type="dxa"/>
                  <w:vAlign w:val="center"/>
                </w:tcPr>
                <w:p w:rsidR="00792960" w:rsidRDefault="004C4FED" w:rsidP="008677ED">
                  <w:pPr>
                    <w:pStyle w:val="ad"/>
                    <w:adjustRightInd w:val="0"/>
                    <w:snapToGrid w:val="0"/>
                    <w:ind w:firstLine="210"/>
                    <w:rPr>
                      <w:rFonts w:ascii="仿宋" w:eastAsia="仿宋" w:hAnsi="仿宋" w:cs="仿宋"/>
                      <w:szCs w:val="21"/>
                    </w:rPr>
                  </w:pPr>
                  <w:r>
                    <w:rPr>
                      <w:rFonts w:ascii="仿宋" w:eastAsia="仿宋" w:hAnsi="仿宋" w:cs="仿宋" w:hint="eastAsia"/>
                      <w:szCs w:val="21"/>
                    </w:rPr>
                    <w:t>丙烯酸聚氨酯漆</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1.5</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20kg/</w:t>
                  </w:r>
                  <w:r>
                    <w:rPr>
                      <w:rFonts w:ascii="仿宋" w:eastAsia="仿宋" w:hAnsi="仿宋" w:cs="仿宋" w:hint="eastAsia"/>
                      <w:szCs w:val="21"/>
                    </w:rPr>
                    <w:t>桶，随用随送</w:t>
                  </w:r>
                </w:p>
              </w:tc>
              <w:tc>
                <w:tcPr>
                  <w:tcW w:w="1982"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不锈钢波纹补偿器</w:t>
                  </w:r>
                </w:p>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高炉送风装置（隔热材料配置产品）</w:t>
                  </w: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334" w:type="dxa"/>
                  <w:vMerge/>
                  <w:vAlign w:val="center"/>
                </w:tcPr>
                <w:p w:rsidR="00792960" w:rsidRDefault="00792960" w:rsidP="008677ED">
                  <w:pPr>
                    <w:pStyle w:val="ad"/>
                    <w:adjustRightInd w:val="0"/>
                    <w:snapToGrid w:val="0"/>
                    <w:ind w:firstLine="210"/>
                    <w:rPr>
                      <w:rFonts w:ascii="仿宋" w:eastAsia="仿宋" w:hAnsi="仿宋" w:cs="仿宋"/>
                      <w:szCs w:val="21"/>
                    </w:rPr>
                  </w:pPr>
                </w:p>
              </w:tc>
              <w:tc>
                <w:tcPr>
                  <w:tcW w:w="1710" w:type="dxa"/>
                  <w:vAlign w:val="center"/>
                </w:tcPr>
                <w:p w:rsidR="00792960" w:rsidRDefault="004C4FED" w:rsidP="008677ED">
                  <w:pPr>
                    <w:pStyle w:val="ad"/>
                    <w:adjustRightInd w:val="0"/>
                    <w:snapToGrid w:val="0"/>
                    <w:ind w:firstLine="210"/>
                    <w:rPr>
                      <w:rFonts w:ascii="仿宋" w:eastAsia="仿宋" w:hAnsi="仿宋" w:cs="仿宋"/>
                      <w:szCs w:val="21"/>
                    </w:rPr>
                  </w:pPr>
                  <w:r>
                    <w:rPr>
                      <w:rFonts w:ascii="仿宋" w:eastAsia="仿宋" w:hAnsi="仿宋" w:cs="仿宋" w:hint="eastAsia"/>
                      <w:szCs w:val="21"/>
                    </w:rPr>
                    <w:t>有机硅高温漆</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1.3</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20kg/</w:t>
                  </w:r>
                  <w:r>
                    <w:rPr>
                      <w:rFonts w:ascii="仿宋" w:eastAsia="仿宋" w:hAnsi="仿宋" w:cs="仿宋" w:hint="eastAsia"/>
                      <w:szCs w:val="21"/>
                    </w:rPr>
                    <w:t>桶，随用随送</w:t>
                  </w:r>
                </w:p>
              </w:tc>
              <w:tc>
                <w:tcPr>
                  <w:tcW w:w="1982"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334" w:type="dxa"/>
                  <w:vMerge/>
                  <w:vAlign w:val="center"/>
                </w:tcPr>
                <w:p w:rsidR="00792960" w:rsidRDefault="00792960" w:rsidP="008677ED">
                  <w:pPr>
                    <w:pStyle w:val="ad"/>
                    <w:adjustRightInd w:val="0"/>
                    <w:snapToGrid w:val="0"/>
                    <w:ind w:firstLine="210"/>
                    <w:rPr>
                      <w:rFonts w:ascii="仿宋" w:eastAsia="仿宋" w:hAnsi="仿宋" w:cs="仿宋"/>
                      <w:szCs w:val="21"/>
                    </w:rPr>
                  </w:pPr>
                </w:p>
              </w:tc>
              <w:tc>
                <w:tcPr>
                  <w:tcW w:w="1710" w:type="dxa"/>
                  <w:vAlign w:val="center"/>
                </w:tcPr>
                <w:p w:rsidR="00792960" w:rsidRDefault="004C4FED" w:rsidP="008677ED">
                  <w:pPr>
                    <w:pStyle w:val="ad"/>
                    <w:adjustRightInd w:val="0"/>
                    <w:snapToGrid w:val="0"/>
                    <w:ind w:firstLine="210"/>
                    <w:rPr>
                      <w:rFonts w:ascii="仿宋" w:eastAsia="仿宋" w:hAnsi="仿宋" w:cs="仿宋"/>
                      <w:szCs w:val="21"/>
                    </w:rPr>
                  </w:pPr>
                  <w:r>
                    <w:rPr>
                      <w:rFonts w:ascii="仿宋" w:eastAsia="仿宋" w:hAnsi="仿宋" w:cs="仿宋" w:hint="eastAsia"/>
                      <w:szCs w:val="21"/>
                    </w:rPr>
                    <w:t>环氧防腐漆</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1.5</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20kg/</w:t>
                  </w:r>
                  <w:r>
                    <w:rPr>
                      <w:rFonts w:ascii="仿宋" w:eastAsia="仿宋" w:hAnsi="仿宋" w:cs="仿宋" w:hint="eastAsia"/>
                      <w:szCs w:val="21"/>
                    </w:rPr>
                    <w:t>桶，随用随送</w:t>
                  </w:r>
                </w:p>
              </w:tc>
              <w:tc>
                <w:tcPr>
                  <w:tcW w:w="1982"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9</w:t>
                  </w:r>
                </w:p>
              </w:tc>
              <w:tc>
                <w:tcPr>
                  <w:tcW w:w="2044" w:type="dxa"/>
                  <w:gridSpan w:val="2"/>
                  <w:vAlign w:val="center"/>
                </w:tcPr>
                <w:p w:rsidR="00792960" w:rsidRDefault="004C4FED" w:rsidP="008677ED">
                  <w:pPr>
                    <w:pStyle w:val="ad"/>
                    <w:adjustRightInd w:val="0"/>
                    <w:snapToGrid w:val="0"/>
                    <w:ind w:firstLine="210"/>
                    <w:rPr>
                      <w:rFonts w:ascii="仿宋" w:eastAsia="仿宋" w:hAnsi="仿宋" w:cs="仿宋"/>
                      <w:szCs w:val="21"/>
                    </w:rPr>
                  </w:pPr>
                  <w:r>
                    <w:rPr>
                      <w:rFonts w:ascii="仿宋" w:eastAsia="仿宋" w:hAnsi="仿宋" w:cs="仿宋" w:hint="eastAsia"/>
                      <w:szCs w:val="21"/>
                    </w:rPr>
                    <w:t>稀释剂</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2.3</w:t>
                  </w:r>
                  <w:r>
                    <w:rPr>
                      <w:rFonts w:ascii="仿宋" w:eastAsia="仿宋" w:hAnsi="仿宋" w:cs="仿宋" w:hint="eastAsia"/>
                      <w:szCs w:val="21"/>
                    </w:rPr>
                    <w:t>吨</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15kg/</w:t>
                  </w:r>
                  <w:r>
                    <w:rPr>
                      <w:rFonts w:ascii="仿宋" w:eastAsia="仿宋" w:hAnsi="仿宋" w:cs="仿宋" w:hint="eastAsia"/>
                      <w:szCs w:val="21"/>
                    </w:rPr>
                    <w:t>桶，随用随送</w:t>
                  </w:r>
                </w:p>
              </w:tc>
              <w:tc>
                <w:tcPr>
                  <w:tcW w:w="1982"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10</w:t>
                  </w:r>
                </w:p>
              </w:tc>
              <w:tc>
                <w:tcPr>
                  <w:tcW w:w="2044" w:type="dxa"/>
                  <w:gridSpan w:val="2"/>
                  <w:vAlign w:val="center"/>
                </w:tcPr>
                <w:p w:rsidR="00792960" w:rsidRDefault="004C4FED" w:rsidP="008677ED">
                  <w:pPr>
                    <w:pStyle w:val="ad"/>
                    <w:adjustRightInd w:val="0"/>
                    <w:snapToGrid w:val="0"/>
                    <w:ind w:firstLine="210"/>
                    <w:rPr>
                      <w:rFonts w:ascii="仿宋" w:eastAsia="仿宋" w:hAnsi="仿宋" w:cs="仿宋"/>
                      <w:szCs w:val="21"/>
                    </w:rPr>
                  </w:pPr>
                  <w:r>
                    <w:rPr>
                      <w:rFonts w:ascii="仿宋" w:eastAsia="仿宋" w:hAnsi="仿宋" w:cs="仿宋" w:hint="eastAsia"/>
                      <w:szCs w:val="21"/>
                    </w:rPr>
                    <w:t>备件</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40</w:t>
                  </w:r>
                  <w:r>
                    <w:rPr>
                      <w:rFonts w:ascii="仿宋" w:eastAsia="仿宋" w:hAnsi="仿宋" w:cs="仿宋" w:hint="eastAsia"/>
                      <w:szCs w:val="21"/>
                    </w:rPr>
                    <w:t>万件</w:t>
                  </w:r>
                </w:p>
              </w:tc>
              <w:tc>
                <w:tcPr>
                  <w:tcW w:w="32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主要包括：螺栓、螺母、法兰、等结构件</w:t>
                  </w:r>
                </w:p>
              </w:tc>
              <w:tc>
                <w:tcPr>
                  <w:tcW w:w="198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不锈钢波纹补偿器、金属软管、高炉送风装置（隔热材料配置产品）</w:t>
                  </w:r>
                </w:p>
              </w:tc>
            </w:tr>
            <w:tr w:rsidR="00792960">
              <w:tc>
                <w:tcPr>
                  <w:tcW w:w="434"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能</w:t>
                  </w:r>
                  <w:r>
                    <w:rPr>
                      <w:rFonts w:ascii="仿宋" w:eastAsia="仿宋" w:hAnsi="仿宋" w:cs="仿宋" w:hint="eastAsia"/>
                      <w:szCs w:val="21"/>
                    </w:rPr>
                    <w:lastRenderedPageBreak/>
                    <w:t>源</w:t>
                  </w: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lastRenderedPageBreak/>
                    <w:t>1</w:t>
                  </w:r>
                </w:p>
              </w:tc>
              <w:tc>
                <w:tcPr>
                  <w:tcW w:w="2044"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天然气</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8.3</w:t>
                  </w:r>
                  <w:r>
                    <w:rPr>
                      <w:rFonts w:ascii="仿宋" w:eastAsia="仿宋" w:hAnsi="仿宋" w:cs="仿宋" w:hint="eastAsia"/>
                      <w:szCs w:val="21"/>
                    </w:rPr>
                    <w:t>万</w:t>
                  </w:r>
                  <w:r>
                    <w:rPr>
                      <w:rFonts w:ascii="仿宋" w:eastAsia="仿宋" w:hAnsi="仿宋" w:cs="仿宋" w:hint="eastAsia"/>
                      <w:szCs w:val="21"/>
                    </w:rPr>
                    <w:t>m</w:t>
                  </w:r>
                  <w:r>
                    <w:rPr>
                      <w:rFonts w:ascii="仿宋" w:eastAsia="仿宋" w:hAnsi="仿宋" w:cs="仿宋" w:hint="eastAsia"/>
                      <w:szCs w:val="21"/>
                    </w:rPr>
                    <w:t>³</w:t>
                  </w:r>
                </w:p>
              </w:tc>
              <w:tc>
                <w:tcPr>
                  <w:tcW w:w="3250" w:type="dxa"/>
                  <w:vAlign w:val="center"/>
                </w:tcPr>
                <w:p w:rsidR="00792960" w:rsidRDefault="004C4FED">
                  <w:pPr>
                    <w:pStyle w:val="af0"/>
                    <w:snapToGrid w:val="0"/>
                    <w:spacing w:line="240" w:lineRule="auto"/>
                    <w:jc w:val="left"/>
                    <w:rPr>
                      <w:rFonts w:ascii="仿宋" w:hAnsi="仿宋" w:cs="仿宋"/>
                      <w:snapToGrid w:val="0"/>
                      <w:kern w:val="0"/>
                      <w:szCs w:val="21"/>
                      <w:u w:val="single" w:color="FFFFFF" w:themeColor="background1"/>
                    </w:rPr>
                  </w:pPr>
                  <w:r>
                    <w:rPr>
                      <w:rFonts w:ascii="仿宋" w:eastAsia="仿宋" w:hAnsi="仿宋" w:cs="仿宋" w:hint="eastAsia"/>
                      <w:snapToGrid w:val="0"/>
                      <w:kern w:val="0"/>
                      <w:szCs w:val="21"/>
                    </w:rPr>
                    <w:t>规格：</w:t>
                  </w:r>
                  <w:r>
                    <w:rPr>
                      <w:rFonts w:ascii="仿宋" w:eastAsia="仿宋" w:hAnsi="仿宋" w:cs="仿宋" w:hint="eastAsia"/>
                      <w:snapToGrid w:val="0"/>
                      <w:kern w:val="0"/>
                      <w:szCs w:val="21"/>
                    </w:rPr>
                    <w:t>240m</w:t>
                  </w:r>
                  <w:r>
                    <w:rPr>
                      <w:rFonts w:ascii="仿宋" w:eastAsia="仿宋" w:hAnsi="仿宋" w:cs="仿宋" w:hint="eastAsia"/>
                      <w:snapToGrid w:val="0"/>
                      <w:kern w:val="0"/>
                      <w:szCs w:val="21"/>
                    </w:rPr>
                    <w:t>³</w:t>
                  </w:r>
                  <w:r>
                    <w:rPr>
                      <w:rFonts w:ascii="仿宋" w:eastAsia="仿宋" w:hAnsi="仿宋" w:cs="仿宋" w:hint="eastAsia"/>
                      <w:snapToGrid w:val="0"/>
                      <w:kern w:val="0"/>
                      <w:szCs w:val="21"/>
                    </w:rPr>
                    <w:t>/</w:t>
                  </w:r>
                  <w:r>
                    <w:rPr>
                      <w:rFonts w:ascii="仿宋" w:eastAsia="仿宋" w:hAnsi="仿宋" w:cs="仿宋" w:hint="eastAsia"/>
                      <w:snapToGrid w:val="0"/>
                      <w:kern w:val="0"/>
                      <w:szCs w:val="21"/>
                    </w:rPr>
                    <w:t>瓶</w:t>
                  </w:r>
                  <w:r>
                    <w:rPr>
                      <w:rFonts w:ascii="仿宋" w:eastAsia="仿宋" w:hAnsi="仿宋" w:cs="仿宋" w:hint="eastAsia"/>
                      <w:snapToGrid w:val="0"/>
                      <w:kern w:val="0"/>
                      <w:szCs w:val="21"/>
                    </w:rPr>
                    <w:t xml:space="preserve">    </w:t>
                  </w:r>
                  <w:r>
                    <w:rPr>
                      <w:rFonts w:ascii="仿宋" w:eastAsia="仿宋" w:hAnsi="仿宋" w:cs="仿宋" w:hint="eastAsia"/>
                      <w:snapToGrid w:val="0"/>
                      <w:kern w:val="0"/>
                      <w:szCs w:val="21"/>
                    </w:rPr>
                    <w:t>年用量：</w:t>
                  </w:r>
                  <w:r>
                    <w:rPr>
                      <w:rFonts w:ascii="仿宋" w:eastAsia="仿宋" w:hAnsi="仿宋" w:cs="仿宋" w:hint="eastAsia"/>
                      <w:snapToGrid w:val="0"/>
                      <w:kern w:val="0"/>
                      <w:szCs w:val="21"/>
                    </w:rPr>
                    <w:t>346</w:t>
                  </w:r>
                  <w:r>
                    <w:rPr>
                      <w:rFonts w:ascii="仿宋" w:eastAsia="仿宋" w:hAnsi="仿宋" w:cs="仿宋" w:hint="eastAsia"/>
                      <w:snapToGrid w:val="0"/>
                      <w:kern w:val="0"/>
                      <w:szCs w:val="21"/>
                    </w:rPr>
                    <w:lastRenderedPageBreak/>
                    <w:t>瓶</w:t>
                  </w:r>
                  <w:r>
                    <w:rPr>
                      <w:rFonts w:ascii="仿宋" w:eastAsia="仿宋" w:hAnsi="仿宋" w:cs="仿宋" w:hint="eastAsia"/>
                      <w:snapToGrid w:val="0"/>
                      <w:kern w:val="0"/>
                      <w:szCs w:val="21"/>
                    </w:rPr>
                    <w:t xml:space="preserve">/a   </w:t>
                  </w:r>
                  <w:r>
                    <w:rPr>
                      <w:rFonts w:ascii="仿宋" w:eastAsia="仿宋" w:hAnsi="仿宋" w:cs="仿宋" w:hint="eastAsia"/>
                      <w:snapToGrid w:val="0"/>
                      <w:kern w:val="0"/>
                      <w:szCs w:val="21"/>
                    </w:rPr>
                    <w:t>车间不存储天然气</w:t>
                  </w:r>
                </w:p>
              </w:tc>
              <w:tc>
                <w:tcPr>
                  <w:tcW w:w="1982" w:type="dxa"/>
                  <w:vAlign w:val="center"/>
                </w:tcPr>
                <w:p w:rsidR="00792960" w:rsidRDefault="004C4FED">
                  <w:pPr>
                    <w:pStyle w:val="af0"/>
                    <w:snapToGrid w:val="0"/>
                    <w:spacing w:line="240" w:lineRule="auto"/>
                    <w:rPr>
                      <w:rFonts w:ascii="仿宋" w:eastAsia="仿宋" w:hAnsi="仿宋" w:cs="仿宋"/>
                      <w:snapToGrid w:val="0"/>
                      <w:kern w:val="0"/>
                      <w:szCs w:val="21"/>
                    </w:rPr>
                  </w:pPr>
                  <w:r>
                    <w:rPr>
                      <w:rFonts w:ascii="仿宋" w:eastAsia="仿宋" w:hAnsi="仿宋" w:cs="仿宋" w:hint="eastAsia"/>
                      <w:snapToGrid w:val="0"/>
                      <w:kern w:val="0"/>
                      <w:szCs w:val="21"/>
                      <w:u w:val="single" w:color="FFFFFF" w:themeColor="background1"/>
                    </w:rPr>
                    <w:lastRenderedPageBreak/>
                    <w:t>由</w:t>
                  </w:r>
                  <w:r>
                    <w:rPr>
                      <w:rFonts w:ascii="仿宋" w:eastAsia="仿宋" w:hAnsi="仿宋" w:cs="仿宋" w:hint="eastAsia"/>
                      <w:color w:val="000000"/>
                      <w:kern w:val="0"/>
                      <w:szCs w:val="21"/>
                      <w:u w:val="single" w:color="FFFFFF" w:themeColor="background1"/>
                      <w:lang/>
                    </w:rPr>
                    <w:t>秦皇岛秦冶气体</w:t>
                  </w:r>
                  <w:r>
                    <w:rPr>
                      <w:rFonts w:ascii="仿宋" w:eastAsia="仿宋" w:hAnsi="仿宋" w:cs="仿宋"/>
                      <w:color w:val="000000"/>
                      <w:kern w:val="0"/>
                      <w:szCs w:val="21"/>
                      <w:u w:val="single" w:color="FFFFFF" w:themeColor="background1"/>
                      <w:lang/>
                    </w:rPr>
                    <w:lastRenderedPageBreak/>
                    <w:t>有限公司</w:t>
                  </w:r>
                  <w:r>
                    <w:rPr>
                      <w:rFonts w:ascii="仿宋" w:eastAsia="仿宋" w:hAnsi="仿宋" w:cs="仿宋" w:hint="eastAsia"/>
                      <w:color w:val="000000"/>
                      <w:kern w:val="0"/>
                      <w:szCs w:val="21"/>
                      <w:u w:val="single" w:color="FFFFFF" w:themeColor="background1"/>
                      <w:lang/>
                    </w:rPr>
                    <w:t>、</w:t>
                  </w:r>
                  <w:r>
                    <w:rPr>
                      <w:rFonts w:ascii="仿宋" w:eastAsia="仿宋" w:hAnsi="仿宋" w:cs="仿宋"/>
                      <w:color w:val="000000"/>
                      <w:kern w:val="0"/>
                      <w:szCs w:val="21"/>
                      <w:u w:val="single" w:color="FFFFFF" w:themeColor="background1"/>
                      <w:lang/>
                    </w:rPr>
                    <w:t>秦皇岛市远兴工贸有限公司</w:t>
                  </w:r>
                  <w:r>
                    <w:rPr>
                      <w:rFonts w:ascii="仿宋" w:eastAsia="仿宋" w:hAnsi="仿宋" w:cs="仿宋" w:hint="eastAsia"/>
                      <w:color w:val="000000"/>
                      <w:kern w:val="0"/>
                      <w:szCs w:val="21"/>
                      <w:u w:val="single" w:color="FFFFFF" w:themeColor="background1"/>
                      <w:lang/>
                    </w:rPr>
                    <w:t>提供，</w:t>
                  </w:r>
                  <w:r>
                    <w:rPr>
                      <w:rFonts w:ascii="仿宋" w:eastAsia="仿宋" w:hAnsi="仿宋" w:cs="仿宋" w:hint="eastAsia"/>
                      <w:color w:val="000000"/>
                      <w:kern w:val="0"/>
                      <w:szCs w:val="21"/>
                      <w:u w:val="single" w:color="FFFFFF" w:themeColor="background1"/>
                      <w:lang/>
                    </w:rPr>
                    <w:t>主要用于</w:t>
                  </w:r>
                  <w:r>
                    <w:rPr>
                      <w:rFonts w:ascii="仿宋" w:eastAsia="仿宋" w:hAnsi="仿宋" w:cs="仿宋" w:hint="eastAsia"/>
                      <w:color w:val="000000"/>
                      <w:kern w:val="0"/>
                      <w:szCs w:val="21"/>
                      <w:u w:val="single" w:color="FFFFFF" w:themeColor="background1"/>
                      <w:lang/>
                    </w:rPr>
                    <w:t>烘干</w:t>
                  </w:r>
                  <w:r>
                    <w:rPr>
                      <w:rFonts w:ascii="仿宋" w:eastAsia="仿宋" w:hAnsi="仿宋" w:cs="仿宋" w:hint="eastAsia"/>
                      <w:color w:val="000000"/>
                      <w:kern w:val="0"/>
                      <w:u w:val="single" w:color="FFFFFF" w:themeColor="background1"/>
                      <w:lang/>
                    </w:rPr>
                    <w:t>，</w:t>
                  </w:r>
                  <w:r>
                    <w:rPr>
                      <w:rFonts w:ascii="仿宋" w:eastAsia="仿宋" w:hAnsi="仿宋" w:cs="仿宋" w:hint="eastAsia"/>
                      <w:color w:val="000000"/>
                      <w:kern w:val="0"/>
                      <w:u w:val="single" w:color="FFFFFF" w:themeColor="background1"/>
                      <w:lang/>
                    </w:rPr>
                    <w:t>天然气由气体钢瓶充装</w:t>
                  </w: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2</w:t>
                  </w:r>
                </w:p>
              </w:tc>
              <w:tc>
                <w:tcPr>
                  <w:tcW w:w="2044"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电</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130</w:t>
                  </w:r>
                  <w:r>
                    <w:rPr>
                      <w:rFonts w:ascii="仿宋" w:eastAsia="仿宋" w:hAnsi="仿宋" w:cs="仿宋" w:hint="eastAsia"/>
                      <w:szCs w:val="21"/>
                    </w:rPr>
                    <w:t>万度</w:t>
                  </w:r>
                </w:p>
              </w:tc>
              <w:tc>
                <w:tcPr>
                  <w:tcW w:w="3250" w:type="dxa"/>
                  <w:vAlign w:val="center"/>
                </w:tcPr>
                <w:p w:rsidR="00792960" w:rsidRDefault="004C4FED">
                  <w:pPr>
                    <w:pStyle w:val="af0"/>
                    <w:snapToGrid w:val="0"/>
                    <w:spacing w:line="240" w:lineRule="auto"/>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开发区供电公司提供</w:t>
                  </w:r>
                </w:p>
              </w:tc>
              <w:tc>
                <w:tcPr>
                  <w:tcW w:w="1982" w:type="dxa"/>
                  <w:vAlign w:val="center"/>
                </w:tcPr>
                <w:p w:rsidR="00792960" w:rsidRDefault="004C4FED">
                  <w:pPr>
                    <w:pStyle w:val="af0"/>
                    <w:snapToGrid w:val="0"/>
                    <w:spacing w:line="240" w:lineRule="auto"/>
                    <w:rPr>
                      <w:rFonts w:ascii="仿宋" w:eastAsia="仿宋" w:hAnsi="仿宋" w:cs="仿宋"/>
                      <w:szCs w:val="21"/>
                    </w:rPr>
                  </w:pPr>
                  <w:r>
                    <w:rPr>
                      <w:rFonts w:ascii="仿宋" w:eastAsia="仿宋" w:hAnsi="仿宋" w:cs="仿宋" w:hint="eastAsia"/>
                      <w:szCs w:val="21"/>
                    </w:rPr>
                    <w:t>/</w:t>
                  </w:r>
                </w:p>
              </w:tc>
            </w:tr>
            <w:tr w:rsidR="00792960">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w:t>
                  </w:r>
                </w:p>
              </w:tc>
              <w:tc>
                <w:tcPr>
                  <w:tcW w:w="2044"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水</w:t>
                  </w:r>
                </w:p>
              </w:tc>
              <w:tc>
                <w:tcPr>
                  <w:tcW w:w="1184"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kern w:val="0"/>
                      <w:szCs w:val="21"/>
                    </w:rPr>
                  </w:pPr>
                  <w:r>
                    <w:rPr>
                      <w:rFonts w:ascii="仿宋" w:eastAsia="仿宋" w:hAnsi="仿宋" w:cs="仿宋" w:hint="eastAsia"/>
                      <w:szCs w:val="21"/>
                    </w:rPr>
                    <w:t>1.32</w:t>
                  </w:r>
                  <w:r>
                    <w:rPr>
                      <w:rFonts w:ascii="仿宋" w:eastAsia="仿宋" w:hAnsi="仿宋" w:cs="仿宋" w:hint="eastAsia"/>
                      <w:szCs w:val="21"/>
                    </w:rPr>
                    <w:t>万吨</w:t>
                  </w:r>
                </w:p>
              </w:tc>
              <w:tc>
                <w:tcPr>
                  <w:tcW w:w="3250" w:type="dxa"/>
                  <w:vAlign w:val="center"/>
                </w:tcPr>
                <w:p w:rsidR="00792960" w:rsidRDefault="004C4FED">
                  <w:pPr>
                    <w:pStyle w:val="af0"/>
                    <w:snapToGrid w:val="0"/>
                    <w:spacing w:line="240" w:lineRule="auto"/>
                    <w:rPr>
                      <w:rFonts w:ascii="仿宋" w:eastAsia="仿宋" w:hAnsi="仿宋" w:cs="仿宋"/>
                      <w:szCs w:val="21"/>
                    </w:rPr>
                  </w:pPr>
                  <w:r>
                    <w:rPr>
                      <w:rFonts w:ascii="仿宋" w:eastAsia="仿宋" w:hAnsi="仿宋" w:cs="仿宋" w:hint="eastAsia"/>
                      <w:szCs w:val="21"/>
                    </w:rPr>
                    <w:t>开发区供水公司提供，主要为职工生活用水</w:t>
                  </w:r>
                </w:p>
              </w:tc>
              <w:tc>
                <w:tcPr>
                  <w:tcW w:w="1982" w:type="dxa"/>
                  <w:vAlign w:val="center"/>
                </w:tcPr>
                <w:p w:rsidR="00792960" w:rsidRDefault="004C4FED">
                  <w:pPr>
                    <w:pStyle w:val="af0"/>
                    <w:snapToGrid w:val="0"/>
                    <w:spacing w:line="240" w:lineRule="auto"/>
                    <w:rPr>
                      <w:rFonts w:ascii="仿宋" w:eastAsia="仿宋" w:hAnsi="仿宋" w:cs="仿宋"/>
                      <w:szCs w:val="21"/>
                    </w:rPr>
                  </w:pPr>
                  <w:r>
                    <w:rPr>
                      <w:rFonts w:ascii="仿宋" w:eastAsia="仿宋" w:hAnsi="仿宋" w:cs="仿宋" w:hint="eastAsia"/>
                      <w:szCs w:val="21"/>
                    </w:rPr>
                    <w:t>/</w:t>
                  </w:r>
                </w:p>
              </w:tc>
            </w:tr>
          </w:tbl>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2"/>
              </w:rPr>
              <w:t>金属基复合材料</w:t>
            </w:r>
            <w:r>
              <w:rPr>
                <w:rFonts w:ascii="仿宋" w:eastAsia="仿宋" w:hAnsi="仿宋" w:cs="仿宋" w:hint="eastAsia"/>
                <w:sz w:val="24"/>
                <w:szCs w:val="22"/>
              </w:rPr>
              <w:t>制备及配置波纹膨胀节产品</w:t>
            </w:r>
            <w:r>
              <w:rPr>
                <w:rFonts w:ascii="仿宋" w:eastAsia="仿宋" w:hAnsi="仿宋" w:cs="仿宋" w:hint="eastAsia"/>
                <w:sz w:val="24"/>
                <w:szCs w:val="24"/>
              </w:rPr>
              <w:t>主要原辅材料见下表</w:t>
            </w:r>
          </w:p>
          <w:p w:rsidR="00792960" w:rsidRDefault="004C4FED">
            <w:pPr>
              <w:pStyle w:val="a3"/>
              <w:jc w:val="center"/>
              <w:rPr>
                <w:rFonts w:ascii="仿宋" w:eastAsia="仿宋" w:hAnsi="仿宋" w:cs="仿宋"/>
                <w:b/>
                <w:bCs/>
                <w:sz w:val="24"/>
              </w:rPr>
            </w:pPr>
            <w:r>
              <w:rPr>
                <w:rFonts w:ascii="仿宋" w:eastAsia="仿宋" w:hAnsi="仿宋" w:cs="仿宋" w:hint="eastAsia"/>
                <w:b/>
                <w:bCs/>
                <w:sz w:val="24"/>
              </w:rPr>
              <w:t>表</w:t>
            </w:r>
            <w:r>
              <w:rPr>
                <w:rFonts w:ascii="仿宋" w:eastAsia="仿宋" w:hAnsi="仿宋" w:cs="仿宋" w:hint="eastAsia"/>
                <w:b/>
                <w:bCs/>
                <w:sz w:val="24"/>
              </w:rPr>
              <w:t xml:space="preserve"> 5     </w:t>
            </w:r>
            <w:r>
              <w:rPr>
                <w:rFonts w:ascii="仿宋" w:eastAsia="仿宋" w:hAnsi="仿宋" w:cs="仿宋" w:hint="eastAsia"/>
                <w:b/>
                <w:bCs/>
                <w:sz w:val="24"/>
              </w:rPr>
              <w:t>金属基复合材料制备及配置波纹膨胀节产品原辅材料一览表</w:t>
            </w:r>
          </w:p>
          <w:tbl>
            <w:tblPr>
              <w:tblStyle w:val="ae"/>
              <w:tblW w:w="9354" w:type="dxa"/>
              <w:jc w:val="center"/>
              <w:tblLayout w:type="fixed"/>
              <w:tblLook w:val="04A0"/>
            </w:tblPr>
            <w:tblGrid>
              <w:gridCol w:w="3117"/>
              <w:gridCol w:w="3118"/>
              <w:gridCol w:w="3119"/>
            </w:tblGrid>
            <w:tr w:rsidR="00792960">
              <w:trPr>
                <w:jc w:val="center"/>
              </w:trPr>
              <w:tc>
                <w:tcPr>
                  <w:tcW w:w="3117" w:type="dxa"/>
                </w:tcPr>
                <w:p w:rsidR="00792960" w:rsidRDefault="004C4FED" w:rsidP="008677ED">
                  <w:pPr>
                    <w:pStyle w:val="ad"/>
                    <w:adjustRightInd w:val="0"/>
                    <w:snapToGrid w:val="0"/>
                    <w:ind w:firstLine="211"/>
                    <w:jc w:val="center"/>
                    <w:rPr>
                      <w:rFonts w:ascii="仿宋" w:eastAsia="仿宋" w:hAnsi="仿宋" w:cs="仿宋"/>
                      <w:b/>
                      <w:bCs/>
                      <w:szCs w:val="21"/>
                    </w:rPr>
                  </w:pPr>
                  <w:r>
                    <w:rPr>
                      <w:rFonts w:ascii="仿宋" w:eastAsia="仿宋" w:hAnsi="仿宋" w:cs="仿宋" w:hint="eastAsia"/>
                      <w:b/>
                      <w:bCs/>
                      <w:szCs w:val="21"/>
                    </w:rPr>
                    <w:t>序号</w:t>
                  </w:r>
                </w:p>
              </w:tc>
              <w:tc>
                <w:tcPr>
                  <w:tcW w:w="3118" w:type="dxa"/>
                </w:tcPr>
                <w:p w:rsidR="00792960" w:rsidRDefault="004C4FED" w:rsidP="008677ED">
                  <w:pPr>
                    <w:pStyle w:val="ad"/>
                    <w:adjustRightInd w:val="0"/>
                    <w:snapToGrid w:val="0"/>
                    <w:ind w:firstLine="211"/>
                    <w:jc w:val="center"/>
                    <w:rPr>
                      <w:rFonts w:ascii="仿宋" w:eastAsia="仿宋" w:hAnsi="仿宋" w:cs="仿宋"/>
                      <w:b/>
                      <w:bCs/>
                      <w:szCs w:val="21"/>
                    </w:rPr>
                  </w:pPr>
                  <w:r>
                    <w:rPr>
                      <w:rFonts w:ascii="仿宋" w:eastAsia="仿宋" w:hAnsi="仿宋" w:cs="仿宋" w:hint="eastAsia"/>
                      <w:b/>
                      <w:bCs/>
                      <w:szCs w:val="21"/>
                    </w:rPr>
                    <w:t>名称</w:t>
                  </w:r>
                </w:p>
              </w:tc>
              <w:tc>
                <w:tcPr>
                  <w:tcW w:w="3119" w:type="dxa"/>
                </w:tcPr>
                <w:p w:rsidR="00792960" w:rsidRDefault="004C4FED" w:rsidP="008677ED">
                  <w:pPr>
                    <w:pStyle w:val="ad"/>
                    <w:adjustRightInd w:val="0"/>
                    <w:snapToGrid w:val="0"/>
                    <w:ind w:firstLine="211"/>
                    <w:jc w:val="center"/>
                    <w:rPr>
                      <w:rFonts w:ascii="仿宋" w:eastAsia="仿宋" w:hAnsi="仿宋" w:cs="仿宋"/>
                      <w:b/>
                      <w:bCs/>
                      <w:szCs w:val="21"/>
                    </w:rPr>
                  </w:pPr>
                  <w:r>
                    <w:rPr>
                      <w:rFonts w:ascii="仿宋" w:eastAsia="仿宋" w:hAnsi="仿宋" w:cs="仿宋" w:hint="eastAsia"/>
                      <w:b/>
                      <w:bCs/>
                      <w:szCs w:val="21"/>
                    </w:rPr>
                    <w:t>年用量</w:t>
                  </w:r>
                </w:p>
              </w:tc>
            </w:tr>
            <w:tr w:rsidR="00792960">
              <w:trPr>
                <w:jc w:val="center"/>
              </w:trPr>
              <w:tc>
                <w:tcPr>
                  <w:tcW w:w="3117"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1</w:t>
                  </w:r>
                </w:p>
              </w:tc>
              <w:tc>
                <w:tcPr>
                  <w:tcW w:w="3118"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各种钢材</w:t>
                  </w:r>
                </w:p>
              </w:tc>
              <w:tc>
                <w:tcPr>
                  <w:tcW w:w="3119"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1200t</w:t>
                  </w:r>
                </w:p>
              </w:tc>
            </w:tr>
            <w:tr w:rsidR="00792960">
              <w:trPr>
                <w:jc w:val="center"/>
              </w:trPr>
              <w:tc>
                <w:tcPr>
                  <w:tcW w:w="3117"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2</w:t>
                  </w:r>
                </w:p>
              </w:tc>
              <w:tc>
                <w:tcPr>
                  <w:tcW w:w="3118"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焊材</w:t>
                  </w:r>
                </w:p>
              </w:tc>
              <w:tc>
                <w:tcPr>
                  <w:tcW w:w="3119"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1t/a</w:t>
                  </w:r>
                </w:p>
              </w:tc>
            </w:tr>
            <w:tr w:rsidR="00792960">
              <w:trPr>
                <w:jc w:val="center"/>
              </w:trPr>
              <w:tc>
                <w:tcPr>
                  <w:tcW w:w="3117"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3</w:t>
                  </w:r>
                </w:p>
              </w:tc>
              <w:tc>
                <w:tcPr>
                  <w:tcW w:w="3118"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环氧防腐漆</w:t>
                  </w:r>
                </w:p>
              </w:tc>
              <w:tc>
                <w:tcPr>
                  <w:tcW w:w="3119"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0.4t/a</w:t>
                  </w:r>
                </w:p>
              </w:tc>
            </w:tr>
            <w:tr w:rsidR="00792960">
              <w:trPr>
                <w:jc w:val="center"/>
              </w:trPr>
              <w:tc>
                <w:tcPr>
                  <w:tcW w:w="3117"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4</w:t>
                  </w:r>
                </w:p>
              </w:tc>
              <w:tc>
                <w:tcPr>
                  <w:tcW w:w="3118"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有机硅高温漆</w:t>
                  </w:r>
                </w:p>
              </w:tc>
              <w:tc>
                <w:tcPr>
                  <w:tcW w:w="3119"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0.4t/a</w:t>
                  </w:r>
                </w:p>
              </w:tc>
            </w:tr>
            <w:tr w:rsidR="00792960">
              <w:trPr>
                <w:jc w:val="center"/>
              </w:trPr>
              <w:tc>
                <w:tcPr>
                  <w:tcW w:w="3117"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5</w:t>
                  </w:r>
                </w:p>
              </w:tc>
              <w:tc>
                <w:tcPr>
                  <w:tcW w:w="3118"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丙烯酸聚氨酯漆</w:t>
                  </w:r>
                </w:p>
              </w:tc>
              <w:tc>
                <w:tcPr>
                  <w:tcW w:w="3119"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0.5t/a</w:t>
                  </w:r>
                </w:p>
              </w:tc>
            </w:tr>
            <w:tr w:rsidR="00792960">
              <w:trPr>
                <w:jc w:val="center"/>
              </w:trPr>
              <w:tc>
                <w:tcPr>
                  <w:tcW w:w="3117"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6</w:t>
                  </w:r>
                </w:p>
              </w:tc>
              <w:tc>
                <w:tcPr>
                  <w:tcW w:w="3118"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有机硅稀释剂</w:t>
                  </w:r>
                </w:p>
              </w:tc>
              <w:tc>
                <w:tcPr>
                  <w:tcW w:w="3119" w:type="dxa"/>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0.9t/a</w:t>
                  </w:r>
                </w:p>
              </w:tc>
            </w:tr>
          </w:tbl>
          <w:p w:rsidR="00792960" w:rsidRDefault="004C4FED">
            <w:pPr>
              <w:pStyle w:val="ad"/>
              <w:ind w:firstLineChars="0" w:firstLine="0"/>
              <w:rPr>
                <w:rFonts w:ascii="仿宋" w:eastAsia="仿宋" w:hAnsi="仿宋" w:cs="仿宋"/>
                <w:b/>
                <w:bCs/>
                <w:sz w:val="24"/>
              </w:rPr>
            </w:pPr>
            <w:r>
              <w:rPr>
                <w:rFonts w:ascii="仿宋" w:eastAsia="仿宋" w:hAnsi="仿宋" w:cs="仿宋" w:hint="eastAsia"/>
                <w:b/>
                <w:bCs/>
                <w:sz w:val="24"/>
              </w:rPr>
              <w:t>油漆、稀释剂主要成分及配比见下表：</w:t>
            </w:r>
          </w:p>
          <w:p w:rsidR="00792960" w:rsidRDefault="004C4FED">
            <w:pPr>
              <w:pStyle w:val="ad"/>
              <w:ind w:firstLineChars="0" w:firstLine="0"/>
              <w:jc w:val="center"/>
            </w:pPr>
            <w:r>
              <w:rPr>
                <w:rFonts w:ascii="仿宋" w:eastAsia="仿宋" w:hAnsi="仿宋" w:cs="仿宋" w:hint="eastAsia"/>
                <w:b/>
                <w:bCs/>
                <w:sz w:val="24"/>
              </w:rPr>
              <w:t>表</w:t>
            </w:r>
            <w:r>
              <w:rPr>
                <w:rFonts w:ascii="仿宋" w:eastAsia="仿宋" w:hAnsi="仿宋" w:cs="仿宋" w:hint="eastAsia"/>
                <w:b/>
                <w:bCs/>
                <w:sz w:val="24"/>
              </w:rPr>
              <w:t xml:space="preserve">6 </w:t>
            </w:r>
            <w:r>
              <w:rPr>
                <w:rFonts w:ascii="仿宋" w:eastAsia="仿宋" w:hAnsi="仿宋" w:cs="仿宋" w:hint="eastAsia"/>
                <w:b/>
                <w:bCs/>
                <w:sz w:val="24"/>
              </w:rPr>
              <w:t>现有工程使用油漆、稀释剂主要成分配比（</w:t>
            </w:r>
            <w:r>
              <w:rPr>
                <w:rFonts w:ascii="仿宋" w:eastAsia="仿宋" w:hAnsi="仿宋" w:cs="仿宋" w:hint="eastAsia"/>
                <w:b/>
                <w:bCs/>
                <w:sz w:val="24"/>
              </w:rPr>
              <w:t>%</w:t>
            </w:r>
            <w:r>
              <w:rPr>
                <w:rFonts w:ascii="仿宋" w:eastAsia="仿宋" w:hAnsi="仿宋" w:cs="仿宋" w:hint="eastAsia"/>
                <w:b/>
                <w:bCs/>
                <w:sz w:val="24"/>
              </w:rPr>
              <w: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5"/>
              <w:gridCol w:w="2052"/>
              <w:gridCol w:w="1825"/>
              <w:gridCol w:w="1826"/>
              <w:gridCol w:w="1826"/>
            </w:tblGrid>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原料名称</w:t>
                  </w:r>
                </w:p>
              </w:tc>
              <w:tc>
                <w:tcPr>
                  <w:tcW w:w="2052"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丙烯酸聚氨酯漆</w:t>
                  </w:r>
                </w:p>
              </w:tc>
              <w:tc>
                <w:tcPr>
                  <w:tcW w:w="1825" w:type="dxa"/>
                  <w:vAlign w:val="center"/>
                </w:tcPr>
                <w:p w:rsidR="00792960" w:rsidRDefault="004C4FED">
                  <w:pPr>
                    <w:pStyle w:val="ac"/>
                    <w:spacing w:line="38" w:lineRule="atLeast"/>
                    <w:jc w:val="center"/>
                    <w:rPr>
                      <w:rFonts w:ascii="仿宋" w:eastAsia="仿宋" w:hAnsi="仿宋" w:cs="仿宋"/>
                      <w:b/>
                      <w:bCs/>
                      <w:u w:val="single" w:color="FFFFFF" w:themeColor="background1"/>
                    </w:rPr>
                  </w:pPr>
                  <w:r>
                    <w:rPr>
                      <w:rFonts w:ascii="仿宋" w:eastAsia="仿宋" w:hAnsi="仿宋" w:cs="仿宋" w:hint="eastAsia"/>
                      <w:b/>
                      <w:bCs/>
                      <w:kern w:val="2"/>
                      <w:u w:val="single" w:color="FFFFFF" w:themeColor="background1"/>
                    </w:rPr>
                    <w:t>有机硅高温漆</w:t>
                  </w:r>
                </w:p>
              </w:tc>
              <w:tc>
                <w:tcPr>
                  <w:tcW w:w="1826" w:type="dxa"/>
                  <w:vAlign w:val="center"/>
                </w:tcPr>
                <w:p w:rsidR="00792960" w:rsidRDefault="004C4FED">
                  <w:pPr>
                    <w:tabs>
                      <w:tab w:val="left" w:pos="928"/>
                    </w:tabs>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环氧防腐漆</w:t>
                  </w:r>
                </w:p>
              </w:tc>
              <w:tc>
                <w:tcPr>
                  <w:tcW w:w="1826" w:type="dxa"/>
                  <w:vAlign w:val="center"/>
                </w:tcPr>
                <w:p w:rsidR="00792960" w:rsidRDefault="004C4FED">
                  <w:pPr>
                    <w:tabs>
                      <w:tab w:val="left" w:pos="928"/>
                    </w:tabs>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有机硅稀释剂</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羟基丙烯酸树脂</w:t>
                  </w:r>
                </w:p>
              </w:tc>
              <w:tc>
                <w:tcPr>
                  <w:tcW w:w="2052" w:type="dxa"/>
                  <w:vAlign w:val="center"/>
                </w:tcPr>
                <w:p w:rsidR="00792960" w:rsidRDefault="004C4FED">
                  <w:pPr>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30-70</w:t>
                  </w:r>
                </w:p>
              </w:tc>
              <w:tc>
                <w:tcPr>
                  <w:tcW w:w="1825" w:type="dxa"/>
                  <w:vAlign w:val="center"/>
                </w:tcPr>
                <w:p w:rsidR="00792960" w:rsidRDefault="004C4FED">
                  <w:pPr>
                    <w:pStyle w:val="ac"/>
                    <w:spacing w:line="38" w:lineRule="atLeast"/>
                    <w:jc w:val="center"/>
                    <w:rPr>
                      <w:rFonts w:ascii="仿宋" w:eastAsia="仿宋" w:hAnsi="仿宋" w:cs="仿宋"/>
                      <w:bCs/>
                      <w:kern w:val="2"/>
                      <w:u w:val="single" w:color="FFFFFF" w:themeColor="background1"/>
                    </w:rPr>
                  </w:pPr>
                  <w:r>
                    <w:rPr>
                      <w:rFonts w:ascii="仿宋" w:eastAsia="仿宋" w:hAnsi="仿宋" w:cs="仿宋" w:hint="eastAsia"/>
                      <w:bCs/>
                      <w:kern w:val="2"/>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有机硅树脂</w:t>
                  </w:r>
                </w:p>
              </w:tc>
              <w:tc>
                <w:tcPr>
                  <w:tcW w:w="2052" w:type="dxa"/>
                  <w:vAlign w:val="center"/>
                </w:tcPr>
                <w:p w:rsidR="00792960" w:rsidRDefault="004C4FED">
                  <w:pPr>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c>
                <w:tcPr>
                  <w:tcW w:w="1825" w:type="dxa"/>
                  <w:vAlign w:val="center"/>
                </w:tcPr>
                <w:p w:rsidR="00792960" w:rsidRDefault="004C4FED">
                  <w:pPr>
                    <w:pStyle w:val="ac"/>
                    <w:spacing w:line="38" w:lineRule="atLeast"/>
                    <w:jc w:val="center"/>
                    <w:rPr>
                      <w:rFonts w:ascii="仿宋" w:eastAsia="仿宋" w:hAnsi="仿宋" w:cs="仿宋"/>
                      <w:bCs/>
                      <w:kern w:val="2"/>
                      <w:u w:val="single" w:color="FFFFFF" w:themeColor="background1"/>
                    </w:rPr>
                  </w:pPr>
                  <w:r>
                    <w:rPr>
                      <w:rFonts w:ascii="仿宋" w:eastAsia="仿宋" w:hAnsi="仿宋" w:cs="仿宋" w:hint="eastAsia"/>
                      <w:bCs/>
                      <w:u w:val="single" w:color="FFFFFF" w:themeColor="background1"/>
                    </w:rPr>
                    <w:t>30-45</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r>
            <w:tr w:rsidR="00792960">
              <w:trPr>
                <w:trHeight w:val="315"/>
                <w:jc w:val="center"/>
              </w:trPr>
              <w:tc>
                <w:tcPr>
                  <w:tcW w:w="1825" w:type="dxa"/>
                  <w:vAlign w:val="center"/>
                </w:tcPr>
                <w:p w:rsidR="00792960" w:rsidRDefault="004C4FED">
                  <w:pPr>
                    <w:pStyle w:val="af1"/>
                    <w:spacing w:line="240" w:lineRule="auto"/>
                    <w:ind w:firstLine="0"/>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二氧化钛</w:t>
                  </w:r>
                </w:p>
              </w:tc>
              <w:tc>
                <w:tcPr>
                  <w:tcW w:w="2052" w:type="dxa"/>
                  <w:vAlign w:val="center"/>
                </w:tcPr>
                <w:p w:rsidR="00792960" w:rsidRDefault="004C4FED">
                  <w:pPr>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2-10</w:t>
                  </w:r>
                </w:p>
              </w:tc>
              <w:tc>
                <w:tcPr>
                  <w:tcW w:w="1825" w:type="dxa"/>
                  <w:vAlign w:val="center"/>
                </w:tcPr>
                <w:p w:rsidR="00792960" w:rsidRDefault="004C4FED">
                  <w:pPr>
                    <w:pStyle w:val="ac"/>
                    <w:spacing w:line="38" w:lineRule="atLeast"/>
                    <w:jc w:val="center"/>
                    <w:rPr>
                      <w:rFonts w:ascii="仿宋" w:eastAsia="仿宋" w:hAnsi="仿宋" w:cs="仿宋"/>
                      <w:bCs/>
                      <w:u w:val="single" w:color="FFFFFF" w:themeColor="background1"/>
                    </w:rPr>
                  </w:pPr>
                  <w:r>
                    <w:rPr>
                      <w:rFonts w:ascii="仿宋" w:eastAsia="仿宋" w:hAnsi="仿宋" w:cs="仿宋" w:hint="eastAsia"/>
                      <w:bCs/>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环氧树脂</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30-45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醋酸丁酯</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5-20</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30-40</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甲苯、</w:t>
                  </w:r>
                  <w:r>
                    <w:rPr>
                      <w:rFonts w:ascii="仿宋" w:eastAsia="仿宋" w:hAnsi="仿宋" w:cs="仿宋" w:hint="eastAsia"/>
                      <w:szCs w:val="21"/>
                      <w:u w:val="single" w:color="FFFFFF" w:themeColor="background1"/>
                    </w:rPr>
                    <w:t>二甲苯</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20-45</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60-70</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苯</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丁醇</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体积固体分</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80</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65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50</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60</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干膜厚度</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w:t>
                  </w:r>
                </w:p>
              </w:tc>
            </w:tr>
          </w:tbl>
          <w:p w:rsidR="00792960" w:rsidRDefault="004C4FED">
            <w:pPr>
              <w:spacing w:line="300" w:lineRule="auto"/>
              <w:ind w:firstLineChars="200" w:firstLine="482"/>
              <w:rPr>
                <w:rFonts w:ascii="仿宋" w:eastAsia="仿宋" w:hAnsi="仿宋" w:cs="仿宋"/>
                <w:b/>
                <w:bCs/>
                <w:sz w:val="24"/>
                <w:szCs w:val="24"/>
                <w:u w:val="single" w:color="FFFFFF" w:themeColor="background1"/>
              </w:rPr>
            </w:pPr>
            <w:r>
              <w:rPr>
                <w:rFonts w:ascii="仿宋" w:eastAsia="仿宋" w:hAnsi="仿宋" w:cs="仿宋" w:hint="eastAsia"/>
                <w:b/>
                <w:bCs/>
                <w:sz w:val="24"/>
                <w:szCs w:val="24"/>
                <w:u w:val="single" w:color="FFFFFF" w:themeColor="background1"/>
              </w:rPr>
              <w:t>现有工程金属基复合材料</w:t>
            </w:r>
            <w:r>
              <w:rPr>
                <w:rFonts w:ascii="仿宋" w:eastAsia="仿宋" w:hAnsi="仿宋" w:cs="仿宋" w:hint="eastAsia"/>
                <w:b/>
                <w:bCs/>
                <w:sz w:val="24"/>
                <w:szCs w:val="24"/>
                <w:u w:val="single" w:color="FFFFFF" w:themeColor="background1"/>
              </w:rPr>
              <w:t>制备及配置波纹膨胀节产品</w:t>
            </w:r>
            <w:r>
              <w:rPr>
                <w:rFonts w:ascii="仿宋" w:eastAsia="仿宋" w:hAnsi="仿宋" w:cs="仿宋" w:hint="eastAsia"/>
                <w:b/>
                <w:bCs/>
                <w:sz w:val="24"/>
                <w:szCs w:val="24"/>
                <w:u w:val="single" w:color="FFFFFF" w:themeColor="background1"/>
              </w:rPr>
              <w:t>漆量平衡图见下图</w:t>
            </w:r>
          </w:p>
          <w:p w:rsidR="00792960" w:rsidRDefault="00792960">
            <w:pPr>
              <w:pStyle w:val="a3"/>
              <w:jc w:val="center"/>
              <w:rPr>
                <w:rFonts w:ascii="仿宋" w:eastAsia="仿宋" w:hAnsi="仿宋" w:cs="仿宋"/>
                <w:b/>
                <w:bCs/>
                <w:sz w:val="24"/>
                <w:u w:val="single" w:color="FFFFFF" w:themeColor="background1"/>
              </w:rPr>
            </w:pPr>
          </w:p>
          <w:p w:rsidR="00792960" w:rsidRDefault="004C4FED">
            <w:pPr>
              <w:spacing w:line="300" w:lineRule="auto"/>
              <w:ind w:firstLineChars="200" w:firstLine="420"/>
              <w:jc w:val="center"/>
              <w:rPr>
                <w:rFonts w:ascii="仿宋" w:eastAsia="仿宋" w:hAnsi="仿宋" w:cs="仿宋"/>
                <w:b/>
                <w:bCs/>
                <w:sz w:val="24"/>
                <w:szCs w:val="24"/>
              </w:rPr>
            </w:pPr>
            <w:r>
              <w:rPr>
                <w:noProof/>
              </w:rPr>
              <w:lastRenderedPageBreak/>
              <w:drawing>
                <wp:inline distT="0" distB="0" distL="114300" distR="114300">
                  <wp:extent cx="4289425" cy="3389630"/>
                  <wp:effectExtent l="0" t="0" r="15875"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 cstate="print"/>
                          <a:stretch>
                            <a:fillRect/>
                          </a:stretch>
                        </pic:blipFill>
                        <pic:spPr>
                          <a:xfrm>
                            <a:off x="0" y="0"/>
                            <a:ext cx="4289425" cy="3389630"/>
                          </a:xfrm>
                          <a:prstGeom prst="rect">
                            <a:avLst/>
                          </a:prstGeom>
                          <a:noFill/>
                          <a:ln>
                            <a:noFill/>
                          </a:ln>
                        </pic:spPr>
                      </pic:pic>
                    </a:graphicData>
                  </a:graphic>
                </wp:inline>
              </w:drawing>
            </w:r>
          </w:p>
          <w:p w:rsidR="00792960" w:rsidRDefault="004C4FED">
            <w:pPr>
              <w:pStyle w:val="a3"/>
              <w:jc w:val="center"/>
              <w:rPr>
                <w:rFonts w:ascii="仿宋" w:eastAsia="仿宋" w:hAnsi="仿宋" w:cs="仿宋"/>
                <w:b/>
                <w:bCs/>
                <w:sz w:val="24"/>
              </w:rPr>
            </w:pPr>
            <w:r>
              <w:rPr>
                <w:rFonts w:ascii="仿宋" w:eastAsia="仿宋" w:hAnsi="仿宋" w:cs="仿宋" w:hint="eastAsia"/>
                <w:b/>
                <w:bCs/>
                <w:sz w:val="24"/>
              </w:rPr>
              <w:t>图</w:t>
            </w:r>
            <w:r>
              <w:rPr>
                <w:rFonts w:ascii="仿宋" w:eastAsia="仿宋" w:hAnsi="仿宋" w:cs="仿宋" w:hint="eastAsia"/>
                <w:b/>
                <w:bCs/>
                <w:sz w:val="24"/>
              </w:rPr>
              <w:t xml:space="preserve">1  </w:t>
            </w:r>
            <w:r>
              <w:rPr>
                <w:rFonts w:ascii="仿宋" w:eastAsia="仿宋" w:hAnsi="仿宋" w:cs="仿宋" w:hint="eastAsia"/>
                <w:b/>
                <w:bCs/>
                <w:sz w:val="24"/>
              </w:rPr>
              <w:t>油漆平衡图</w:t>
            </w:r>
            <w:r>
              <w:rPr>
                <w:rFonts w:ascii="仿宋" w:eastAsia="仿宋" w:hAnsi="仿宋" w:cs="仿宋" w:hint="eastAsia"/>
                <w:b/>
                <w:bCs/>
                <w:sz w:val="24"/>
              </w:rPr>
              <w:t xml:space="preserve">   </w:t>
            </w:r>
            <w:r>
              <w:rPr>
                <w:rFonts w:ascii="仿宋" w:eastAsia="仿宋" w:hAnsi="仿宋" w:cs="仿宋" w:hint="eastAsia"/>
                <w:b/>
                <w:bCs/>
                <w:sz w:val="24"/>
              </w:rPr>
              <w:t>单位：</w:t>
            </w:r>
            <w:r>
              <w:rPr>
                <w:rFonts w:ascii="仿宋" w:eastAsia="仿宋" w:hAnsi="仿宋" w:cs="仿宋" w:hint="eastAsia"/>
                <w:b/>
                <w:bCs/>
                <w:sz w:val="24"/>
              </w:rPr>
              <w:t>t/a</w:t>
            </w:r>
          </w:p>
          <w:p w:rsidR="00792960" w:rsidRDefault="004C4FED">
            <w:pPr>
              <w:pStyle w:val="a3"/>
              <w:jc w:val="center"/>
              <w:rPr>
                <w:rFonts w:ascii="仿宋" w:eastAsia="仿宋" w:hAnsi="仿宋" w:cs="仿宋"/>
                <w:b/>
                <w:bCs/>
                <w:sz w:val="24"/>
              </w:rPr>
            </w:pPr>
            <w:r>
              <w:rPr>
                <w:noProof/>
              </w:rPr>
              <w:drawing>
                <wp:inline distT="0" distB="0" distL="114300" distR="114300">
                  <wp:extent cx="4246245" cy="2773680"/>
                  <wp:effectExtent l="0" t="0" r="1905"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9" cstate="print"/>
                          <a:stretch>
                            <a:fillRect/>
                          </a:stretch>
                        </pic:blipFill>
                        <pic:spPr>
                          <a:xfrm>
                            <a:off x="0" y="0"/>
                            <a:ext cx="4246245" cy="2773680"/>
                          </a:xfrm>
                          <a:prstGeom prst="rect">
                            <a:avLst/>
                          </a:prstGeom>
                          <a:noFill/>
                          <a:ln>
                            <a:noFill/>
                          </a:ln>
                        </pic:spPr>
                      </pic:pic>
                    </a:graphicData>
                  </a:graphic>
                </wp:inline>
              </w:drawing>
            </w:r>
          </w:p>
          <w:p w:rsidR="00792960" w:rsidRDefault="004C4FED">
            <w:pPr>
              <w:pStyle w:val="a3"/>
              <w:jc w:val="center"/>
              <w:rPr>
                <w:rFonts w:ascii="仿宋" w:eastAsia="仿宋" w:hAnsi="仿宋" w:cs="仿宋"/>
                <w:b/>
                <w:bCs/>
                <w:sz w:val="24"/>
              </w:rPr>
            </w:pPr>
            <w:r>
              <w:rPr>
                <w:rFonts w:ascii="仿宋" w:eastAsia="仿宋" w:hAnsi="仿宋" w:cs="仿宋" w:hint="eastAsia"/>
                <w:b/>
                <w:bCs/>
                <w:sz w:val="24"/>
              </w:rPr>
              <w:t>图</w:t>
            </w:r>
            <w:r>
              <w:rPr>
                <w:rFonts w:ascii="仿宋" w:eastAsia="仿宋" w:hAnsi="仿宋" w:cs="仿宋" w:hint="eastAsia"/>
                <w:b/>
                <w:bCs/>
                <w:sz w:val="24"/>
              </w:rPr>
              <w:t xml:space="preserve">2  </w:t>
            </w:r>
            <w:r>
              <w:rPr>
                <w:rFonts w:ascii="仿宋" w:eastAsia="仿宋" w:hAnsi="仿宋" w:cs="仿宋" w:hint="eastAsia"/>
                <w:b/>
                <w:bCs/>
                <w:sz w:val="24"/>
              </w:rPr>
              <w:t>油漆中苯系物平衡图</w:t>
            </w:r>
            <w:r>
              <w:rPr>
                <w:rFonts w:ascii="仿宋" w:eastAsia="仿宋" w:hAnsi="仿宋" w:cs="仿宋" w:hint="eastAsia"/>
                <w:b/>
                <w:bCs/>
                <w:sz w:val="24"/>
              </w:rPr>
              <w:t xml:space="preserve">    </w:t>
            </w:r>
            <w:r>
              <w:rPr>
                <w:rFonts w:ascii="仿宋" w:eastAsia="仿宋" w:hAnsi="仿宋" w:cs="仿宋" w:hint="eastAsia"/>
                <w:b/>
                <w:bCs/>
                <w:sz w:val="24"/>
              </w:rPr>
              <w:t>单位：</w:t>
            </w:r>
            <w:r>
              <w:rPr>
                <w:rFonts w:ascii="仿宋" w:eastAsia="仿宋" w:hAnsi="仿宋" w:cs="仿宋" w:hint="eastAsia"/>
                <w:b/>
                <w:bCs/>
                <w:sz w:val="24"/>
              </w:rPr>
              <w:t>t/a</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2.8</w:t>
            </w:r>
            <w:r>
              <w:rPr>
                <w:rFonts w:ascii="仿宋" w:eastAsia="仿宋" w:hAnsi="仿宋" w:cs="仿宋" w:hint="eastAsia"/>
                <w:b/>
                <w:bCs/>
                <w:sz w:val="24"/>
                <w:szCs w:val="24"/>
              </w:rPr>
              <w:t>、现有工程公用工程</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给、排水</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rPr>
              <w:t>项</w:t>
            </w:r>
            <w:r>
              <w:rPr>
                <w:rFonts w:ascii="仿宋" w:eastAsia="仿宋" w:hAnsi="仿宋" w:cs="仿宋" w:hint="eastAsia"/>
                <w:sz w:val="24"/>
                <w:szCs w:val="24"/>
                <w:u w:val="single" w:color="FFFFFF" w:themeColor="background1"/>
              </w:rPr>
              <w:t>目生产用水，循环使用，员工生活用水，供水由开发区供水公司提供，年用水量为</w:t>
            </w:r>
            <w:r>
              <w:rPr>
                <w:rFonts w:ascii="仿宋" w:eastAsia="仿宋" w:hAnsi="仿宋" w:cs="仿宋" w:hint="eastAsia"/>
                <w:sz w:val="24"/>
                <w:szCs w:val="24"/>
                <w:u w:val="single" w:color="FFFFFF" w:themeColor="background1"/>
              </w:rPr>
              <w:t>1.32</w:t>
            </w:r>
            <w:r>
              <w:rPr>
                <w:rFonts w:ascii="仿宋" w:eastAsia="仿宋" w:hAnsi="仿宋" w:cs="仿宋" w:hint="eastAsia"/>
                <w:sz w:val="24"/>
                <w:szCs w:val="24"/>
                <w:u w:val="single" w:color="FFFFFF" w:themeColor="background1"/>
              </w:rPr>
              <w:t>万</w:t>
            </w:r>
            <w:r>
              <w:rPr>
                <w:rFonts w:ascii="仿宋" w:eastAsia="仿宋" w:hAnsi="仿宋" w:cs="仿宋" w:hint="eastAsia"/>
                <w:sz w:val="24"/>
                <w:szCs w:val="24"/>
                <w:u w:val="single" w:color="FFFFFF" w:themeColor="background1"/>
              </w:rPr>
              <w:t>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50.8m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/d</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。项目年排水量为</w:t>
            </w:r>
            <w:r>
              <w:rPr>
                <w:rFonts w:ascii="仿宋" w:eastAsia="仿宋" w:hAnsi="仿宋" w:cs="仿宋" w:hint="eastAsia"/>
                <w:sz w:val="24"/>
                <w:szCs w:val="24"/>
                <w:u w:val="single" w:color="FFFFFF" w:themeColor="background1"/>
              </w:rPr>
              <w:t>1.056</w:t>
            </w:r>
            <w:r>
              <w:rPr>
                <w:rFonts w:ascii="仿宋" w:eastAsia="仿宋" w:hAnsi="仿宋" w:cs="仿宋" w:hint="eastAsia"/>
                <w:sz w:val="24"/>
                <w:szCs w:val="24"/>
                <w:u w:val="single" w:color="FFFFFF" w:themeColor="background1"/>
              </w:rPr>
              <w:t>万</w:t>
            </w:r>
            <w:r>
              <w:rPr>
                <w:rFonts w:ascii="仿宋" w:eastAsia="仿宋" w:hAnsi="仿宋" w:cs="仿宋" w:hint="eastAsia"/>
                <w:sz w:val="24"/>
                <w:szCs w:val="24"/>
                <w:u w:val="single" w:color="FFFFFF" w:themeColor="background1"/>
              </w:rPr>
              <w:t>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40.6m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/d</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，食堂油污水经隔油池处理后和生活废水排入化粪池处理后进入管网，最终由</w:t>
            </w:r>
            <w:r>
              <w:rPr>
                <w:rFonts w:ascii="仿宋" w:eastAsia="仿宋" w:hAnsi="仿宋" w:cs="仿宋" w:hint="eastAsia"/>
                <w:sz w:val="24"/>
                <w:szCs w:val="24"/>
                <w:u w:val="single" w:color="FFFFFF" w:themeColor="background1"/>
              </w:rPr>
              <w:t>秦皇岛市</w:t>
            </w:r>
            <w:r>
              <w:rPr>
                <w:rFonts w:ascii="仿宋" w:eastAsia="仿宋" w:hAnsi="仿宋" w:cs="仿宋" w:hint="eastAsia"/>
                <w:sz w:val="24"/>
                <w:szCs w:val="24"/>
                <w:u w:val="single" w:color="FFFFFF" w:themeColor="background1"/>
              </w:rPr>
              <w:t>第三污水处理厂处理。</w:t>
            </w:r>
          </w:p>
          <w:p w:rsidR="00792960" w:rsidRDefault="004C4FED">
            <w:pPr>
              <w:pStyle w:val="3"/>
              <w:snapToGrid w:val="0"/>
              <w:spacing w:line="480" w:lineRule="exact"/>
              <w:ind w:left="0"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现有工程水量平衡图见下图</w:t>
            </w:r>
            <w:r>
              <w:rPr>
                <w:rFonts w:ascii="仿宋" w:eastAsia="仿宋" w:hAnsi="仿宋" w:cs="仿宋" w:hint="eastAsia"/>
                <w:sz w:val="24"/>
                <w:szCs w:val="24"/>
                <w:u w:val="single" w:color="FFFFFF" w:themeColor="background1"/>
              </w:rPr>
              <w:t xml:space="preserve">  </w:t>
            </w:r>
          </w:p>
          <w:p w:rsidR="00792960" w:rsidRDefault="00792960">
            <w:pPr>
              <w:spacing w:line="300" w:lineRule="auto"/>
              <w:rPr>
                <w:rFonts w:ascii="仿宋" w:eastAsia="仿宋" w:hAnsi="仿宋" w:cs="仿宋"/>
                <w:sz w:val="24"/>
                <w:szCs w:val="24"/>
              </w:rPr>
            </w:pPr>
          </w:p>
          <w:p w:rsidR="00792960" w:rsidRDefault="004C4FED">
            <w:pPr>
              <w:spacing w:line="300" w:lineRule="auto"/>
              <w:jc w:val="center"/>
              <w:rPr>
                <w:rFonts w:ascii="仿宋" w:eastAsia="仿宋" w:hAnsi="仿宋" w:cs="仿宋"/>
                <w:sz w:val="24"/>
                <w:szCs w:val="24"/>
              </w:rPr>
            </w:pPr>
            <w:r>
              <w:rPr>
                <w:noProof/>
              </w:rPr>
              <w:drawing>
                <wp:inline distT="0" distB="0" distL="114300" distR="114300">
                  <wp:extent cx="4773295" cy="4766310"/>
                  <wp:effectExtent l="0" t="0" r="8255" b="1524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cstate="print"/>
                          <a:stretch>
                            <a:fillRect/>
                          </a:stretch>
                        </pic:blipFill>
                        <pic:spPr>
                          <a:xfrm>
                            <a:off x="0" y="0"/>
                            <a:ext cx="4773295" cy="4766310"/>
                          </a:xfrm>
                          <a:prstGeom prst="rect">
                            <a:avLst/>
                          </a:prstGeom>
                          <a:noFill/>
                          <a:ln>
                            <a:noFill/>
                          </a:ln>
                        </pic:spPr>
                      </pic:pic>
                    </a:graphicData>
                  </a:graphic>
                </wp:inline>
              </w:drawing>
            </w:r>
          </w:p>
          <w:p w:rsidR="00792960" w:rsidRDefault="004C4FED">
            <w:pPr>
              <w:pStyle w:val="3"/>
              <w:snapToGrid w:val="0"/>
              <w:spacing w:line="480" w:lineRule="exact"/>
              <w:ind w:firstLine="480"/>
              <w:jc w:val="center"/>
              <w:rPr>
                <w:rFonts w:ascii="仿宋" w:eastAsia="仿宋" w:hAnsi="仿宋" w:cs="仿宋"/>
                <w:sz w:val="24"/>
                <w:szCs w:val="24"/>
              </w:rPr>
            </w:pPr>
            <w:r>
              <w:rPr>
                <w:rFonts w:ascii="仿宋" w:eastAsia="仿宋" w:hAnsi="仿宋" w:cs="仿宋" w:hint="eastAsia"/>
                <w:sz w:val="24"/>
                <w:szCs w:val="24"/>
              </w:rPr>
              <w:t>图</w:t>
            </w:r>
            <w:r>
              <w:rPr>
                <w:rFonts w:ascii="仿宋" w:eastAsia="仿宋" w:hAnsi="仿宋" w:cs="仿宋" w:hint="eastAsia"/>
                <w:sz w:val="24"/>
                <w:szCs w:val="24"/>
                <w:u w:val="single" w:color="FFFFFF" w:themeColor="background1"/>
              </w:rPr>
              <w:t>3</w:t>
            </w:r>
            <w:r>
              <w:rPr>
                <w:rFonts w:ascii="仿宋" w:eastAsia="仿宋" w:hAnsi="仿宋" w:cs="仿宋" w:hint="eastAsia"/>
                <w:sz w:val="24"/>
                <w:szCs w:val="24"/>
              </w:rPr>
              <w:t xml:space="preserve">    </w:t>
            </w:r>
            <w:r>
              <w:rPr>
                <w:rFonts w:ascii="仿宋" w:eastAsia="仿宋" w:hAnsi="仿宋" w:cs="仿宋" w:hint="eastAsia"/>
                <w:sz w:val="24"/>
                <w:szCs w:val="24"/>
              </w:rPr>
              <w:t>现有</w:t>
            </w:r>
            <w:r>
              <w:rPr>
                <w:rFonts w:ascii="仿宋" w:eastAsia="仿宋" w:hAnsi="仿宋" w:cs="仿宋" w:hint="eastAsia"/>
                <w:sz w:val="24"/>
                <w:szCs w:val="24"/>
                <w:u w:val="single" w:color="FFFFFF" w:themeColor="background1"/>
              </w:rPr>
              <w:t>工</w:t>
            </w:r>
            <w:r>
              <w:rPr>
                <w:rFonts w:ascii="仿宋" w:eastAsia="仿宋" w:hAnsi="仿宋" w:cs="仿宋" w:hint="eastAsia"/>
                <w:sz w:val="24"/>
                <w:szCs w:val="24"/>
              </w:rPr>
              <w:t>程水量平衡图</w:t>
            </w:r>
            <w:r>
              <w:rPr>
                <w:rFonts w:ascii="仿宋" w:eastAsia="仿宋" w:hAnsi="仿宋" w:cs="仿宋" w:hint="eastAsia"/>
                <w:sz w:val="24"/>
                <w:szCs w:val="24"/>
              </w:rPr>
              <w:t xml:space="preserve">    </w:t>
            </w:r>
            <w:r>
              <w:rPr>
                <w:rFonts w:ascii="仿宋" w:eastAsia="仿宋" w:hAnsi="仿宋" w:cs="仿宋" w:hint="eastAsia"/>
                <w:sz w:val="24"/>
                <w:szCs w:val="24"/>
              </w:rPr>
              <w:t>单位：</w:t>
            </w:r>
            <w:r>
              <w:rPr>
                <w:rFonts w:ascii="仿宋" w:eastAsia="仿宋" w:hAnsi="仿宋" w:cs="仿宋" w:hint="eastAsia"/>
                <w:sz w:val="24"/>
                <w:szCs w:val="24"/>
              </w:rPr>
              <w:t>m</w:t>
            </w:r>
            <w:r>
              <w:rPr>
                <w:rFonts w:ascii="仿宋" w:eastAsia="仿宋" w:hAnsi="仿宋" w:cs="仿宋" w:hint="eastAsia"/>
                <w:sz w:val="24"/>
                <w:szCs w:val="24"/>
                <w:vertAlign w:val="superscript"/>
              </w:rPr>
              <w:t>3</w:t>
            </w:r>
            <w:r>
              <w:rPr>
                <w:rFonts w:ascii="仿宋" w:eastAsia="仿宋" w:hAnsi="仿宋" w:cs="仿宋" w:hint="eastAsia"/>
                <w:sz w:val="24"/>
                <w:szCs w:val="24"/>
              </w:rPr>
              <w:t>/d</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供电</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该项目供电由开发区电力公司提供，全年耗电</w:t>
            </w:r>
            <w:r>
              <w:rPr>
                <w:rFonts w:ascii="仿宋" w:eastAsia="仿宋" w:hAnsi="仿宋" w:cs="仿宋" w:hint="eastAsia"/>
                <w:sz w:val="24"/>
                <w:szCs w:val="24"/>
              </w:rPr>
              <w:t>130</w:t>
            </w:r>
            <w:r>
              <w:rPr>
                <w:rFonts w:ascii="仿宋" w:eastAsia="仿宋" w:hAnsi="仿宋" w:cs="仿宋" w:hint="eastAsia"/>
                <w:sz w:val="24"/>
                <w:szCs w:val="24"/>
              </w:rPr>
              <w:t>万度，满足用电需要。</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供热</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冬季采暖由秦皇岛开发区泰盛动力公司提供。</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供气</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现有工程使用天然气用于</w:t>
            </w:r>
            <w:r>
              <w:rPr>
                <w:rFonts w:ascii="仿宋" w:eastAsia="仿宋" w:hAnsi="仿宋" w:cs="仿宋" w:hint="eastAsia"/>
                <w:sz w:val="24"/>
                <w:szCs w:val="24"/>
              </w:rPr>
              <w:t>浇注</w:t>
            </w:r>
            <w:r>
              <w:rPr>
                <w:rFonts w:ascii="仿宋" w:eastAsia="仿宋" w:hAnsi="仿宋" w:cs="仿宋" w:hint="eastAsia"/>
                <w:sz w:val="24"/>
                <w:szCs w:val="24"/>
              </w:rPr>
              <w:t>，天然气由秦皇岛秦冶气体</w:t>
            </w:r>
            <w:r>
              <w:rPr>
                <w:rFonts w:ascii="仿宋" w:eastAsia="仿宋" w:hAnsi="仿宋" w:cs="仿宋"/>
                <w:sz w:val="24"/>
                <w:szCs w:val="24"/>
              </w:rPr>
              <w:t>有限公司</w:t>
            </w:r>
            <w:r>
              <w:rPr>
                <w:rFonts w:ascii="仿宋" w:eastAsia="仿宋" w:hAnsi="仿宋" w:cs="仿宋" w:hint="eastAsia"/>
                <w:sz w:val="24"/>
                <w:szCs w:val="24"/>
              </w:rPr>
              <w:t>、</w:t>
            </w:r>
            <w:r>
              <w:rPr>
                <w:rFonts w:ascii="仿宋" w:eastAsia="仿宋" w:hAnsi="仿宋" w:cs="仿宋"/>
                <w:sz w:val="24"/>
                <w:szCs w:val="24"/>
              </w:rPr>
              <w:t>秦皇岛市远兴工贸有限公司</w:t>
            </w:r>
            <w:r>
              <w:rPr>
                <w:rFonts w:ascii="仿宋" w:eastAsia="仿宋" w:hAnsi="仿宋" w:cs="仿宋" w:hint="eastAsia"/>
                <w:sz w:val="24"/>
                <w:szCs w:val="24"/>
              </w:rPr>
              <w:t>提供，天然气用量为</w:t>
            </w:r>
            <w:r>
              <w:rPr>
                <w:rFonts w:ascii="仿宋" w:eastAsia="仿宋" w:hAnsi="仿宋" w:cs="仿宋" w:hint="eastAsia"/>
                <w:sz w:val="24"/>
                <w:szCs w:val="24"/>
              </w:rPr>
              <w:t>8.3</w:t>
            </w:r>
            <w:r>
              <w:rPr>
                <w:rFonts w:ascii="仿宋" w:eastAsia="仿宋" w:hAnsi="仿宋" w:cs="仿宋" w:hint="eastAsia"/>
                <w:sz w:val="24"/>
                <w:szCs w:val="24"/>
              </w:rPr>
              <w:t>万</w:t>
            </w:r>
            <w:r>
              <w:rPr>
                <w:rFonts w:ascii="仿宋" w:eastAsia="仿宋" w:hAnsi="仿宋" w:cs="仿宋" w:hint="eastAsia"/>
                <w:sz w:val="24"/>
                <w:szCs w:val="24"/>
              </w:rPr>
              <w:t>m</w:t>
            </w:r>
            <w:r>
              <w:rPr>
                <w:rFonts w:ascii="仿宋" w:eastAsia="仿宋" w:hAnsi="仿宋" w:cs="仿宋"/>
                <w:sz w:val="24"/>
                <w:szCs w:val="24"/>
              </w:rPr>
              <w:t>，经过公司汇流排输送至各工位</w:t>
            </w:r>
            <w:r>
              <w:rPr>
                <w:rFonts w:ascii="仿宋" w:eastAsia="仿宋" w:hAnsi="仿宋" w:cs="仿宋" w:hint="eastAsia"/>
                <w:sz w:val="24"/>
                <w:szCs w:val="24"/>
              </w:rPr>
              <w:t>，厂区内无天然气储罐。</w:t>
            </w:r>
          </w:p>
          <w:p w:rsidR="00792960" w:rsidRDefault="00792960">
            <w:pPr>
              <w:spacing w:line="300" w:lineRule="auto"/>
              <w:ind w:firstLineChars="200" w:firstLine="480"/>
              <w:rPr>
                <w:rFonts w:ascii="仿宋" w:eastAsia="仿宋" w:hAnsi="仿宋" w:cs="仿宋"/>
                <w:sz w:val="24"/>
                <w:szCs w:val="24"/>
              </w:rPr>
            </w:pPr>
          </w:p>
          <w:p w:rsidR="00792960" w:rsidRDefault="004C4FED">
            <w:pPr>
              <w:pStyle w:val="ad"/>
              <w:ind w:firstLineChars="0" w:firstLine="0"/>
              <w:rPr>
                <w:rFonts w:ascii="仿宋" w:eastAsia="仿宋" w:hAnsi="仿宋" w:cs="仿宋"/>
                <w:b/>
                <w:bCs/>
                <w:sz w:val="24"/>
              </w:rPr>
            </w:pPr>
            <w:r>
              <w:rPr>
                <w:rFonts w:ascii="仿宋" w:eastAsia="仿宋" w:hAnsi="仿宋" w:cs="仿宋" w:hint="eastAsia"/>
                <w:b/>
                <w:bCs/>
                <w:sz w:val="24"/>
              </w:rPr>
              <w:t>2.9</w:t>
            </w:r>
            <w:r>
              <w:rPr>
                <w:rFonts w:ascii="仿宋" w:eastAsia="仿宋" w:hAnsi="仿宋" w:cs="仿宋" w:hint="eastAsia"/>
                <w:b/>
                <w:bCs/>
                <w:sz w:val="24"/>
              </w:rPr>
              <w:t>、现有工程</w:t>
            </w:r>
            <w:r>
              <w:rPr>
                <w:rFonts w:ascii="仿宋" w:eastAsia="仿宋" w:hAnsi="仿宋" w:cs="仿宋" w:hint="eastAsia"/>
                <w:b/>
                <w:bCs/>
                <w:sz w:val="24"/>
              </w:rPr>
              <w:t>有机废气处理工艺流程</w:t>
            </w:r>
          </w:p>
          <w:p w:rsidR="00792960" w:rsidRDefault="00792960">
            <w:pPr>
              <w:pStyle w:val="ad"/>
              <w:ind w:firstLineChars="0" w:firstLine="0"/>
              <w:rPr>
                <w:rFonts w:ascii="仿宋" w:eastAsia="仿宋" w:hAnsi="仿宋" w:cs="仿宋"/>
                <w:b/>
                <w:bCs/>
                <w:sz w:val="24"/>
              </w:rPr>
            </w:pPr>
          </w:p>
          <w:p w:rsidR="00792960" w:rsidRDefault="00792960">
            <w:pPr>
              <w:pStyle w:val="ad"/>
              <w:ind w:firstLineChars="0" w:firstLine="0"/>
              <w:rPr>
                <w:rFonts w:ascii="仿宋" w:eastAsia="仿宋" w:hAnsi="仿宋" w:cs="仿宋"/>
                <w:b/>
                <w:bCs/>
                <w:sz w:val="24"/>
              </w:rPr>
            </w:pPr>
          </w:p>
          <w:p w:rsidR="00792960" w:rsidRDefault="00792960">
            <w:pPr>
              <w:pStyle w:val="ad"/>
              <w:ind w:firstLineChars="0" w:firstLine="0"/>
              <w:rPr>
                <w:rFonts w:ascii="仿宋" w:eastAsia="仿宋" w:hAnsi="仿宋" w:cs="仿宋"/>
                <w:b/>
                <w:bCs/>
                <w:sz w:val="24"/>
              </w:rPr>
            </w:pPr>
          </w:p>
          <w:p w:rsidR="00792960" w:rsidRDefault="004C4FED">
            <w:pPr>
              <w:pStyle w:val="ad"/>
              <w:ind w:firstLineChars="0" w:firstLine="0"/>
              <w:jc w:val="center"/>
              <w:rPr>
                <w:rFonts w:ascii="仿宋" w:eastAsia="仿宋" w:hAnsi="仿宋" w:cs="仿宋"/>
                <w:b/>
                <w:bCs/>
                <w:sz w:val="24"/>
              </w:rPr>
            </w:pPr>
            <w:r>
              <w:rPr>
                <w:noProof/>
              </w:rPr>
              <w:lastRenderedPageBreak/>
              <w:drawing>
                <wp:inline distT="0" distB="0" distL="114300" distR="114300">
                  <wp:extent cx="4516755" cy="3069590"/>
                  <wp:effectExtent l="0" t="0" r="1714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stretch>
                            <a:fillRect/>
                          </a:stretch>
                        </pic:blipFill>
                        <pic:spPr>
                          <a:xfrm>
                            <a:off x="0" y="0"/>
                            <a:ext cx="4516755" cy="3069590"/>
                          </a:xfrm>
                          <a:prstGeom prst="rect">
                            <a:avLst/>
                          </a:prstGeom>
                          <a:noFill/>
                          <a:ln>
                            <a:noFill/>
                          </a:ln>
                        </pic:spPr>
                      </pic:pic>
                    </a:graphicData>
                  </a:graphic>
                </wp:inline>
              </w:drawing>
            </w:r>
          </w:p>
          <w:p w:rsidR="00792960" w:rsidRDefault="004C4FED">
            <w:pPr>
              <w:spacing w:line="300" w:lineRule="auto"/>
              <w:jc w:val="center"/>
              <w:rPr>
                <w:rFonts w:ascii="仿宋" w:eastAsia="仿宋" w:hAnsi="仿宋" w:cs="仿宋"/>
                <w:b/>
                <w:bCs/>
                <w:sz w:val="24"/>
                <w:szCs w:val="24"/>
              </w:rPr>
            </w:pPr>
            <w:r>
              <w:rPr>
                <w:rFonts w:ascii="仿宋" w:eastAsia="仿宋" w:hAnsi="仿宋" w:cs="仿宋" w:hint="eastAsia"/>
                <w:b/>
                <w:bCs/>
                <w:sz w:val="24"/>
                <w:szCs w:val="24"/>
              </w:rPr>
              <w:t>图</w:t>
            </w:r>
            <w:r>
              <w:rPr>
                <w:rFonts w:ascii="仿宋" w:eastAsia="仿宋" w:hAnsi="仿宋" w:cs="仿宋" w:hint="eastAsia"/>
                <w:b/>
                <w:bCs/>
                <w:sz w:val="24"/>
                <w:szCs w:val="24"/>
              </w:rPr>
              <w:t>4</w:t>
            </w:r>
            <w:r>
              <w:rPr>
                <w:rFonts w:ascii="仿宋" w:eastAsia="仿宋" w:hAnsi="仿宋" w:cs="仿宋" w:hint="eastAsia"/>
                <w:b/>
                <w:bCs/>
                <w:sz w:val="24"/>
                <w:szCs w:val="24"/>
              </w:rPr>
              <w:t xml:space="preserve"> </w:t>
            </w:r>
            <w:r>
              <w:rPr>
                <w:rFonts w:ascii="仿宋" w:eastAsia="仿宋" w:hAnsi="仿宋" w:cs="仿宋" w:hint="eastAsia"/>
                <w:b/>
                <w:bCs/>
                <w:sz w:val="24"/>
                <w:szCs w:val="24"/>
              </w:rPr>
              <w:t>有机废气治理工艺活性炭吸附</w:t>
            </w:r>
            <w:r>
              <w:rPr>
                <w:rFonts w:ascii="仿宋" w:eastAsia="仿宋" w:hAnsi="仿宋" w:cs="仿宋" w:hint="eastAsia"/>
                <w:b/>
                <w:bCs/>
                <w:sz w:val="24"/>
                <w:szCs w:val="24"/>
              </w:rPr>
              <w:t>+</w:t>
            </w:r>
            <w:r>
              <w:rPr>
                <w:rFonts w:ascii="仿宋" w:eastAsia="仿宋" w:hAnsi="仿宋" w:cs="仿宋" w:hint="eastAsia"/>
                <w:b/>
                <w:bCs/>
                <w:sz w:val="24"/>
                <w:szCs w:val="24"/>
              </w:rPr>
              <w:t>催化氧化</w:t>
            </w:r>
            <w:r>
              <w:rPr>
                <w:rFonts w:ascii="仿宋" w:eastAsia="仿宋" w:hAnsi="仿宋" w:cs="仿宋" w:hint="eastAsia"/>
                <w:b/>
                <w:bCs/>
                <w:sz w:val="24"/>
                <w:szCs w:val="24"/>
              </w:rPr>
              <w:t>工艺流程</w:t>
            </w:r>
          </w:p>
          <w:p w:rsidR="00792960" w:rsidRDefault="004C4FE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本项目喷漆工序在封闭的喷漆房内进行，喷漆产生的废气由活性炭吸附</w:t>
            </w:r>
            <w:r>
              <w:rPr>
                <w:rFonts w:ascii="仿宋" w:eastAsia="仿宋" w:hAnsi="仿宋" w:cs="仿宋" w:hint="eastAsia"/>
                <w:sz w:val="24"/>
                <w:szCs w:val="24"/>
              </w:rPr>
              <w:t>+</w:t>
            </w:r>
            <w:r>
              <w:rPr>
                <w:rFonts w:ascii="仿宋" w:eastAsia="仿宋" w:hAnsi="仿宋" w:cs="仿宋" w:hint="eastAsia"/>
                <w:sz w:val="24"/>
                <w:szCs w:val="24"/>
              </w:rPr>
              <w:t>催化氧化工艺进行处理，处理达标后由</w:t>
            </w:r>
            <w:r>
              <w:rPr>
                <w:rFonts w:ascii="仿宋" w:eastAsia="仿宋" w:hAnsi="仿宋" w:cs="仿宋" w:hint="eastAsia"/>
                <w:sz w:val="24"/>
                <w:szCs w:val="24"/>
              </w:rPr>
              <w:t>15m</w:t>
            </w:r>
            <w:r>
              <w:rPr>
                <w:rFonts w:ascii="仿宋" w:eastAsia="仿宋" w:hAnsi="仿宋" w:cs="仿宋" w:hint="eastAsia"/>
                <w:sz w:val="24"/>
                <w:szCs w:val="24"/>
              </w:rPr>
              <w:t>高排气筒排放。</w:t>
            </w:r>
          </w:p>
          <w:p w:rsidR="00792960" w:rsidRDefault="004C4FED">
            <w:pPr>
              <w:spacing w:line="360" w:lineRule="auto"/>
              <w:ind w:firstLineChars="200" w:firstLine="480"/>
              <w:rPr>
                <w:rFonts w:ascii="仿宋" w:eastAsia="仿宋" w:hAnsi="仿宋" w:cs="仿宋"/>
                <w:sz w:val="24"/>
                <w:szCs w:val="24"/>
              </w:rPr>
            </w:pPr>
            <w:bookmarkStart w:id="0" w:name="_Toc445541547"/>
            <w:bookmarkStart w:id="1" w:name="_Toc444953500"/>
            <w:bookmarkStart w:id="2" w:name="_Toc445539198"/>
            <w:bookmarkStart w:id="3" w:name="_Toc511392684"/>
            <w:r>
              <w:rPr>
                <w:rFonts w:ascii="仿宋" w:eastAsia="仿宋" w:hAnsi="仿宋" w:cs="仿宋" w:hint="eastAsia"/>
                <w:sz w:val="24"/>
                <w:szCs w:val="24"/>
              </w:rPr>
              <w:t>设备主要由袋式过滤器、活性炭吸附床、</w:t>
            </w:r>
            <w:r>
              <w:rPr>
                <w:rFonts w:ascii="仿宋" w:eastAsia="仿宋" w:hAnsi="仿宋" w:cs="仿宋" w:hint="eastAsia"/>
                <w:sz w:val="24"/>
                <w:szCs w:val="24"/>
              </w:rPr>
              <w:t>催化氧化</w:t>
            </w:r>
            <w:r>
              <w:rPr>
                <w:rFonts w:ascii="仿宋" w:eastAsia="仿宋" w:hAnsi="仿宋" w:cs="仿宋" w:hint="eastAsia"/>
                <w:sz w:val="24"/>
                <w:szCs w:val="24"/>
              </w:rPr>
              <w:t>脱附床、配套风机、电器控制等组成。</w:t>
            </w:r>
            <w:bookmarkEnd w:id="0"/>
            <w:bookmarkEnd w:id="1"/>
            <w:bookmarkEnd w:id="2"/>
            <w:bookmarkEnd w:id="3"/>
            <w:r>
              <w:rPr>
                <w:rFonts w:ascii="仿宋" w:eastAsia="仿宋" w:hAnsi="仿宋" w:cs="仿宋" w:hint="eastAsia"/>
                <w:sz w:val="24"/>
                <w:szCs w:val="24"/>
              </w:rPr>
              <w:t>含有有机物的废气，经送风系统作用，经过底部水帘洗涤大颗粒粉尘；再通过袋式过滤模块，滤除其中的水及部分粉尘颗粒，最后到达活性炭吸附床，经活性炭充分吸收后，达标排放此工艺设备共设计</w:t>
            </w:r>
            <w:r>
              <w:rPr>
                <w:rFonts w:ascii="仿宋" w:eastAsia="仿宋" w:hAnsi="仿宋" w:cs="仿宋" w:hint="eastAsia"/>
                <w:sz w:val="24"/>
                <w:szCs w:val="24"/>
              </w:rPr>
              <w:t>5</w:t>
            </w:r>
            <w:r>
              <w:rPr>
                <w:rFonts w:ascii="仿宋" w:eastAsia="仿宋" w:hAnsi="仿宋" w:cs="仿宋" w:hint="eastAsia"/>
                <w:sz w:val="24"/>
                <w:szCs w:val="24"/>
              </w:rPr>
              <w:t>个活性炭吸附床，正常工作状态下，前</w:t>
            </w:r>
            <w:r>
              <w:rPr>
                <w:rFonts w:ascii="仿宋" w:eastAsia="仿宋" w:hAnsi="仿宋" w:cs="仿宋" w:hint="eastAsia"/>
                <w:sz w:val="24"/>
                <w:szCs w:val="24"/>
              </w:rPr>
              <w:t>4</w:t>
            </w:r>
            <w:r>
              <w:rPr>
                <w:rFonts w:ascii="仿宋" w:eastAsia="仿宋" w:hAnsi="仿宋" w:cs="仿宋" w:hint="eastAsia"/>
                <w:sz w:val="24"/>
                <w:szCs w:val="24"/>
              </w:rPr>
              <w:t>个活性炭吸附床共同作用，对含有机物的废气进行充分吸附，已确保排放达标。同时设备安装报警系统，对排放的</w:t>
            </w:r>
            <w:r>
              <w:rPr>
                <w:rFonts w:ascii="仿宋" w:eastAsia="仿宋" w:hAnsi="仿宋" w:cs="仿宋" w:hint="eastAsia"/>
                <w:sz w:val="24"/>
                <w:szCs w:val="24"/>
              </w:rPr>
              <w:t>废气成分进行监控，一旦发现吸附床内的活性炭趋近饱和状态，立即发出提示，进行脱附作业。</w:t>
            </w:r>
          </w:p>
          <w:p w:rsidR="00792960" w:rsidRDefault="004C4FED">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在进行脱附作业前，将送风系统的废气流向改为经备用吸附床吸附过滤。催化净化装置内设加热室，启动加热装置，进入内部循环，当热气源达到有机物的沸点时，有机物从活性炭内挥发出来，进入催化室进行催化分解成水和二氧化碳，同时释放出能量。利用释放出的能量再进入吸附床脱附时，此时加热装置完全停止工作，有机废气在</w:t>
            </w:r>
            <w:r>
              <w:rPr>
                <w:rFonts w:ascii="仿宋" w:eastAsia="仿宋" w:hAnsi="仿宋" w:cs="仿宋" w:hint="eastAsia"/>
                <w:sz w:val="24"/>
                <w:szCs w:val="24"/>
              </w:rPr>
              <w:t>催化氧化</w:t>
            </w:r>
            <w:r>
              <w:rPr>
                <w:rFonts w:ascii="仿宋" w:eastAsia="仿宋" w:hAnsi="仿宋" w:cs="仿宋" w:hint="eastAsia"/>
                <w:sz w:val="24"/>
                <w:szCs w:val="24"/>
              </w:rPr>
              <w:t>室内维持自燃，尾气再生，循环进行，直到有机物完全从活性炭内部分离，至催化室分解。活性炭得到了再生，有机物得到分解处理。</w:t>
            </w:r>
          </w:p>
          <w:p w:rsidR="00792960" w:rsidRDefault="00792960">
            <w:pPr>
              <w:spacing w:line="300" w:lineRule="auto"/>
            </w:pPr>
          </w:p>
          <w:p w:rsidR="00792960" w:rsidRDefault="004C4FED" w:rsidP="008677ED">
            <w:pPr>
              <w:pStyle w:val="ad"/>
              <w:ind w:firstLine="241"/>
              <w:rPr>
                <w:rFonts w:ascii="仿宋" w:eastAsia="仿宋" w:hAnsi="仿宋" w:cs="仿宋"/>
                <w:b/>
                <w:bCs/>
                <w:sz w:val="24"/>
              </w:rPr>
            </w:pPr>
            <w:r>
              <w:rPr>
                <w:rFonts w:ascii="仿宋" w:eastAsia="仿宋" w:hAnsi="仿宋" w:cs="仿宋" w:hint="eastAsia"/>
                <w:b/>
                <w:bCs/>
                <w:sz w:val="24"/>
              </w:rPr>
              <w:t>现有工程生产工艺流程</w:t>
            </w:r>
          </w:p>
          <w:p w:rsidR="00792960" w:rsidRDefault="00792960">
            <w:pPr>
              <w:spacing w:line="300" w:lineRule="auto"/>
              <w:rPr>
                <w:rFonts w:eastAsia="仿宋"/>
              </w:rPr>
            </w:pPr>
          </w:p>
          <w:p w:rsidR="00792960" w:rsidRDefault="004C4FED">
            <w:pPr>
              <w:spacing w:line="300" w:lineRule="auto"/>
              <w:ind w:firstLineChars="200" w:firstLine="482"/>
              <w:jc w:val="center"/>
              <w:rPr>
                <w:rFonts w:ascii="仿宋" w:eastAsia="仿宋" w:hAnsi="仿宋" w:cs="仿宋"/>
                <w:b/>
                <w:bCs/>
                <w:sz w:val="24"/>
                <w:szCs w:val="24"/>
              </w:rPr>
            </w:pPr>
            <w:r>
              <w:rPr>
                <w:rFonts w:ascii="仿宋" w:eastAsia="仿宋" w:hAnsi="仿宋" w:cs="仿宋" w:hint="eastAsia"/>
                <w:b/>
                <w:bCs/>
                <w:noProof/>
                <w:sz w:val="24"/>
                <w:szCs w:val="24"/>
              </w:rPr>
              <w:lastRenderedPageBreak/>
              <w:drawing>
                <wp:anchor distT="0" distB="0" distL="114300" distR="114300" simplePos="0" relativeHeight="251651072" behindDoc="1" locked="0" layoutInCell="1" allowOverlap="1">
                  <wp:simplePos x="0" y="0"/>
                  <wp:positionH relativeFrom="column">
                    <wp:posOffset>3086735</wp:posOffset>
                  </wp:positionH>
                  <wp:positionV relativeFrom="paragraph">
                    <wp:posOffset>81280</wp:posOffset>
                  </wp:positionV>
                  <wp:extent cx="2906395" cy="3381375"/>
                  <wp:effectExtent l="0" t="0" r="8255" b="9525"/>
                  <wp:wrapNone/>
                  <wp:docPr id="18"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1" descr="qt_temp"/>
                          <pic:cNvPicPr>
                            <a:picLocks noChangeAspect="1"/>
                          </pic:cNvPicPr>
                        </pic:nvPicPr>
                        <pic:blipFill>
                          <a:blip r:embed="rId12" cstate="print"/>
                          <a:srcRect l="12100" t="6735" r="9708" b="10950"/>
                          <a:stretch>
                            <a:fillRect/>
                          </a:stretch>
                        </pic:blipFill>
                        <pic:spPr>
                          <a:xfrm>
                            <a:off x="0" y="0"/>
                            <a:ext cx="2906395" cy="3381375"/>
                          </a:xfrm>
                          <a:prstGeom prst="rect">
                            <a:avLst/>
                          </a:prstGeom>
                        </pic:spPr>
                      </pic:pic>
                    </a:graphicData>
                  </a:graphic>
                </wp:anchor>
              </w:drawing>
            </w:r>
          </w:p>
          <w:p w:rsidR="00792960" w:rsidRDefault="00792960">
            <w:pPr>
              <w:spacing w:line="300" w:lineRule="auto"/>
              <w:ind w:firstLineChars="200" w:firstLine="482"/>
              <w:jc w:val="center"/>
              <w:rPr>
                <w:rFonts w:ascii="仿宋" w:eastAsia="仿宋" w:hAnsi="仿宋" w:cs="仿宋"/>
                <w:b/>
                <w:bCs/>
                <w:sz w:val="24"/>
                <w:szCs w:val="24"/>
              </w:rPr>
            </w:pPr>
          </w:p>
          <w:p w:rsidR="00792960" w:rsidRDefault="004C4FED">
            <w:pPr>
              <w:spacing w:line="300" w:lineRule="auto"/>
              <w:ind w:firstLineChars="200" w:firstLine="420"/>
              <w:jc w:val="center"/>
              <w:rPr>
                <w:rFonts w:ascii="仿宋" w:eastAsia="仿宋" w:hAnsi="仿宋" w:cs="仿宋"/>
                <w:b/>
                <w:bCs/>
                <w:sz w:val="24"/>
                <w:szCs w:val="24"/>
              </w:rPr>
            </w:pPr>
            <w:r>
              <w:rPr>
                <w:rFonts w:eastAsia="仿宋" w:hint="eastAsia"/>
                <w:noProof/>
              </w:rPr>
              <w:drawing>
                <wp:anchor distT="0" distB="0" distL="114300" distR="114300" simplePos="0" relativeHeight="251652096" behindDoc="1" locked="0" layoutInCell="1" allowOverlap="1">
                  <wp:simplePos x="0" y="0"/>
                  <wp:positionH relativeFrom="column">
                    <wp:posOffset>45720</wp:posOffset>
                  </wp:positionH>
                  <wp:positionV relativeFrom="paragraph">
                    <wp:posOffset>109855</wp:posOffset>
                  </wp:positionV>
                  <wp:extent cx="3278505" cy="4202430"/>
                  <wp:effectExtent l="0" t="0" r="17145" b="7620"/>
                  <wp:wrapNone/>
                  <wp:docPr id="19"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2" descr="qt_temp"/>
                          <pic:cNvPicPr>
                            <a:picLocks noChangeAspect="1"/>
                          </pic:cNvPicPr>
                        </pic:nvPicPr>
                        <pic:blipFill>
                          <a:blip r:embed="rId13" cstate="print"/>
                          <a:srcRect l="9185" t="4685" r="15294" b="7812"/>
                          <a:stretch>
                            <a:fillRect/>
                          </a:stretch>
                        </pic:blipFill>
                        <pic:spPr>
                          <a:xfrm>
                            <a:off x="0" y="0"/>
                            <a:ext cx="3278505" cy="4202430"/>
                          </a:xfrm>
                          <a:prstGeom prst="rect">
                            <a:avLst/>
                          </a:prstGeom>
                        </pic:spPr>
                      </pic:pic>
                    </a:graphicData>
                  </a:graphic>
                </wp:anchor>
              </w:drawing>
            </w: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4C4FED">
            <w:pPr>
              <w:spacing w:line="300" w:lineRule="auto"/>
              <w:ind w:firstLineChars="200" w:firstLine="480"/>
              <w:jc w:val="center"/>
              <w:rPr>
                <w:rFonts w:ascii="仿宋" w:eastAsia="仿宋" w:hAnsi="仿宋" w:cs="仿宋"/>
                <w:b/>
                <w:bCs/>
                <w:sz w:val="24"/>
                <w:szCs w:val="24"/>
              </w:rPr>
            </w:pPr>
            <w:r>
              <w:rPr>
                <w:rFonts w:ascii="仿宋" w:eastAsia="仿宋" w:hAnsi="仿宋" w:cs="仿宋" w:hint="eastAsia"/>
                <w:noProof/>
                <w:sz w:val="24"/>
              </w:rPr>
              <w:drawing>
                <wp:anchor distT="0" distB="0" distL="114300" distR="114300" simplePos="0" relativeHeight="251668480" behindDoc="1" locked="0" layoutInCell="1" allowOverlap="1">
                  <wp:simplePos x="0" y="0"/>
                  <wp:positionH relativeFrom="column">
                    <wp:posOffset>1044575</wp:posOffset>
                  </wp:positionH>
                  <wp:positionV relativeFrom="paragraph">
                    <wp:posOffset>114935</wp:posOffset>
                  </wp:positionV>
                  <wp:extent cx="130175" cy="91440"/>
                  <wp:effectExtent l="0" t="0" r="3175" b="3810"/>
                  <wp:wrapNone/>
                  <wp:docPr id="48"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CB019B1-382A-4266-B25C-5B523AA43C14-3" descr="qt_temp"/>
                          <pic:cNvPicPr>
                            <a:picLocks noChangeAspect="1"/>
                          </pic:cNvPicPr>
                        </pic:nvPicPr>
                        <pic:blipFill>
                          <a:blip r:embed="rId14" cstate="print"/>
                          <a:srcRect l="42667" t="39133" r="47389" b="48367"/>
                          <a:stretch>
                            <a:fillRect/>
                          </a:stretch>
                        </pic:blipFill>
                        <pic:spPr>
                          <a:xfrm>
                            <a:off x="0" y="0"/>
                            <a:ext cx="130175" cy="91440"/>
                          </a:xfrm>
                          <a:prstGeom prst="rect">
                            <a:avLst/>
                          </a:prstGeom>
                        </pic:spPr>
                      </pic:pic>
                    </a:graphicData>
                  </a:graphic>
                </wp:anchor>
              </w:drawing>
            </w: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rsidP="008677ED">
            <w:pPr>
              <w:pStyle w:val="153222"/>
              <w:ind w:left="420"/>
              <w:rPr>
                <w:rFonts w:ascii="仿宋" w:eastAsia="仿宋" w:hAnsi="仿宋" w:cs="仿宋"/>
                <w:b/>
                <w:bCs/>
                <w:sz w:val="24"/>
                <w:szCs w:val="24"/>
              </w:rPr>
            </w:pPr>
          </w:p>
          <w:p w:rsidR="00792960" w:rsidRDefault="00792960" w:rsidP="008677ED">
            <w:pPr>
              <w:pStyle w:val="153222"/>
              <w:ind w:left="420"/>
              <w:rPr>
                <w:rFonts w:ascii="仿宋" w:eastAsia="仿宋" w:hAnsi="仿宋" w:cs="仿宋"/>
                <w:b/>
                <w:bCs/>
                <w:sz w:val="24"/>
                <w:szCs w:val="24"/>
              </w:rPr>
            </w:pPr>
          </w:p>
          <w:p w:rsidR="00792960" w:rsidRDefault="00792960">
            <w:pPr>
              <w:spacing w:line="300" w:lineRule="auto"/>
              <w:ind w:firstLineChars="200" w:firstLine="482"/>
              <w:jc w:val="center"/>
              <w:rPr>
                <w:rFonts w:ascii="仿宋" w:eastAsia="仿宋" w:hAnsi="仿宋" w:cs="仿宋"/>
                <w:b/>
                <w:bCs/>
                <w:sz w:val="24"/>
                <w:szCs w:val="24"/>
              </w:rPr>
            </w:pPr>
          </w:p>
          <w:p w:rsidR="00792960" w:rsidRDefault="00792960" w:rsidP="008677ED">
            <w:pPr>
              <w:pStyle w:val="153222"/>
              <w:ind w:left="420"/>
              <w:rPr>
                <w:rFonts w:ascii="仿宋" w:eastAsia="仿宋" w:hAnsi="仿宋" w:cs="仿宋"/>
                <w:b/>
                <w:bCs/>
                <w:sz w:val="24"/>
                <w:szCs w:val="24"/>
              </w:rPr>
            </w:pPr>
          </w:p>
          <w:p w:rsidR="00792960" w:rsidRDefault="004C4FED">
            <w:pPr>
              <w:spacing w:line="300" w:lineRule="auto"/>
              <w:ind w:firstLineChars="200" w:firstLine="482"/>
              <w:jc w:val="center"/>
              <w:rPr>
                <w:rFonts w:ascii="仿宋" w:eastAsia="仿宋" w:hAnsi="仿宋" w:cs="仿宋"/>
                <w:b/>
                <w:bCs/>
                <w:sz w:val="24"/>
                <w:szCs w:val="24"/>
              </w:rPr>
            </w:pPr>
            <w:r>
              <w:rPr>
                <w:rFonts w:ascii="仿宋" w:eastAsia="仿宋" w:hAnsi="仿宋" w:cs="仿宋" w:hint="eastAsia"/>
                <w:b/>
                <w:bCs/>
                <w:sz w:val="24"/>
                <w:szCs w:val="24"/>
              </w:rPr>
              <w:t>图</w:t>
            </w:r>
            <w:r>
              <w:rPr>
                <w:rFonts w:ascii="仿宋" w:eastAsia="仿宋" w:hAnsi="仿宋" w:cs="仿宋" w:hint="eastAsia"/>
                <w:b/>
                <w:bCs/>
                <w:sz w:val="24"/>
                <w:szCs w:val="24"/>
              </w:rPr>
              <w:t>5</w:t>
            </w:r>
            <w:r>
              <w:rPr>
                <w:rFonts w:ascii="仿宋" w:eastAsia="仿宋" w:hAnsi="仿宋" w:cs="仿宋" w:hint="eastAsia"/>
                <w:b/>
                <w:bCs/>
                <w:sz w:val="24"/>
                <w:szCs w:val="24"/>
              </w:rPr>
              <w:t xml:space="preserve"> </w:t>
            </w:r>
            <w:r>
              <w:rPr>
                <w:rFonts w:ascii="仿宋" w:eastAsia="仿宋" w:hAnsi="仿宋" w:cs="仿宋" w:hint="eastAsia"/>
                <w:b/>
                <w:bCs/>
                <w:sz w:val="24"/>
                <w:szCs w:val="24"/>
              </w:rPr>
              <w:t>炼铁高炉送风装置节能减排隔热材料生产工序工艺</w:t>
            </w:r>
          </w:p>
          <w:p w:rsidR="00792960" w:rsidRDefault="004C4FED">
            <w:pPr>
              <w:pStyle w:val="ad"/>
              <w:ind w:firstLineChars="0" w:firstLine="0"/>
              <w:rPr>
                <w:rFonts w:ascii="仿宋" w:eastAsia="仿宋" w:hAnsi="仿宋" w:cs="仿宋"/>
                <w:sz w:val="24"/>
              </w:rPr>
            </w:pPr>
            <w:r>
              <w:rPr>
                <w:rFonts w:ascii="仿宋" w:eastAsia="仿宋" w:hAnsi="仿宋" w:cs="仿宋" w:hint="eastAsia"/>
                <w:sz w:val="24"/>
              </w:rPr>
              <w:t>说明：</w:t>
            </w:r>
          </w:p>
          <w:p w:rsidR="00792960" w:rsidRDefault="004C4FED" w:rsidP="008677ED">
            <w:pPr>
              <w:ind w:firstLineChars="202" w:firstLine="485"/>
              <w:rPr>
                <w:rFonts w:ascii="仿宋" w:eastAsia="仿宋" w:hAnsi="仿宋" w:cs="仿宋"/>
                <w:sz w:val="24"/>
                <w:szCs w:val="24"/>
              </w:rPr>
            </w:pPr>
            <w:r>
              <w:rPr>
                <w:rFonts w:ascii="仿宋" w:eastAsia="仿宋" w:hAnsi="仿宋" w:cs="仿宋" w:hint="eastAsia"/>
                <w:sz w:val="24"/>
                <w:szCs w:val="22"/>
              </w:rPr>
              <w:t>高炉送风装置（隔热材料配置产品）</w:t>
            </w:r>
            <w:r>
              <w:rPr>
                <w:rFonts w:ascii="仿宋" w:eastAsia="仿宋" w:hAnsi="仿宋" w:cs="仿宋" w:hint="eastAsia"/>
                <w:sz w:val="24"/>
                <w:szCs w:val="24"/>
              </w:rPr>
              <w:t>是冶金行业炼铁工艺中，向炼铁高炉输送</w:t>
            </w:r>
            <w:r>
              <w:rPr>
                <w:rFonts w:ascii="仿宋" w:eastAsia="仿宋" w:hAnsi="仿宋" w:cs="仿宋" w:hint="eastAsia"/>
                <w:sz w:val="24"/>
                <w:szCs w:val="24"/>
              </w:rPr>
              <w:t>1200</w:t>
            </w:r>
            <w:r>
              <w:rPr>
                <w:rFonts w:ascii="仿宋" w:eastAsia="仿宋" w:hAnsi="仿宋" w:cs="仿宋" w:hint="eastAsia"/>
                <w:sz w:val="24"/>
                <w:szCs w:val="24"/>
              </w:rPr>
              <w:t>℃左右高温热空气的一段组合管件，从上向下主要包括鹅颈管、补偿器、弯头及直吹管等，其中鹅颈管通过法兰与高炉的围管相连，直吹管与高炉的小套相连，热空气由围管进入鹅颈管，通过补偿器、弯头、直吹管进入高炉内部，</w:t>
            </w:r>
            <w:r>
              <w:rPr>
                <w:rFonts w:ascii="仿宋" w:eastAsia="仿宋" w:hAnsi="仿宋" w:cs="仿宋" w:hint="eastAsia"/>
                <w:sz w:val="24"/>
                <w:szCs w:val="22"/>
              </w:rPr>
              <w:t>高炉送风装置（隔热材料配置产品）</w:t>
            </w:r>
            <w:r>
              <w:rPr>
                <w:rFonts w:ascii="仿宋" w:eastAsia="仿宋" w:hAnsi="仿宋" w:cs="仿宋" w:hint="eastAsia"/>
                <w:sz w:val="24"/>
                <w:szCs w:val="24"/>
              </w:rPr>
              <w:t>中的补偿器即在</w:t>
            </w:r>
            <w:r>
              <w:rPr>
                <w:rFonts w:ascii="仿宋" w:eastAsia="仿宋" w:hAnsi="仿宋" w:cs="仿宋" w:hint="eastAsia"/>
                <w:sz w:val="24"/>
                <w:szCs w:val="24"/>
              </w:rPr>
              <w:t>不锈钢波纹补偿器</w:t>
            </w:r>
            <w:r>
              <w:rPr>
                <w:rFonts w:ascii="仿宋" w:eastAsia="仿宋" w:hAnsi="仿宋" w:cs="仿宋" w:hint="eastAsia"/>
                <w:sz w:val="24"/>
                <w:szCs w:val="24"/>
              </w:rPr>
              <w:t>的内部浇注捣打耐火材料，鹅颈管、弯头、直吹管为由碳钢厚板下料、</w:t>
            </w:r>
            <w:r>
              <w:rPr>
                <w:rFonts w:ascii="仿宋" w:eastAsia="仿宋" w:hAnsi="仿宋" w:cs="仿宋" w:hint="eastAsia"/>
                <w:sz w:val="24"/>
                <w:szCs w:val="24"/>
                <w:u w:val="single" w:color="FFFFFF" w:themeColor="background1"/>
              </w:rPr>
              <w:t>卷圆焊接成筒状，棉毡下料是指用剪刀对棉毡进行下料，然后通过家用面粉混合成糊状，对棉毡进行粘贴，浇注时内部放置芯模，耐火材料加水湿混，然后加入到送风装置型腔内，振实，养护一段时间后，用天然气逐件烘干。</w:t>
            </w:r>
            <w:r>
              <w:rPr>
                <w:rFonts w:ascii="仿宋" w:eastAsia="仿宋" w:hAnsi="仿宋" w:cs="仿宋" w:hint="eastAsia"/>
                <w:sz w:val="24"/>
                <w:szCs w:val="24"/>
                <w:u w:val="single" w:color="FFFFFF" w:themeColor="background1"/>
              </w:rPr>
              <w:t>隔热材料</w:t>
            </w:r>
            <w:r>
              <w:rPr>
                <w:rFonts w:ascii="仿宋" w:eastAsia="仿宋" w:hAnsi="仿宋" w:cs="仿宋" w:hint="eastAsia"/>
                <w:sz w:val="24"/>
                <w:szCs w:val="24"/>
                <w:u w:val="single" w:color="FFFFFF" w:themeColor="background1"/>
              </w:rPr>
              <w:t>各部件焊接完成后要先行压</w:t>
            </w:r>
            <w:r>
              <w:rPr>
                <w:rFonts w:ascii="仿宋" w:eastAsia="仿宋" w:hAnsi="仿宋" w:cs="仿宋" w:hint="eastAsia"/>
                <w:sz w:val="24"/>
                <w:szCs w:val="24"/>
              </w:rPr>
              <w:t>力试验，然后再浇注耐火材料，耐火材料烘干后予以清理涂装，然后入库。</w:t>
            </w:r>
          </w:p>
          <w:p w:rsidR="00792960" w:rsidRDefault="004C4FED">
            <w:pPr>
              <w:pStyle w:val="a3"/>
              <w:rPr>
                <w:rFonts w:ascii="仿宋" w:eastAsia="仿宋" w:hAnsi="仿宋" w:cs="仿宋"/>
                <w:b/>
                <w:bCs/>
                <w:sz w:val="24"/>
              </w:rPr>
            </w:pPr>
            <w:r>
              <w:rPr>
                <w:rFonts w:hint="eastAsia"/>
              </w:rPr>
              <w:lastRenderedPageBreak/>
              <w:t xml:space="preserve"> </w:t>
            </w:r>
            <w:r>
              <w:rPr>
                <w:noProof/>
              </w:rPr>
              <w:drawing>
                <wp:anchor distT="0" distB="0" distL="114300" distR="114300" simplePos="0" relativeHeight="251664384" behindDoc="0" locked="0" layoutInCell="1" allowOverlap="1">
                  <wp:simplePos x="0" y="0"/>
                  <wp:positionH relativeFrom="column">
                    <wp:posOffset>3207385</wp:posOffset>
                  </wp:positionH>
                  <wp:positionV relativeFrom="paragraph">
                    <wp:posOffset>1776095</wp:posOffset>
                  </wp:positionV>
                  <wp:extent cx="365125" cy="226060"/>
                  <wp:effectExtent l="0" t="0" r="15875" b="2540"/>
                  <wp:wrapNone/>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5" cstate="print"/>
                          <a:stretch>
                            <a:fillRect/>
                          </a:stretch>
                        </pic:blipFill>
                        <pic:spPr>
                          <a:xfrm>
                            <a:off x="0" y="0"/>
                            <a:ext cx="365125" cy="226060"/>
                          </a:xfrm>
                          <a:prstGeom prst="rect">
                            <a:avLst/>
                          </a:prstGeom>
                          <a:noFill/>
                          <a:ln>
                            <a:noFill/>
                          </a:ln>
                        </pic:spPr>
                      </pic:pic>
                    </a:graphicData>
                  </a:graphic>
                </wp:anchor>
              </w:drawing>
            </w:r>
            <w:r>
              <w:rPr>
                <w:rFonts w:eastAsia="仿宋" w:hint="eastAsia"/>
                <w:noProof/>
                <w:sz w:val="24"/>
              </w:rPr>
              <w:drawing>
                <wp:anchor distT="0" distB="0" distL="114300" distR="114300" simplePos="0" relativeHeight="251665408" behindDoc="0" locked="0" layoutInCell="1" allowOverlap="1">
                  <wp:simplePos x="0" y="0"/>
                  <wp:positionH relativeFrom="column">
                    <wp:posOffset>3348990</wp:posOffset>
                  </wp:positionH>
                  <wp:positionV relativeFrom="paragraph">
                    <wp:posOffset>1565275</wp:posOffset>
                  </wp:positionV>
                  <wp:extent cx="68580" cy="239395"/>
                  <wp:effectExtent l="0" t="0" r="7620" b="8255"/>
                  <wp:wrapNone/>
                  <wp:docPr id="45"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CB019B1-382A-4266-B25C-5B523AA43C14-4" descr="qt_temp"/>
                          <pic:cNvPicPr>
                            <a:picLocks noChangeAspect="1"/>
                          </pic:cNvPicPr>
                        </pic:nvPicPr>
                        <pic:blipFill>
                          <a:blip r:embed="rId16" cstate="print"/>
                          <a:srcRect l="37668" t="35128" r="50591" b="35823"/>
                          <a:stretch>
                            <a:fillRect/>
                          </a:stretch>
                        </pic:blipFill>
                        <pic:spPr>
                          <a:xfrm>
                            <a:off x="0" y="0"/>
                            <a:ext cx="68580" cy="239395"/>
                          </a:xfrm>
                          <a:prstGeom prst="rect">
                            <a:avLst/>
                          </a:prstGeom>
                        </pic:spPr>
                      </pic:pic>
                    </a:graphicData>
                  </a:graphic>
                </wp:anchor>
              </w:drawing>
            </w:r>
            <w:r>
              <w:rPr>
                <w:noProof/>
              </w:rPr>
              <w:drawing>
                <wp:anchor distT="0" distB="0" distL="114300" distR="114300" simplePos="0" relativeHeight="251663360" behindDoc="0" locked="0" layoutInCell="1" allowOverlap="1">
                  <wp:simplePos x="0" y="0"/>
                  <wp:positionH relativeFrom="column">
                    <wp:posOffset>5057775</wp:posOffset>
                  </wp:positionH>
                  <wp:positionV relativeFrom="paragraph">
                    <wp:posOffset>2750820</wp:posOffset>
                  </wp:positionV>
                  <wp:extent cx="380365" cy="251460"/>
                  <wp:effectExtent l="0" t="0" r="635" b="15240"/>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7" cstate="print"/>
                          <a:stretch>
                            <a:fillRect/>
                          </a:stretch>
                        </pic:blipFill>
                        <pic:spPr>
                          <a:xfrm>
                            <a:off x="0" y="0"/>
                            <a:ext cx="380365" cy="25146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3144520</wp:posOffset>
                  </wp:positionH>
                  <wp:positionV relativeFrom="paragraph">
                    <wp:posOffset>2945130</wp:posOffset>
                  </wp:positionV>
                  <wp:extent cx="466725" cy="211455"/>
                  <wp:effectExtent l="0" t="0" r="9525" b="17145"/>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8" cstate="print"/>
                          <a:stretch>
                            <a:fillRect/>
                          </a:stretch>
                        </pic:blipFill>
                        <pic:spPr>
                          <a:xfrm>
                            <a:off x="0" y="0"/>
                            <a:ext cx="466725" cy="21145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1517650</wp:posOffset>
                  </wp:positionH>
                  <wp:positionV relativeFrom="paragraph">
                    <wp:posOffset>1802765</wp:posOffset>
                  </wp:positionV>
                  <wp:extent cx="466725" cy="211455"/>
                  <wp:effectExtent l="0" t="0" r="9525" b="17145"/>
                  <wp:wrapNone/>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8" cstate="print"/>
                          <a:stretch>
                            <a:fillRect/>
                          </a:stretch>
                        </pic:blipFill>
                        <pic:spPr>
                          <a:xfrm>
                            <a:off x="0" y="0"/>
                            <a:ext cx="466725" cy="21145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2335530</wp:posOffset>
                  </wp:positionH>
                  <wp:positionV relativeFrom="paragraph">
                    <wp:posOffset>2929890</wp:posOffset>
                  </wp:positionV>
                  <wp:extent cx="466725" cy="211455"/>
                  <wp:effectExtent l="0" t="0" r="9525" b="17145"/>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8" cstate="print"/>
                          <a:stretch>
                            <a:fillRect/>
                          </a:stretch>
                        </pic:blipFill>
                        <pic:spPr>
                          <a:xfrm>
                            <a:off x="0" y="0"/>
                            <a:ext cx="466725" cy="21145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2335530</wp:posOffset>
                  </wp:positionH>
                  <wp:positionV relativeFrom="paragraph">
                    <wp:posOffset>1802130</wp:posOffset>
                  </wp:positionV>
                  <wp:extent cx="466725" cy="211455"/>
                  <wp:effectExtent l="0" t="0" r="9525" b="17145"/>
                  <wp:wrapNone/>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8" cstate="print"/>
                          <a:stretch>
                            <a:fillRect/>
                          </a:stretch>
                        </pic:blipFill>
                        <pic:spPr>
                          <a:xfrm>
                            <a:off x="0" y="0"/>
                            <a:ext cx="466725" cy="21145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3954145</wp:posOffset>
                  </wp:positionH>
                  <wp:positionV relativeFrom="paragraph">
                    <wp:posOffset>1771015</wp:posOffset>
                  </wp:positionV>
                  <wp:extent cx="466725" cy="211455"/>
                  <wp:effectExtent l="0" t="0" r="9525" b="17145"/>
                  <wp:wrapNone/>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8" cstate="print"/>
                          <a:stretch>
                            <a:fillRect/>
                          </a:stretch>
                        </pic:blipFill>
                        <pic:spPr>
                          <a:xfrm>
                            <a:off x="0" y="0"/>
                            <a:ext cx="466725" cy="211455"/>
                          </a:xfrm>
                          <a:prstGeom prst="rect">
                            <a:avLst/>
                          </a:prstGeom>
                          <a:noFill/>
                          <a:ln>
                            <a:noFill/>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3938905</wp:posOffset>
                  </wp:positionH>
                  <wp:positionV relativeFrom="paragraph">
                    <wp:posOffset>16510</wp:posOffset>
                  </wp:positionV>
                  <wp:extent cx="466725" cy="211455"/>
                  <wp:effectExtent l="0" t="0" r="9525" b="17145"/>
                  <wp:wrapNone/>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8" cstate="print"/>
                          <a:stretch>
                            <a:fillRect/>
                          </a:stretch>
                        </pic:blipFill>
                        <pic:spPr>
                          <a:xfrm>
                            <a:off x="0" y="0"/>
                            <a:ext cx="466725" cy="211455"/>
                          </a:xfrm>
                          <a:prstGeom prst="rect">
                            <a:avLst/>
                          </a:prstGeom>
                          <a:noFill/>
                          <a:ln>
                            <a:noFill/>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3184525</wp:posOffset>
                  </wp:positionH>
                  <wp:positionV relativeFrom="paragraph">
                    <wp:posOffset>24130</wp:posOffset>
                  </wp:positionV>
                  <wp:extent cx="466725" cy="211455"/>
                  <wp:effectExtent l="0" t="0" r="9525" b="17145"/>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8" cstate="print"/>
                          <a:stretch>
                            <a:fillRect/>
                          </a:stretch>
                        </pic:blipFill>
                        <pic:spPr>
                          <a:xfrm>
                            <a:off x="0" y="0"/>
                            <a:ext cx="466725" cy="211455"/>
                          </a:xfrm>
                          <a:prstGeom prst="rect">
                            <a:avLst/>
                          </a:prstGeom>
                          <a:noFill/>
                          <a:ln>
                            <a:noFill/>
                          </a:ln>
                        </pic:spPr>
                      </pic:pic>
                    </a:graphicData>
                  </a:graphic>
                </wp:anchor>
              </w:drawing>
            </w:r>
            <w:r>
              <w:rPr>
                <w:noProof/>
              </w:rPr>
              <w:drawing>
                <wp:anchor distT="0" distB="0" distL="114300" distR="114300" simplePos="0" relativeHeight="251653120" behindDoc="0" locked="0" layoutInCell="1" allowOverlap="1">
                  <wp:simplePos x="0" y="0"/>
                  <wp:positionH relativeFrom="column">
                    <wp:posOffset>2317750</wp:posOffset>
                  </wp:positionH>
                  <wp:positionV relativeFrom="paragraph">
                    <wp:posOffset>22860</wp:posOffset>
                  </wp:positionV>
                  <wp:extent cx="466725" cy="211455"/>
                  <wp:effectExtent l="0" t="0" r="9525" b="17145"/>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8" cstate="print"/>
                          <a:stretch>
                            <a:fillRect/>
                          </a:stretch>
                        </pic:blipFill>
                        <pic:spPr>
                          <a:xfrm>
                            <a:off x="0" y="0"/>
                            <a:ext cx="466725" cy="211455"/>
                          </a:xfrm>
                          <a:prstGeom prst="rect">
                            <a:avLst/>
                          </a:prstGeom>
                          <a:noFill/>
                          <a:ln>
                            <a:noFill/>
                          </a:ln>
                        </pic:spPr>
                      </pic:pic>
                    </a:graphicData>
                  </a:graphic>
                </wp:anchor>
              </w:drawing>
            </w:r>
            <w:r>
              <w:rPr>
                <w:noProof/>
              </w:rPr>
              <w:drawing>
                <wp:inline distT="0" distB="0" distL="114300" distR="114300">
                  <wp:extent cx="5361305" cy="3064510"/>
                  <wp:effectExtent l="0" t="0" r="10795" b="25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9" cstate="print"/>
                          <a:stretch>
                            <a:fillRect/>
                          </a:stretch>
                        </pic:blipFill>
                        <pic:spPr>
                          <a:xfrm>
                            <a:off x="0" y="0"/>
                            <a:ext cx="5361305" cy="3064510"/>
                          </a:xfrm>
                          <a:prstGeom prst="rect">
                            <a:avLst/>
                          </a:prstGeom>
                          <a:noFill/>
                          <a:ln>
                            <a:noFill/>
                          </a:ln>
                        </pic:spPr>
                      </pic:pic>
                    </a:graphicData>
                  </a:graphic>
                </wp:inline>
              </w:drawing>
            </w:r>
          </w:p>
          <w:p w:rsidR="00792960" w:rsidRDefault="004C4FED">
            <w:pPr>
              <w:pStyle w:val="ad"/>
              <w:ind w:firstLine="240"/>
              <w:rPr>
                <w:rFonts w:eastAsia="仿宋"/>
                <w:sz w:val="24"/>
              </w:rPr>
            </w:pPr>
            <w:r>
              <w:rPr>
                <w:rFonts w:eastAsia="仿宋" w:hint="eastAsia"/>
                <w:sz w:val="24"/>
              </w:rPr>
              <w:t>图例：废气：</w:t>
            </w:r>
            <w:r>
              <w:rPr>
                <w:rFonts w:eastAsia="仿宋" w:hint="eastAsia"/>
                <w:sz w:val="24"/>
              </w:rPr>
              <w:t>G</w:t>
            </w:r>
            <w:r>
              <w:rPr>
                <w:rFonts w:eastAsia="仿宋" w:hint="eastAsia"/>
                <w:sz w:val="24"/>
              </w:rPr>
              <w:t>：噪声：</w:t>
            </w:r>
            <w:r>
              <w:rPr>
                <w:rFonts w:eastAsia="仿宋" w:hint="eastAsia"/>
                <w:sz w:val="24"/>
              </w:rPr>
              <w:t xml:space="preserve">N    </w:t>
            </w:r>
            <w:r>
              <w:rPr>
                <w:rFonts w:eastAsia="仿宋" w:hint="eastAsia"/>
                <w:sz w:val="24"/>
              </w:rPr>
              <w:t>固废：</w:t>
            </w:r>
            <w:r>
              <w:rPr>
                <w:rFonts w:eastAsia="仿宋" w:hint="eastAsia"/>
                <w:sz w:val="24"/>
              </w:rPr>
              <w:t xml:space="preserve">S    </w:t>
            </w:r>
            <w:r>
              <w:rPr>
                <w:rFonts w:eastAsia="仿宋" w:hint="eastAsia"/>
                <w:sz w:val="24"/>
              </w:rPr>
              <w:t>废水：</w:t>
            </w:r>
            <w:r>
              <w:rPr>
                <w:rFonts w:eastAsia="仿宋" w:hint="eastAsia"/>
                <w:sz w:val="24"/>
              </w:rPr>
              <w:t xml:space="preserve"> W </w:t>
            </w:r>
          </w:p>
          <w:p w:rsidR="00792960" w:rsidRDefault="004C4FED">
            <w:pPr>
              <w:pStyle w:val="ad"/>
              <w:ind w:firstLine="240"/>
              <w:jc w:val="center"/>
              <w:rPr>
                <w:rFonts w:eastAsia="仿宋"/>
                <w:sz w:val="24"/>
              </w:rPr>
            </w:pPr>
            <w:r>
              <w:rPr>
                <w:rFonts w:eastAsia="仿宋" w:hint="eastAsia"/>
                <w:sz w:val="24"/>
              </w:rPr>
              <w:t>图</w:t>
            </w:r>
            <w:r>
              <w:rPr>
                <w:rFonts w:eastAsia="仿宋" w:hint="eastAsia"/>
                <w:sz w:val="24"/>
              </w:rPr>
              <w:t xml:space="preserve">6   </w:t>
            </w:r>
            <w:r>
              <w:rPr>
                <w:rFonts w:ascii="仿宋" w:eastAsia="仿宋" w:hAnsi="仿宋" w:cs="仿宋" w:hint="eastAsia"/>
                <w:sz w:val="24"/>
                <w:szCs w:val="22"/>
              </w:rPr>
              <w:t>金属基复合材料</w:t>
            </w:r>
            <w:r>
              <w:rPr>
                <w:rFonts w:ascii="仿宋" w:eastAsia="仿宋" w:hAnsi="仿宋" w:cs="仿宋" w:hint="eastAsia"/>
                <w:sz w:val="24"/>
                <w:szCs w:val="22"/>
              </w:rPr>
              <w:t>制备及配置波纹膨胀节产品</w:t>
            </w:r>
            <w:r>
              <w:rPr>
                <w:rFonts w:eastAsia="仿宋" w:hint="eastAsia"/>
                <w:sz w:val="24"/>
              </w:rPr>
              <w:t>生产工艺流程图</w:t>
            </w:r>
          </w:p>
          <w:p w:rsidR="00792960" w:rsidRDefault="004C4FED">
            <w:pPr>
              <w:pStyle w:val="ad"/>
              <w:ind w:firstLineChars="0" w:firstLine="0"/>
              <w:rPr>
                <w:rFonts w:eastAsia="仿宋"/>
                <w:sz w:val="24"/>
              </w:rPr>
            </w:pPr>
            <w:r>
              <w:rPr>
                <w:rFonts w:hint="eastAsia"/>
              </w:rPr>
              <w:t xml:space="preserve"> </w:t>
            </w:r>
            <w:r>
              <w:rPr>
                <w:rFonts w:eastAsia="仿宋" w:hint="eastAsia"/>
                <w:sz w:val="24"/>
              </w:rPr>
              <w:t>说明：使用波纹管进行下料，之后对原材料进行焊接，成型、组装等工序，在进行尺寸检查，检查不合格的产品进行备件下料、抛丸、打磨等工序，再返回氩弧焊组装工序，合格的产品进行压力试验、清理表面灰尘、喷漆等工序，最后检查合格，包装入库。本项目已经停产，设备材料等均用于厂区内其他产品生产。</w:t>
            </w:r>
          </w:p>
          <w:p w:rsidR="00792960" w:rsidRDefault="00792960">
            <w:pPr>
              <w:pStyle w:val="ad"/>
              <w:ind w:firstLine="240"/>
              <w:jc w:val="center"/>
              <w:rPr>
                <w:rFonts w:eastAsia="仿宋"/>
                <w:sz w:val="24"/>
              </w:rPr>
            </w:pPr>
          </w:p>
          <w:p w:rsidR="00792960" w:rsidRDefault="00792960">
            <w:pPr>
              <w:pStyle w:val="ad"/>
              <w:ind w:firstLine="210"/>
              <w:jc w:val="center"/>
            </w:pPr>
          </w:p>
          <w:p w:rsidR="00792960" w:rsidRDefault="00792960">
            <w:pPr>
              <w:pStyle w:val="ad"/>
              <w:ind w:firstLine="210"/>
              <w:jc w:val="center"/>
            </w:pPr>
          </w:p>
          <w:p w:rsidR="00792960" w:rsidRDefault="00792960">
            <w:pPr>
              <w:pStyle w:val="ad"/>
              <w:ind w:firstLine="210"/>
              <w:jc w:val="center"/>
            </w:pPr>
          </w:p>
          <w:p w:rsidR="00792960" w:rsidRDefault="00792960">
            <w:pPr>
              <w:pStyle w:val="ad"/>
              <w:ind w:firstLine="210"/>
              <w:jc w:val="center"/>
            </w:pPr>
          </w:p>
          <w:p w:rsidR="00792960" w:rsidRDefault="00792960">
            <w:pPr>
              <w:pStyle w:val="ad"/>
              <w:ind w:firstLine="210"/>
              <w:jc w:val="center"/>
            </w:pPr>
          </w:p>
          <w:p w:rsidR="00792960" w:rsidRDefault="00792960">
            <w:pPr>
              <w:pStyle w:val="ad"/>
              <w:ind w:firstLine="210"/>
              <w:jc w:val="center"/>
            </w:pPr>
          </w:p>
          <w:p w:rsidR="00792960" w:rsidRDefault="00792960">
            <w:pPr>
              <w:pStyle w:val="ad"/>
              <w:ind w:firstLine="210"/>
              <w:jc w:val="center"/>
            </w:pPr>
          </w:p>
          <w:p w:rsidR="00792960" w:rsidRDefault="00792960">
            <w:pPr>
              <w:pStyle w:val="ad"/>
              <w:ind w:firstLine="210"/>
              <w:jc w:val="center"/>
            </w:pPr>
          </w:p>
          <w:p w:rsidR="00792960" w:rsidRDefault="004C4FED">
            <w:pPr>
              <w:pStyle w:val="ad"/>
              <w:ind w:firstLine="210"/>
              <w:jc w:val="center"/>
            </w:pPr>
            <w:r>
              <w:rPr>
                <w:noProof/>
              </w:rPr>
              <w:lastRenderedPageBreak/>
              <w:drawing>
                <wp:inline distT="0" distB="0" distL="114300" distR="114300">
                  <wp:extent cx="3685540" cy="5337175"/>
                  <wp:effectExtent l="0" t="0" r="10160" b="15875"/>
                  <wp:docPr id="16" name="ECB019B1-382A-4266-B25C-5B523AA43C14-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5" descr="qt_temp"/>
                          <pic:cNvPicPr>
                            <a:picLocks noChangeAspect="1"/>
                          </pic:cNvPicPr>
                        </pic:nvPicPr>
                        <pic:blipFill>
                          <a:blip r:embed="rId20" cstate="print"/>
                          <a:srcRect l="8902" t="4137" r="6243" b="7021"/>
                          <a:stretch>
                            <a:fillRect/>
                          </a:stretch>
                        </pic:blipFill>
                        <pic:spPr>
                          <a:xfrm>
                            <a:off x="0" y="0"/>
                            <a:ext cx="3685540" cy="5337175"/>
                          </a:xfrm>
                          <a:prstGeom prst="rect">
                            <a:avLst/>
                          </a:prstGeom>
                        </pic:spPr>
                      </pic:pic>
                    </a:graphicData>
                  </a:graphic>
                </wp:inline>
              </w:drawing>
            </w:r>
          </w:p>
          <w:p w:rsidR="00792960" w:rsidRDefault="004C4FED">
            <w:pPr>
              <w:pStyle w:val="ad"/>
              <w:ind w:firstLine="240"/>
              <w:jc w:val="center"/>
              <w:rPr>
                <w:rFonts w:ascii="仿宋" w:eastAsia="仿宋" w:hAnsi="仿宋" w:cs="仿宋"/>
                <w:sz w:val="24"/>
              </w:rPr>
            </w:pPr>
            <w:r>
              <w:rPr>
                <w:rFonts w:ascii="仿宋" w:eastAsia="仿宋" w:hAnsi="仿宋" w:cs="仿宋" w:hint="eastAsia"/>
                <w:sz w:val="24"/>
              </w:rPr>
              <w:t>图</w:t>
            </w:r>
            <w:r>
              <w:rPr>
                <w:rFonts w:ascii="仿宋" w:eastAsia="仿宋" w:hAnsi="仿宋" w:cs="仿宋" w:hint="eastAsia"/>
                <w:sz w:val="24"/>
              </w:rPr>
              <w:t xml:space="preserve">7  </w:t>
            </w:r>
            <w:r>
              <w:rPr>
                <w:rFonts w:ascii="仿宋" w:eastAsia="仿宋" w:hAnsi="仿宋" w:cs="仿宋" w:hint="eastAsia"/>
                <w:sz w:val="24"/>
              </w:rPr>
              <w:t>金属软管生产工艺流程及排污节点</w:t>
            </w:r>
            <w:r>
              <w:rPr>
                <w:rFonts w:ascii="仿宋" w:eastAsia="仿宋" w:hAnsi="仿宋" w:cs="仿宋" w:hint="eastAsia"/>
                <w:sz w:val="24"/>
              </w:rPr>
              <w:t xml:space="preserve"> </w:t>
            </w:r>
          </w:p>
          <w:p w:rsidR="00792960" w:rsidRDefault="004C4FED" w:rsidP="008677ED">
            <w:pPr>
              <w:ind w:firstLineChars="152" w:firstLine="365"/>
              <w:rPr>
                <w:rFonts w:ascii="仿宋" w:eastAsia="仿宋" w:hAnsi="仿宋" w:cs="仿宋"/>
                <w:sz w:val="24"/>
                <w:szCs w:val="24"/>
              </w:rPr>
            </w:pPr>
            <w:r>
              <w:rPr>
                <w:rFonts w:ascii="仿宋" w:eastAsia="仿宋" w:hAnsi="仿宋" w:cs="仿宋" w:hint="eastAsia"/>
                <w:sz w:val="24"/>
                <w:szCs w:val="24"/>
              </w:rPr>
              <w:t>说明：</w:t>
            </w:r>
          </w:p>
          <w:p w:rsidR="00792960" w:rsidRDefault="004C4FED" w:rsidP="008677ED">
            <w:pPr>
              <w:ind w:firstLineChars="152" w:firstLine="365"/>
              <w:rPr>
                <w:rFonts w:ascii="仿宋" w:eastAsia="仿宋" w:hAnsi="仿宋" w:cs="仿宋"/>
                <w:sz w:val="24"/>
                <w:szCs w:val="24"/>
              </w:rPr>
            </w:pPr>
            <w:r>
              <w:rPr>
                <w:rFonts w:ascii="仿宋" w:eastAsia="仿宋" w:hAnsi="仿宋" w:cs="仿宋" w:hint="eastAsia"/>
                <w:sz w:val="24"/>
                <w:szCs w:val="24"/>
              </w:rPr>
              <w:t>金属软管由中部的管体部分与两端的接头连接部分构成，管体由最外层的网套，内层的管坯构成，网套为以不锈钢细钢丝通过合股编制而成，内层的管坯使用的原材料为按通径展开的钢带，通过拉管机将钢带焊接成管状的光管，然后通过软管成型机将光管做成波状的管坯。金属软管两端与客户的连接方式一般小通径软管的为螺纹或快速接头连接，此种结构一般采用接头与管体直接装配焊接的方式；大通径软管一般为法兰连接，通常是在法兰与管体之间增加一段无缝管，分别与法兰及管体装配焊接。软管装配完成后，入库前要进行压力试验。</w:t>
            </w:r>
            <w:r>
              <w:rPr>
                <w:rFonts w:ascii="仿宋" w:eastAsia="仿宋" w:hAnsi="仿宋" w:cs="仿宋" w:hint="eastAsia"/>
                <w:sz w:val="24"/>
                <w:szCs w:val="24"/>
              </w:rPr>
              <w:t>不锈钢波纹补偿器和金属软管生产工</w:t>
            </w:r>
            <w:r>
              <w:rPr>
                <w:rFonts w:ascii="仿宋" w:eastAsia="仿宋" w:hAnsi="仿宋" w:cs="仿宋" w:hint="eastAsia"/>
                <w:sz w:val="24"/>
                <w:szCs w:val="24"/>
              </w:rPr>
              <w:t>艺流程相同。</w:t>
            </w: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4C4FED">
            <w:pPr>
              <w:pStyle w:val="ad"/>
              <w:ind w:firstLineChars="0" w:firstLine="0"/>
              <w:rPr>
                <w:rFonts w:eastAsia="仿宋"/>
                <w:sz w:val="24"/>
              </w:rPr>
            </w:pPr>
            <w:r>
              <w:rPr>
                <w:rFonts w:eastAsia="仿宋" w:hint="eastAsia"/>
                <w:noProof/>
                <w:sz w:val="24"/>
              </w:rPr>
              <w:drawing>
                <wp:anchor distT="0" distB="0" distL="114300" distR="114300" simplePos="0" relativeHeight="251654144" behindDoc="1" locked="0" layoutInCell="1" allowOverlap="1">
                  <wp:simplePos x="0" y="0"/>
                  <wp:positionH relativeFrom="column">
                    <wp:posOffset>3474720</wp:posOffset>
                  </wp:positionH>
                  <wp:positionV relativeFrom="paragraph">
                    <wp:posOffset>58420</wp:posOffset>
                  </wp:positionV>
                  <wp:extent cx="2306320" cy="3240405"/>
                  <wp:effectExtent l="0" t="0" r="17780" b="17145"/>
                  <wp:wrapNone/>
                  <wp:docPr id="7" name="ECB019B1-382A-4266-B25C-5B523AA43C14-6"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6" descr="qt_temp"/>
                          <pic:cNvPicPr>
                            <a:picLocks noChangeAspect="1"/>
                          </pic:cNvPicPr>
                        </pic:nvPicPr>
                        <pic:blipFill>
                          <a:blip r:embed="rId21" cstate="print"/>
                          <a:srcRect l="14758" t="6741" r="11696" b="11375"/>
                          <a:stretch>
                            <a:fillRect/>
                          </a:stretch>
                        </pic:blipFill>
                        <pic:spPr>
                          <a:xfrm>
                            <a:off x="0" y="0"/>
                            <a:ext cx="2306320" cy="3240405"/>
                          </a:xfrm>
                          <a:prstGeom prst="rect">
                            <a:avLst/>
                          </a:prstGeom>
                        </pic:spPr>
                      </pic:pic>
                    </a:graphicData>
                  </a:graphic>
                </wp:anchor>
              </w:drawing>
            </w:r>
          </w:p>
          <w:p w:rsidR="00792960" w:rsidRDefault="004C4FED">
            <w:pPr>
              <w:pStyle w:val="ad"/>
              <w:ind w:firstLineChars="0" w:firstLine="0"/>
              <w:rPr>
                <w:rFonts w:eastAsia="仿宋"/>
                <w:sz w:val="24"/>
              </w:rPr>
            </w:pPr>
            <w:r>
              <w:rPr>
                <w:rFonts w:eastAsia="仿宋"/>
                <w:noProof/>
                <w:sz w:val="24"/>
              </w:rPr>
              <w:lastRenderedPageBreak/>
              <w:drawing>
                <wp:anchor distT="0" distB="0" distL="114300" distR="114300" simplePos="0" relativeHeight="251655168" behindDoc="1" locked="0" layoutInCell="1" allowOverlap="1">
                  <wp:simplePos x="0" y="0"/>
                  <wp:positionH relativeFrom="column">
                    <wp:posOffset>223520</wp:posOffset>
                  </wp:positionH>
                  <wp:positionV relativeFrom="page">
                    <wp:posOffset>408940</wp:posOffset>
                  </wp:positionV>
                  <wp:extent cx="3500120" cy="4328795"/>
                  <wp:effectExtent l="0" t="0" r="5080" b="14605"/>
                  <wp:wrapNone/>
                  <wp:docPr id="9" name="ECB019B1-382A-4266-B25C-5B523AA43C14-7"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7" descr="qt_temp"/>
                          <pic:cNvPicPr>
                            <a:picLocks noChangeAspect="1"/>
                          </pic:cNvPicPr>
                        </pic:nvPicPr>
                        <pic:blipFill>
                          <a:blip r:embed="rId22" cstate="print"/>
                          <a:srcRect l="10932" t="4624" r="14952" b="8302"/>
                          <a:stretch>
                            <a:fillRect/>
                          </a:stretch>
                        </pic:blipFill>
                        <pic:spPr>
                          <a:xfrm>
                            <a:off x="0" y="0"/>
                            <a:ext cx="3500120" cy="4328795"/>
                          </a:xfrm>
                          <a:prstGeom prst="rect">
                            <a:avLst/>
                          </a:prstGeom>
                        </pic:spPr>
                      </pic:pic>
                    </a:graphicData>
                  </a:graphic>
                </wp:anchor>
              </w:drawing>
            </w: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4C4FED">
            <w:pPr>
              <w:pStyle w:val="ad"/>
              <w:ind w:firstLineChars="0" w:firstLine="0"/>
              <w:rPr>
                <w:rFonts w:eastAsia="仿宋"/>
                <w:sz w:val="24"/>
              </w:rPr>
            </w:pPr>
            <w:r>
              <w:rPr>
                <w:rFonts w:ascii="仿宋" w:eastAsia="仿宋" w:hAnsi="仿宋" w:cs="仿宋" w:hint="eastAsia"/>
                <w:noProof/>
                <w:sz w:val="24"/>
              </w:rPr>
              <w:drawing>
                <wp:anchor distT="0" distB="0" distL="114300" distR="114300" simplePos="0" relativeHeight="251669504" behindDoc="1" locked="0" layoutInCell="1" allowOverlap="1">
                  <wp:simplePos x="0" y="0"/>
                  <wp:positionH relativeFrom="column">
                    <wp:posOffset>1322070</wp:posOffset>
                  </wp:positionH>
                  <wp:positionV relativeFrom="paragraph">
                    <wp:posOffset>43180</wp:posOffset>
                  </wp:positionV>
                  <wp:extent cx="130175" cy="91440"/>
                  <wp:effectExtent l="0" t="0" r="3175" b="3810"/>
                  <wp:wrapNone/>
                  <wp:docPr id="49" name="ECB019B1-382A-4266-B25C-5B523AA43C14-8"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CB019B1-382A-4266-B25C-5B523AA43C14-8" descr="qt_temp"/>
                          <pic:cNvPicPr>
                            <a:picLocks noChangeAspect="1"/>
                          </pic:cNvPicPr>
                        </pic:nvPicPr>
                        <pic:blipFill>
                          <a:blip r:embed="rId14" cstate="print"/>
                          <a:srcRect l="42667" t="39133" r="47389" b="48367"/>
                          <a:stretch>
                            <a:fillRect/>
                          </a:stretch>
                        </pic:blipFill>
                        <pic:spPr>
                          <a:xfrm>
                            <a:off x="0" y="0"/>
                            <a:ext cx="130175" cy="91440"/>
                          </a:xfrm>
                          <a:prstGeom prst="rect">
                            <a:avLst/>
                          </a:prstGeom>
                        </pic:spPr>
                      </pic:pic>
                    </a:graphicData>
                  </a:graphic>
                </wp:anchor>
              </w:drawing>
            </w:r>
            <w:r>
              <w:rPr>
                <w:rFonts w:ascii="仿宋" w:eastAsia="仿宋" w:hAnsi="仿宋" w:cs="仿宋" w:hint="eastAsia"/>
                <w:noProof/>
                <w:sz w:val="24"/>
              </w:rPr>
              <w:drawing>
                <wp:anchor distT="0" distB="0" distL="114300" distR="114300" simplePos="0" relativeHeight="251667456" behindDoc="0" locked="0" layoutInCell="1" allowOverlap="1">
                  <wp:simplePos x="0" y="0"/>
                  <wp:positionH relativeFrom="column">
                    <wp:posOffset>2213610</wp:posOffset>
                  </wp:positionH>
                  <wp:positionV relativeFrom="paragraph">
                    <wp:posOffset>59055</wp:posOffset>
                  </wp:positionV>
                  <wp:extent cx="230505" cy="79375"/>
                  <wp:effectExtent l="0" t="0" r="17145" b="15875"/>
                  <wp:wrapNone/>
                  <wp:docPr id="47" name="ECB019B1-382A-4266-B25C-5B523AA43C14-9"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CB019B1-382A-4266-B25C-5B523AA43C14-9" descr="qt_temp"/>
                          <pic:cNvPicPr>
                            <a:picLocks noChangeAspect="1"/>
                          </pic:cNvPicPr>
                        </pic:nvPicPr>
                        <pic:blipFill>
                          <a:blip r:embed="rId23" cstate="print"/>
                          <a:srcRect l="37070" t="41342" r="47029" b="48815"/>
                          <a:stretch>
                            <a:fillRect/>
                          </a:stretch>
                        </pic:blipFill>
                        <pic:spPr>
                          <a:xfrm>
                            <a:off x="0" y="0"/>
                            <a:ext cx="230505" cy="79375"/>
                          </a:xfrm>
                          <a:prstGeom prst="rect">
                            <a:avLst/>
                          </a:prstGeom>
                        </pic:spPr>
                      </pic:pic>
                    </a:graphicData>
                  </a:graphic>
                </wp:anchor>
              </w:drawing>
            </w: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4C4FED">
            <w:pPr>
              <w:pStyle w:val="ad"/>
              <w:ind w:firstLineChars="0" w:firstLine="0"/>
              <w:rPr>
                <w:rFonts w:eastAsia="仿宋"/>
                <w:sz w:val="24"/>
              </w:rPr>
            </w:pPr>
            <w:r>
              <w:rPr>
                <w:rFonts w:ascii="仿宋" w:eastAsia="仿宋" w:hAnsi="仿宋" w:cs="仿宋" w:hint="eastAsia"/>
                <w:noProof/>
                <w:sz w:val="24"/>
              </w:rPr>
              <w:drawing>
                <wp:anchor distT="0" distB="0" distL="114300" distR="114300" simplePos="0" relativeHeight="251666432" behindDoc="0" locked="0" layoutInCell="1" allowOverlap="1">
                  <wp:simplePos x="0" y="0"/>
                  <wp:positionH relativeFrom="column">
                    <wp:posOffset>4762500</wp:posOffset>
                  </wp:positionH>
                  <wp:positionV relativeFrom="paragraph">
                    <wp:posOffset>164465</wp:posOffset>
                  </wp:positionV>
                  <wp:extent cx="230505" cy="111760"/>
                  <wp:effectExtent l="0" t="0" r="17145" b="1905"/>
                  <wp:wrapNone/>
                  <wp:docPr id="46" name="ECB019B1-382A-4266-B25C-5B523AA43C14-10"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B019B1-382A-4266-B25C-5B523AA43C14-10" descr="qt_temp"/>
                          <pic:cNvPicPr>
                            <a:picLocks noChangeAspect="1"/>
                          </pic:cNvPicPr>
                        </pic:nvPicPr>
                        <pic:blipFill>
                          <a:blip r:embed="rId24" cstate="print"/>
                          <a:srcRect l="44796" t="38371" r="40204" b="48600"/>
                          <a:stretch>
                            <a:fillRect/>
                          </a:stretch>
                        </pic:blipFill>
                        <pic:spPr>
                          <a:xfrm>
                            <a:off x="0" y="0"/>
                            <a:ext cx="230505" cy="111760"/>
                          </a:xfrm>
                          <a:prstGeom prst="rect">
                            <a:avLst/>
                          </a:prstGeom>
                        </pic:spPr>
                      </pic:pic>
                    </a:graphicData>
                  </a:graphic>
                </wp:anchor>
              </w:drawing>
            </w: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792960">
            <w:pPr>
              <w:pStyle w:val="ad"/>
              <w:ind w:firstLineChars="0" w:firstLine="0"/>
              <w:rPr>
                <w:rFonts w:eastAsia="仿宋"/>
                <w:sz w:val="24"/>
              </w:rPr>
            </w:pPr>
          </w:p>
          <w:p w:rsidR="00792960" w:rsidRDefault="004C4FED">
            <w:pPr>
              <w:pStyle w:val="ad"/>
              <w:ind w:firstLine="240"/>
              <w:jc w:val="center"/>
              <w:rPr>
                <w:rFonts w:eastAsia="仿宋"/>
                <w:sz w:val="24"/>
              </w:rPr>
            </w:pPr>
            <w:r>
              <w:rPr>
                <w:rFonts w:eastAsia="仿宋" w:hint="eastAsia"/>
                <w:sz w:val="24"/>
              </w:rPr>
              <w:t>图</w:t>
            </w:r>
            <w:r>
              <w:rPr>
                <w:rFonts w:eastAsia="仿宋" w:hint="eastAsia"/>
                <w:sz w:val="24"/>
              </w:rPr>
              <w:t xml:space="preserve">8 </w:t>
            </w:r>
            <w:r>
              <w:rPr>
                <w:rFonts w:ascii="仿宋" w:eastAsia="仿宋" w:hAnsi="仿宋" w:cs="仿宋" w:hint="eastAsia"/>
                <w:sz w:val="24"/>
              </w:rPr>
              <w:t xml:space="preserve"> </w:t>
            </w:r>
            <w:r>
              <w:rPr>
                <w:rFonts w:ascii="仿宋" w:eastAsia="仿宋" w:hAnsi="仿宋" w:cs="仿宋" w:hint="eastAsia"/>
                <w:sz w:val="24"/>
              </w:rPr>
              <w:t>新型高压开关专用金属波纹补偿器生产工艺流程及排污</w:t>
            </w:r>
            <w:r>
              <w:rPr>
                <w:rFonts w:eastAsia="仿宋" w:hint="eastAsia"/>
                <w:sz w:val="24"/>
              </w:rPr>
              <w:t>节点</w:t>
            </w:r>
          </w:p>
          <w:p w:rsidR="00792960" w:rsidRDefault="004C4FED">
            <w:pPr>
              <w:rPr>
                <w:rFonts w:ascii="仿宋" w:eastAsia="仿宋" w:hAnsi="仿宋" w:cs="仿宋"/>
                <w:sz w:val="24"/>
                <w:szCs w:val="24"/>
              </w:rPr>
            </w:pPr>
            <w:r>
              <w:rPr>
                <w:rFonts w:ascii="仿宋" w:eastAsia="仿宋" w:hAnsi="仿宋" w:cs="仿宋" w:hint="eastAsia"/>
                <w:sz w:val="24"/>
                <w:szCs w:val="24"/>
              </w:rPr>
              <w:t>说明：</w:t>
            </w:r>
          </w:p>
          <w:p w:rsidR="00792960" w:rsidRDefault="004C4FED">
            <w:pPr>
              <w:ind w:firstLineChars="200" w:firstLine="480"/>
              <w:rPr>
                <w:rFonts w:ascii="仿宋" w:eastAsia="仿宋" w:hAnsi="仿宋" w:cs="仿宋"/>
                <w:sz w:val="24"/>
                <w:szCs w:val="24"/>
              </w:rPr>
            </w:pPr>
            <w:r>
              <w:rPr>
                <w:rFonts w:ascii="仿宋" w:eastAsia="仿宋" w:hAnsi="仿宋" w:cs="仿宋" w:hint="eastAsia"/>
                <w:sz w:val="24"/>
                <w:szCs w:val="24"/>
              </w:rPr>
              <w:t>不锈钢波纹补偿器</w:t>
            </w:r>
            <w:r>
              <w:rPr>
                <w:rFonts w:ascii="仿宋" w:eastAsia="仿宋" w:hAnsi="仿宋" w:cs="仿宋" w:hint="eastAsia"/>
                <w:sz w:val="24"/>
                <w:szCs w:val="24"/>
              </w:rPr>
              <w:t>用于金属管道热位移的补偿，</w:t>
            </w:r>
            <w:r>
              <w:rPr>
                <w:rFonts w:ascii="仿宋" w:eastAsia="仿宋" w:hAnsi="仿宋" w:cs="仿宋" w:hint="eastAsia"/>
                <w:sz w:val="24"/>
                <w:szCs w:val="24"/>
              </w:rPr>
              <w:t>不锈钢波纹补偿器</w:t>
            </w:r>
            <w:r>
              <w:rPr>
                <w:rFonts w:ascii="仿宋" w:eastAsia="仿宋" w:hAnsi="仿宋" w:cs="仿宋" w:hint="eastAsia"/>
                <w:sz w:val="24"/>
                <w:szCs w:val="24"/>
              </w:rPr>
              <w:t>主要由起位移补偿作用的波纹元件、两端与管道的连接部件构成及其它附件构成，波纹元件为薄壁不锈钢板材剪切下料，使用纵缝焊机焊接成圆筒，如果是多层，就需要做成多个相配合的圆筒，再套装在一起，然后通过水压、涨型或滚压工艺做成波状。根据需要波纹元件可以进行固溶处理（一种热处理工艺）或整形，其两端的直边段必要时可将多层进行封口焊接及切边，波纹元件两端与管道的连接部件，一般为碳钢厚板下料、卷成圆筒，圆筒的一端与波纹元件采用氩弧焊焊接，另一端到现场，由客户自己与管道焊接，小通径的或矩形的也可采用法兰连接。</w:t>
            </w:r>
            <w:r>
              <w:rPr>
                <w:rFonts w:ascii="仿宋" w:eastAsia="仿宋" w:hAnsi="仿宋" w:cs="仿宋" w:hint="eastAsia"/>
                <w:sz w:val="24"/>
                <w:szCs w:val="24"/>
              </w:rPr>
              <w:t>不锈钢波纹补偿器</w:t>
            </w:r>
            <w:r>
              <w:rPr>
                <w:rFonts w:ascii="仿宋" w:eastAsia="仿宋" w:hAnsi="仿宋" w:cs="仿宋" w:hint="eastAsia"/>
                <w:sz w:val="24"/>
                <w:szCs w:val="24"/>
              </w:rPr>
              <w:t>焊</w:t>
            </w:r>
            <w:r>
              <w:rPr>
                <w:rFonts w:ascii="仿宋" w:eastAsia="仿宋" w:hAnsi="仿宋" w:cs="仿宋" w:hint="eastAsia"/>
                <w:sz w:val="24"/>
                <w:szCs w:val="24"/>
              </w:rPr>
              <w:t>接完成后要进行压力试验，清理涂装后入库。</w:t>
            </w:r>
          </w:p>
          <w:p w:rsidR="00792960" w:rsidRDefault="004C4FED">
            <w:pPr>
              <w:spacing w:line="300" w:lineRule="auto"/>
              <w:ind w:firstLine="482"/>
              <w:rPr>
                <w:rFonts w:ascii="仿宋" w:eastAsia="仿宋" w:hAnsi="仿宋" w:cs="仿宋"/>
                <w:b/>
                <w:sz w:val="24"/>
                <w:szCs w:val="24"/>
              </w:rPr>
            </w:pPr>
            <w:r>
              <w:rPr>
                <w:rFonts w:ascii="仿宋" w:eastAsia="仿宋" w:hAnsi="仿宋" w:cs="仿宋" w:hint="eastAsia"/>
                <w:b/>
                <w:sz w:val="24"/>
                <w:szCs w:val="24"/>
              </w:rPr>
              <w:t>3</w:t>
            </w:r>
            <w:r>
              <w:rPr>
                <w:rFonts w:ascii="仿宋" w:eastAsia="仿宋" w:hAnsi="仿宋" w:cs="仿宋" w:hint="eastAsia"/>
                <w:b/>
                <w:sz w:val="24"/>
                <w:szCs w:val="24"/>
              </w:rPr>
              <w:t>、改扩建项目概况</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3.1</w:t>
            </w:r>
            <w:r>
              <w:rPr>
                <w:rFonts w:ascii="仿宋" w:eastAsia="仿宋" w:hAnsi="仿宋" w:cs="仿宋" w:hint="eastAsia"/>
                <w:b/>
                <w:bCs/>
                <w:sz w:val="24"/>
                <w:szCs w:val="24"/>
              </w:rPr>
              <w:t>、改扩建项目基本情况</w:t>
            </w:r>
          </w:p>
          <w:p w:rsidR="00792960" w:rsidRDefault="004C4FED">
            <w:pPr>
              <w:spacing w:line="300" w:lineRule="auto"/>
              <w:ind w:firstLineChars="200" w:firstLine="480"/>
              <w:rPr>
                <w:rFonts w:ascii="仿宋" w:eastAsia="仿宋" w:hAnsi="仿宋" w:cs="仿宋"/>
                <w:color w:val="000000"/>
                <w:sz w:val="24"/>
                <w:szCs w:val="24"/>
              </w:rPr>
            </w:pPr>
            <w:r>
              <w:rPr>
                <w:rFonts w:ascii="仿宋" w:eastAsia="仿宋" w:hAnsi="仿宋" w:cs="仿宋" w:hint="eastAsia"/>
                <w:sz w:val="24"/>
                <w:szCs w:val="24"/>
              </w:rPr>
              <w:t>(1)</w:t>
            </w:r>
            <w:r>
              <w:rPr>
                <w:rFonts w:ascii="仿宋" w:eastAsia="仿宋" w:hAnsi="仿宋" w:cs="仿宋" w:hint="eastAsia"/>
                <w:sz w:val="24"/>
                <w:szCs w:val="24"/>
              </w:rPr>
              <w:t>项目名称：结构性金属制品制造扩建项目</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建设性质：改扩建</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建设单位：秦皇岛北方管业有限公司</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建设地点：本项目位于秦皇岛经济技术开发区天山北路</w:t>
            </w:r>
            <w:r>
              <w:rPr>
                <w:rFonts w:ascii="仿宋" w:eastAsia="仿宋" w:hAnsi="仿宋" w:cs="仿宋" w:hint="eastAsia"/>
                <w:sz w:val="24"/>
                <w:szCs w:val="24"/>
              </w:rPr>
              <w:t>16</w:t>
            </w:r>
            <w:r>
              <w:rPr>
                <w:rFonts w:ascii="仿宋" w:eastAsia="仿宋" w:hAnsi="仿宋" w:cs="仿宋" w:hint="eastAsia"/>
                <w:sz w:val="24"/>
                <w:szCs w:val="24"/>
              </w:rPr>
              <w:t>号现有厂址院内，厂址地理位置中心坐标为：北纬</w:t>
            </w:r>
            <w:r>
              <w:rPr>
                <w:rFonts w:ascii="仿宋" w:eastAsia="仿宋" w:hAnsi="仿宋" w:cs="仿宋" w:hint="eastAsia"/>
                <w:sz w:val="24"/>
                <w:szCs w:val="24"/>
              </w:rPr>
              <w:t>39</w:t>
            </w:r>
            <w:r>
              <w:rPr>
                <w:rFonts w:ascii="仿宋" w:eastAsia="仿宋" w:hAnsi="仿宋" w:cs="仿宋" w:hint="eastAsia"/>
                <w:sz w:val="24"/>
                <w:szCs w:val="24"/>
              </w:rPr>
              <w:t>°</w:t>
            </w:r>
            <w:r>
              <w:rPr>
                <w:rFonts w:ascii="仿宋" w:eastAsia="仿宋" w:hAnsi="仿宋" w:cs="仿宋" w:hint="eastAsia"/>
                <w:sz w:val="24"/>
                <w:szCs w:val="24"/>
              </w:rPr>
              <w:t xml:space="preserve"> 55'59.47"</w:t>
            </w:r>
            <w:r>
              <w:rPr>
                <w:rFonts w:ascii="仿宋" w:eastAsia="仿宋" w:hAnsi="仿宋" w:cs="仿宋" w:hint="eastAsia"/>
                <w:sz w:val="24"/>
                <w:szCs w:val="24"/>
              </w:rPr>
              <w:t>、东经</w:t>
            </w:r>
            <w:r>
              <w:rPr>
                <w:rFonts w:ascii="仿宋" w:eastAsia="仿宋" w:hAnsi="仿宋" w:cs="仿宋" w:hint="eastAsia"/>
                <w:sz w:val="24"/>
                <w:szCs w:val="24"/>
              </w:rPr>
              <w:t>119</w:t>
            </w:r>
            <w:r>
              <w:rPr>
                <w:rFonts w:ascii="仿宋" w:eastAsia="仿宋" w:hAnsi="仿宋" w:cs="仿宋" w:hint="eastAsia"/>
                <w:sz w:val="24"/>
                <w:szCs w:val="24"/>
              </w:rPr>
              <w:t>°</w:t>
            </w:r>
            <w:r>
              <w:rPr>
                <w:rFonts w:ascii="仿宋" w:eastAsia="仿宋" w:hAnsi="仿宋" w:cs="仿宋" w:hint="eastAsia"/>
                <w:sz w:val="24"/>
                <w:szCs w:val="24"/>
              </w:rPr>
              <w:t>30'14.23"</w:t>
            </w:r>
            <w:r>
              <w:rPr>
                <w:rFonts w:ascii="仿宋" w:eastAsia="仿宋" w:hAnsi="仿宋" w:cs="仿宋" w:hint="eastAsia"/>
                <w:sz w:val="24"/>
                <w:szCs w:val="24"/>
              </w:rPr>
              <w:t>。项目东侧为宇田科技、七彩石玻璃加工有限公司，南侧为松花江西道，西侧为天山北路，北侧为黑龙江西道。最</w:t>
            </w:r>
          </w:p>
          <w:p w:rsidR="00792960" w:rsidRDefault="004C4FED">
            <w:pPr>
              <w:spacing w:line="300" w:lineRule="auto"/>
              <w:rPr>
                <w:rFonts w:ascii="仿宋" w:eastAsia="仿宋" w:hAnsi="仿宋" w:cs="仿宋"/>
                <w:sz w:val="24"/>
                <w:szCs w:val="24"/>
              </w:rPr>
            </w:pPr>
            <w:r>
              <w:rPr>
                <w:rFonts w:ascii="仿宋" w:eastAsia="仿宋" w:hAnsi="仿宋" w:cs="仿宋" w:hint="eastAsia"/>
                <w:sz w:val="24"/>
                <w:szCs w:val="24"/>
              </w:rPr>
              <w:lastRenderedPageBreak/>
              <w:t>近敏感点为距西南侧</w:t>
            </w:r>
            <w:r>
              <w:rPr>
                <w:rFonts w:ascii="仿宋" w:eastAsia="仿宋" w:hAnsi="仿宋" w:cs="仿宋" w:hint="eastAsia"/>
                <w:sz w:val="24"/>
                <w:szCs w:val="24"/>
              </w:rPr>
              <w:t>330m</w:t>
            </w:r>
            <w:r>
              <w:rPr>
                <w:rFonts w:ascii="仿宋" w:eastAsia="仿宋" w:hAnsi="仿宋" w:cs="仿宋" w:hint="eastAsia"/>
                <w:sz w:val="24"/>
                <w:szCs w:val="24"/>
              </w:rPr>
              <w:t>果岭湾小区。项目地理位置及周边关系见附图。</w:t>
            </w:r>
            <w:r>
              <w:rPr>
                <w:rFonts w:ascii="仿宋" w:eastAsia="仿宋" w:hAnsi="仿宋" w:cs="仿宋" w:hint="eastAsia"/>
                <w:sz w:val="24"/>
                <w:szCs w:val="24"/>
              </w:rPr>
              <w:t xml:space="preserve">                                                                  </w:t>
            </w:r>
          </w:p>
          <w:p w:rsidR="00792960" w:rsidRDefault="004C4FED">
            <w:pPr>
              <w:spacing w:line="300" w:lineRule="auto"/>
              <w:ind w:firstLineChars="200" w:firstLine="480"/>
            </w:pPr>
            <w:r>
              <w:rPr>
                <w:rFonts w:ascii="仿宋" w:eastAsia="仿宋" w:hAnsi="仿宋" w:cs="仿宋" w:hint="eastAsia"/>
                <w:sz w:val="24"/>
                <w:szCs w:val="24"/>
              </w:rPr>
              <w:t>(5)</w:t>
            </w:r>
            <w:r>
              <w:rPr>
                <w:rFonts w:ascii="仿宋" w:eastAsia="仿宋" w:hAnsi="仿宋" w:cs="仿宋" w:hint="eastAsia"/>
                <w:sz w:val="24"/>
                <w:szCs w:val="24"/>
              </w:rPr>
              <w:t>项目用地：项目在现有厂房内建设，不新增占地。</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hint="eastAsia"/>
                <w:sz w:val="24"/>
                <w:szCs w:val="24"/>
              </w:rPr>
              <w:t>工程投资：改扩建工程总投资</w:t>
            </w:r>
            <w:r>
              <w:rPr>
                <w:rFonts w:ascii="仿宋" w:eastAsia="仿宋" w:hAnsi="仿宋" w:cs="仿宋" w:hint="eastAsia"/>
                <w:sz w:val="24"/>
                <w:szCs w:val="24"/>
              </w:rPr>
              <w:t>1000</w:t>
            </w:r>
            <w:r>
              <w:rPr>
                <w:rFonts w:ascii="仿宋" w:eastAsia="仿宋" w:hAnsi="仿宋" w:cs="仿宋" w:hint="eastAsia"/>
                <w:sz w:val="24"/>
                <w:szCs w:val="24"/>
              </w:rPr>
              <w:t>万元，其中环保投资</w:t>
            </w:r>
            <w:r>
              <w:rPr>
                <w:rFonts w:ascii="仿宋" w:eastAsia="仿宋" w:hAnsi="仿宋" w:cs="仿宋" w:hint="eastAsia"/>
                <w:sz w:val="24"/>
                <w:szCs w:val="24"/>
              </w:rPr>
              <w:t>104</w:t>
            </w:r>
            <w:r>
              <w:rPr>
                <w:rFonts w:ascii="仿宋" w:eastAsia="仿宋" w:hAnsi="仿宋" w:cs="仿宋" w:hint="eastAsia"/>
                <w:sz w:val="24"/>
                <w:szCs w:val="24"/>
              </w:rPr>
              <w:t>万元，环保投资占总投资的比例为</w:t>
            </w:r>
            <w:r>
              <w:rPr>
                <w:rFonts w:ascii="仿宋" w:eastAsia="仿宋" w:hAnsi="仿宋" w:cs="仿宋"/>
                <w:sz w:val="24"/>
                <w:szCs w:val="24"/>
              </w:rPr>
              <w:t>6</w:t>
            </w:r>
            <w:r>
              <w:rPr>
                <w:rFonts w:ascii="仿宋" w:eastAsia="仿宋" w:hAnsi="仿宋" w:cs="仿宋" w:hint="eastAsia"/>
                <w:sz w:val="24"/>
                <w:szCs w:val="24"/>
              </w:rPr>
              <w:t>％，环保投资主要用于新增环保设备；</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4"/>
              </w:rPr>
              <w:t>劳动定员及工作制度：改扩建项目工作制度与时间与现有工程相同，不新增劳动定员，即</w:t>
            </w:r>
            <w:r>
              <w:rPr>
                <w:rFonts w:ascii="仿宋" w:eastAsia="仿宋" w:hAnsi="仿宋" w:cs="仿宋" w:hint="eastAsia"/>
                <w:sz w:val="24"/>
                <w:szCs w:val="24"/>
              </w:rPr>
              <w:t>360</w:t>
            </w:r>
            <w:r>
              <w:rPr>
                <w:rFonts w:ascii="仿宋" w:eastAsia="仿宋" w:hAnsi="仿宋" w:cs="仿宋" w:hint="eastAsia"/>
                <w:sz w:val="24"/>
                <w:szCs w:val="24"/>
              </w:rPr>
              <w:t>人，</w:t>
            </w:r>
            <w:r>
              <w:rPr>
                <w:rFonts w:ascii="仿宋" w:eastAsia="仿宋" w:hAnsi="仿宋" w:cs="仿宋" w:hint="eastAsia"/>
                <w:sz w:val="24"/>
                <w:szCs w:val="24"/>
              </w:rPr>
              <w:t>8</w:t>
            </w:r>
            <w:r>
              <w:rPr>
                <w:rFonts w:ascii="仿宋" w:eastAsia="仿宋" w:hAnsi="仿宋" w:cs="仿宋" w:hint="eastAsia"/>
                <w:sz w:val="24"/>
                <w:szCs w:val="24"/>
              </w:rPr>
              <w:t>小时工作制，夜间不生产，年工作</w:t>
            </w:r>
            <w:r>
              <w:rPr>
                <w:rFonts w:ascii="仿宋" w:eastAsia="仿宋" w:hAnsi="仿宋" w:cs="仿宋" w:hint="eastAsia"/>
                <w:sz w:val="24"/>
                <w:szCs w:val="24"/>
              </w:rPr>
              <w:t>时间</w:t>
            </w:r>
            <w:r>
              <w:rPr>
                <w:rFonts w:ascii="仿宋" w:eastAsia="仿宋" w:hAnsi="仿宋" w:cs="仿宋" w:hint="eastAsia"/>
                <w:sz w:val="24"/>
                <w:szCs w:val="24"/>
              </w:rPr>
              <w:t>260</w:t>
            </w:r>
            <w:r>
              <w:rPr>
                <w:rFonts w:ascii="仿宋" w:eastAsia="仿宋" w:hAnsi="仿宋" w:cs="仿宋" w:hint="eastAsia"/>
                <w:sz w:val="24"/>
                <w:szCs w:val="24"/>
              </w:rPr>
              <w:t>天。</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3.2</w:t>
            </w:r>
            <w:r>
              <w:rPr>
                <w:rFonts w:ascii="仿宋" w:eastAsia="仿宋" w:hAnsi="仿宋" w:cs="仿宋" w:hint="eastAsia"/>
                <w:b/>
                <w:bCs/>
                <w:sz w:val="24"/>
                <w:szCs w:val="24"/>
              </w:rPr>
              <w:t>、改扩建工程内容及规模</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改扩建工程主要工程内容为在现有生产车间内新上生产设备（具体设备新增情况详见表</w:t>
            </w:r>
            <w:r>
              <w:rPr>
                <w:rFonts w:ascii="仿宋" w:eastAsia="仿宋" w:hAnsi="仿宋" w:cs="仿宋" w:hint="eastAsia"/>
                <w:sz w:val="24"/>
                <w:szCs w:val="24"/>
              </w:rPr>
              <w:t>7</w:t>
            </w:r>
            <w:r>
              <w:rPr>
                <w:rFonts w:ascii="仿宋" w:eastAsia="仿宋" w:hAnsi="仿宋" w:cs="仿宋" w:hint="eastAsia"/>
                <w:sz w:val="24"/>
                <w:szCs w:val="24"/>
              </w:rPr>
              <w:t>）</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无新增占地，</w:t>
            </w:r>
            <w:r>
              <w:rPr>
                <w:rFonts w:ascii="仿宋" w:eastAsia="仿宋" w:hAnsi="仿宋" w:cs="仿宋" w:hint="eastAsia"/>
                <w:sz w:val="24"/>
                <w:szCs w:val="24"/>
              </w:rPr>
              <w:t>以提升产品产能、丰富产品种类。主要产品为新增</w:t>
            </w:r>
            <w:r>
              <w:rPr>
                <w:rFonts w:ascii="仿宋" w:eastAsia="仿宋" w:hAnsi="仿宋" w:cs="仿宋" w:hint="eastAsia"/>
                <w:sz w:val="24"/>
                <w:szCs w:val="24"/>
              </w:rPr>
              <w:t>非金属补偿器</w:t>
            </w:r>
            <w:r>
              <w:rPr>
                <w:rFonts w:ascii="仿宋" w:eastAsia="仿宋" w:hAnsi="仿宋" w:cs="仿宋" w:hint="eastAsia"/>
                <w:sz w:val="24"/>
                <w:szCs w:val="24"/>
              </w:rPr>
              <w:t>6000</w:t>
            </w:r>
            <w:r>
              <w:rPr>
                <w:rFonts w:ascii="仿宋" w:eastAsia="仿宋" w:hAnsi="仿宋" w:cs="仿宋" w:hint="eastAsia"/>
                <w:sz w:val="24"/>
                <w:szCs w:val="24"/>
              </w:rPr>
              <w:t>台、新增除尘产品（干雾抑尘器、雾炮除尘器）</w:t>
            </w:r>
            <w:r>
              <w:rPr>
                <w:rFonts w:ascii="仿宋" w:eastAsia="仿宋" w:hAnsi="仿宋" w:cs="仿宋" w:hint="eastAsia"/>
                <w:sz w:val="24"/>
                <w:szCs w:val="24"/>
              </w:rPr>
              <w:t>1000</w:t>
            </w:r>
            <w:r>
              <w:rPr>
                <w:rFonts w:ascii="仿宋" w:eastAsia="仿宋" w:hAnsi="仿宋" w:cs="仿宋" w:hint="eastAsia"/>
                <w:sz w:val="24"/>
                <w:szCs w:val="24"/>
              </w:rPr>
              <w:t>台、新增金属结构件</w:t>
            </w:r>
            <w:r>
              <w:rPr>
                <w:rFonts w:ascii="仿宋" w:eastAsia="仿宋" w:hAnsi="仿宋" w:cs="仿宋" w:hint="eastAsia"/>
                <w:sz w:val="24"/>
                <w:szCs w:val="24"/>
              </w:rPr>
              <w:t>1</w:t>
            </w:r>
            <w:r>
              <w:rPr>
                <w:rFonts w:ascii="仿宋" w:eastAsia="仿宋" w:hAnsi="仿宋" w:cs="仿宋" w:hint="eastAsia"/>
                <w:sz w:val="24"/>
                <w:szCs w:val="24"/>
              </w:rPr>
              <w:t>万件</w:t>
            </w:r>
            <w:r>
              <w:rPr>
                <w:rFonts w:ascii="仿宋" w:eastAsia="仿宋" w:hAnsi="仿宋" w:cs="仿宋" w:hint="eastAsia"/>
                <w:sz w:val="24"/>
                <w:szCs w:val="24"/>
              </w:rPr>
              <w:t>、</w:t>
            </w:r>
            <w:r>
              <w:rPr>
                <w:rFonts w:ascii="仿宋" w:eastAsia="仿宋" w:hAnsi="仿宋" w:cs="仿宋" w:hint="eastAsia"/>
                <w:sz w:val="24"/>
                <w:szCs w:val="22"/>
              </w:rPr>
              <w:t>高炉送风装置（隔热材料配置产品）</w:t>
            </w:r>
            <w:r>
              <w:rPr>
                <w:rFonts w:ascii="仿宋" w:eastAsia="仿宋" w:hAnsi="仿宋" w:cs="仿宋" w:hint="eastAsia"/>
                <w:sz w:val="24"/>
                <w:szCs w:val="24"/>
              </w:rPr>
              <w:t>430</w:t>
            </w:r>
            <w:r>
              <w:rPr>
                <w:rFonts w:ascii="仿宋" w:eastAsia="仿宋" w:hAnsi="仿宋" w:cs="仿宋" w:hint="eastAsia"/>
                <w:sz w:val="24"/>
                <w:szCs w:val="24"/>
              </w:rPr>
              <w:t>台（套）</w:t>
            </w:r>
            <w:r>
              <w:rPr>
                <w:rFonts w:ascii="仿宋" w:eastAsia="仿宋" w:hAnsi="仿宋" w:cs="仿宋" w:hint="eastAsia"/>
                <w:sz w:val="24"/>
                <w:szCs w:val="24"/>
              </w:rPr>
              <w:t>，改扩建产品方案见下表。</w:t>
            </w:r>
          </w:p>
          <w:p w:rsidR="00792960" w:rsidRDefault="004C4FED">
            <w:pPr>
              <w:pStyle w:val="ad"/>
              <w:ind w:firstLine="241"/>
              <w:jc w:val="center"/>
              <w:rPr>
                <w:b/>
                <w:bCs/>
              </w:rPr>
            </w:pPr>
            <w:r>
              <w:rPr>
                <w:rFonts w:ascii="仿宋" w:eastAsia="仿宋" w:hAnsi="仿宋" w:cs="仿宋" w:hint="eastAsia"/>
                <w:b/>
                <w:bCs/>
                <w:sz w:val="24"/>
              </w:rPr>
              <w:t>表</w:t>
            </w:r>
            <w:r>
              <w:rPr>
                <w:rFonts w:ascii="仿宋" w:eastAsia="仿宋" w:hAnsi="仿宋" w:cs="仿宋" w:hint="eastAsia"/>
                <w:b/>
                <w:bCs/>
                <w:sz w:val="24"/>
              </w:rPr>
              <w:t>7</w:t>
            </w:r>
            <w:r>
              <w:rPr>
                <w:rFonts w:ascii="仿宋" w:eastAsia="仿宋" w:hAnsi="仿宋" w:cs="仿宋" w:hint="eastAsia"/>
                <w:b/>
                <w:bCs/>
                <w:sz w:val="24"/>
                <w:u w:val="single" w:color="FFFFFF" w:themeColor="background1"/>
              </w:rPr>
              <w:t xml:space="preserve"> </w:t>
            </w:r>
            <w:r>
              <w:rPr>
                <w:rFonts w:ascii="仿宋" w:eastAsia="仿宋" w:hAnsi="仿宋" w:cs="仿宋" w:hint="eastAsia"/>
                <w:b/>
                <w:bCs/>
                <w:sz w:val="24"/>
              </w:rPr>
              <w:t xml:space="preserve"> </w:t>
            </w:r>
            <w:r>
              <w:rPr>
                <w:rFonts w:ascii="仿宋" w:eastAsia="仿宋" w:hAnsi="仿宋" w:cs="仿宋" w:hint="eastAsia"/>
                <w:b/>
                <w:bCs/>
                <w:sz w:val="24"/>
              </w:rPr>
              <w:t>改扩建工程产品规模一览表</w:t>
            </w:r>
            <w:r>
              <w:rPr>
                <w:rFonts w:ascii="仿宋" w:eastAsia="仿宋" w:hAnsi="仿宋" w:cs="仿宋" w:hint="eastAsia"/>
                <w:b/>
                <w:bCs/>
                <w:sz w:val="24"/>
              </w:rPr>
              <w:t xml:space="preserve">                                   </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7"/>
              <w:gridCol w:w="4677"/>
            </w:tblGrid>
            <w:tr w:rsidR="00792960">
              <w:trPr>
                <w:jc w:val="center"/>
              </w:trPr>
              <w:tc>
                <w:tcPr>
                  <w:tcW w:w="4677" w:type="dxa"/>
                  <w:vAlign w:val="center"/>
                </w:tcPr>
                <w:p w:rsidR="00792960" w:rsidRDefault="004C4FED">
                  <w:pPr>
                    <w:pStyle w:val="ad"/>
                    <w:ind w:firstLine="211"/>
                    <w:jc w:val="center"/>
                    <w:rPr>
                      <w:rFonts w:ascii="仿宋" w:eastAsia="仿宋" w:hAnsi="仿宋" w:cs="仿宋"/>
                      <w:b/>
                      <w:bCs/>
                    </w:rPr>
                  </w:pPr>
                  <w:r>
                    <w:rPr>
                      <w:rFonts w:ascii="仿宋" w:eastAsia="仿宋" w:hAnsi="仿宋" w:cs="仿宋" w:hint="eastAsia"/>
                      <w:b/>
                      <w:bCs/>
                    </w:rPr>
                    <w:t>产品</w:t>
                  </w:r>
                </w:p>
              </w:tc>
              <w:tc>
                <w:tcPr>
                  <w:tcW w:w="4677" w:type="dxa"/>
                  <w:vAlign w:val="center"/>
                </w:tcPr>
                <w:p w:rsidR="00792960" w:rsidRDefault="004C4FED">
                  <w:pPr>
                    <w:pStyle w:val="ad"/>
                    <w:ind w:firstLine="211"/>
                    <w:jc w:val="center"/>
                    <w:rPr>
                      <w:rFonts w:ascii="仿宋" w:eastAsia="仿宋" w:hAnsi="仿宋" w:cs="仿宋"/>
                      <w:b/>
                      <w:bCs/>
                    </w:rPr>
                  </w:pPr>
                  <w:r>
                    <w:rPr>
                      <w:rFonts w:ascii="仿宋" w:eastAsia="仿宋" w:hAnsi="仿宋" w:cs="仿宋" w:hint="eastAsia"/>
                      <w:b/>
                      <w:bCs/>
                    </w:rPr>
                    <w:t>产能</w:t>
                  </w:r>
                </w:p>
              </w:tc>
            </w:tr>
            <w:tr w:rsidR="00792960">
              <w:trPr>
                <w:trHeight w:val="722"/>
                <w:jc w:val="center"/>
              </w:trPr>
              <w:tc>
                <w:tcPr>
                  <w:tcW w:w="4677" w:type="dxa"/>
                  <w:vAlign w:val="center"/>
                </w:tcPr>
                <w:p w:rsidR="00792960" w:rsidRDefault="004C4FED">
                  <w:pPr>
                    <w:pStyle w:val="ad"/>
                    <w:tabs>
                      <w:tab w:val="left" w:pos="2869"/>
                    </w:tabs>
                    <w:spacing w:after="0"/>
                    <w:ind w:firstLine="210"/>
                    <w:jc w:val="center"/>
                    <w:rPr>
                      <w:rFonts w:ascii="仿宋" w:eastAsia="仿宋" w:hAnsi="仿宋" w:cs="仿宋"/>
                    </w:rPr>
                  </w:pPr>
                  <w:r>
                    <w:rPr>
                      <w:rFonts w:ascii="仿宋" w:eastAsia="仿宋" w:hAnsi="仿宋" w:cs="仿宋" w:hint="eastAsia"/>
                    </w:rPr>
                    <w:t>非金属补偿器</w:t>
                  </w:r>
                </w:p>
              </w:tc>
              <w:tc>
                <w:tcPr>
                  <w:tcW w:w="4677" w:type="dxa"/>
                  <w:vAlign w:val="center"/>
                </w:tcPr>
                <w:p w:rsidR="00792960" w:rsidRDefault="004C4FED">
                  <w:pPr>
                    <w:pStyle w:val="ad"/>
                    <w:ind w:firstLine="210"/>
                    <w:jc w:val="center"/>
                    <w:rPr>
                      <w:rFonts w:ascii="仿宋" w:eastAsia="仿宋" w:hAnsi="仿宋" w:cs="仿宋"/>
                    </w:rPr>
                  </w:pPr>
                  <w:r>
                    <w:rPr>
                      <w:rFonts w:ascii="仿宋" w:eastAsia="仿宋" w:hAnsi="仿宋" w:cs="仿宋" w:hint="eastAsia"/>
                    </w:rPr>
                    <w:t>6000</w:t>
                  </w:r>
                  <w:r>
                    <w:rPr>
                      <w:rFonts w:ascii="仿宋" w:eastAsia="仿宋" w:hAnsi="仿宋" w:cs="仿宋" w:hint="eastAsia"/>
                    </w:rPr>
                    <w:t>台</w:t>
                  </w:r>
                  <w:r>
                    <w:rPr>
                      <w:rFonts w:ascii="仿宋" w:eastAsia="仿宋" w:hAnsi="仿宋" w:cs="仿宋" w:hint="eastAsia"/>
                    </w:rPr>
                    <w:t>/a</w:t>
                  </w:r>
                </w:p>
              </w:tc>
            </w:tr>
            <w:tr w:rsidR="00792960">
              <w:trPr>
                <w:jc w:val="center"/>
              </w:trPr>
              <w:tc>
                <w:tcPr>
                  <w:tcW w:w="4677" w:type="dxa"/>
                  <w:vAlign w:val="center"/>
                </w:tcPr>
                <w:p w:rsidR="00792960" w:rsidRDefault="004C4FED">
                  <w:pPr>
                    <w:pStyle w:val="ad"/>
                    <w:tabs>
                      <w:tab w:val="left" w:pos="2869"/>
                    </w:tabs>
                    <w:ind w:firstLine="210"/>
                    <w:jc w:val="center"/>
                    <w:rPr>
                      <w:rFonts w:ascii="仿宋" w:eastAsia="仿宋" w:hAnsi="仿宋" w:cs="仿宋"/>
                    </w:rPr>
                  </w:pPr>
                  <w:r>
                    <w:rPr>
                      <w:rFonts w:ascii="仿宋" w:eastAsia="仿宋" w:hAnsi="仿宋" w:cs="仿宋" w:hint="eastAsia"/>
                    </w:rPr>
                    <w:t>除尘产品（干雾抑尘器、雾炮除尘器）</w:t>
                  </w:r>
                </w:p>
              </w:tc>
              <w:tc>
                <w:tcPr>
                  <w:tcW w:w="4677" w:type="dxa"/>
                  <w:vAlign w:val="center"/>
                </w:tcPr>
                <w:p w:rsidR="00792960" w:rsidRDefault="004C4FED">
                  <w:pPr>
                    <w:pStyle w:val="ad"/>
                    <w:ind w:firstLine="210"/>
                    <w:jc w:val="center"/>
                    <w:rPr>
                      <w:rFonts w:ascii="仿宋" w:eastAsia="仿宋" w:hAnsi="仿宋" w:cs="仿宋"/>
                    </w:rPr>
                  </w:pPr>
                  <w:r>
                    <w:rPr>
                      <w:rFonts w:ascii="仿宋" w:eastAsia="仿宋" w:hAnsi="仿宋" w:cs="仿宋" w:hint="eastAsia"/>
                    </w:rPr>
                    <w:t>1000</w:t>
                  </w:r>
                  <w:r>
                    <w:rPr>
                      <w:rFonts w:ascii="仿宋" w:eastAsia="仿宋" w:hAnsi="仿宋" w:cs="仿宋" w:hint="eastAsia"/>
                    </w:rPr>
                    <w:t>台</w:t>
                  </w:r>
                  <w:r>
                    <w:rPr>
                      <w:rFonts w:ascii="仿宋" w:eastAsia="仿宋" w:hAnsi="仿宋" w:cs="仿宋" w:hint="eastAsia"/>
                    </w:rPr>
                    <w:t>/a</w:t>
                  </w:r>
                </w:p>
              </w:tc>
            </w:tr>
            <w:tr w:rsidR="00792960">
              <w:trPr>
                <w:jc w:val="center"/>
              </w:trPr>
              <w:tc>
                <w:tcPr>
                  <w:tcW w:w="4677" w:type="dxa"/>
                  <w:vAlign w:val="center"/>
                </w:tcPr>
                <w:p w:rsidR="00792960" w:rsidRDefault="004C4FED">
                  <w:pPr>
                    <w:pStyle w:val="ad"/>
                    <w:tabs>
                      <w:tab w:val="left" w:pos="2869"/>
                    </w:tabs>
                    <w:ind w:firstLine="210"/>
                    <w:jc w:val="center"/>
                    <w:rPr>
                      <w:rFonts w:ascii="仿宋" w:eastAsia="仿宋" w:hAnsi="仿宋" w:cs="仿宋"/>
                    </w:rPr>
                  </w:pPr>
                  <w:r>
                    <w:rPr>
                      <w:rFonts w:ascii="仿宋" w:eastAsia="仿宋" w:hAnsi="仿宋" w:cs="仿宋" w:hint="eastAsia"/>
                    </w:rPr>
                    <w:t>金属结构件</w:t>
                  </w:r>
                </w:p>
              </w:tc>
              <w:tc>
                <w:tcPr>
                  <w:tcW w:w="4677" w:type="dxa"/>
                  <w:vAlign w:val="center"/>
                </w:tcPr>
                <w:p w:rsidR="00792960" w:rsidRDefault="004C4FED">
                  <w:pPr>
                    <w:pStyle w:val="ad"/>
                    <w:ind w:firstLine="210"/>
                    <w:jc w:val="center"/>
                    <w:rPr>
                      <w:rFonts w:ascii="仿宋" w:eastAsia="仿宋" w:hAnsi="仿宋" w:cs="仿宋"/>
                    </w:rPr>
                  </w:pPr>
                  <w:r>
                    <w:rPr>
                      <w:rFonts w:ascii="仿宋" w:eastAsia="仿宋" w:hAnsi="仿宋" w:cs="仿宋" w:hint="eastAsia"/>
                    </w:rPr>
                    <w:t>1</w:t>
                  </w:r>
                  <w:r>
                    <w:rPr>
                      <w:rFonts w:ascii="仿宋" w:eastAsia="仿宋" w:hAnsi="仿宋" w:cs="仿宋" w:hint="eastAsia"/>
                    </w:rPr>
                    <w:t>万件</w:t>
                  </w:r>
                  <w:r>
                    <w:rPr>
                      <w:rFonts w:ascii="仿宋" w:eastAsia="仿宋" w:hAnsi="仿宋" w:cs="仿宋" w:hint="eastAsia"/>
                    </w:rPr>
                    <w:t>/a</w:t>
                  </w:r>
                </w:p>
              </w:tc>
            </w:tr>
            <w:tr w:rsidR="00792960">
              <w:trPr>
                <w:trHeight w:val="90"/>
                <w:jc w:val="center"/>
              </w:trPr>
              <w:tc>
                <w:tcPr>
                  <w:tcW w:w="4677" w:type="dxa"/>
                  <w:vAlign w:val="center"/>
                </w:tcPr>
                <w:p w:rsidR="00792960" w:rsidRDefault="004C4FED">
                  <w:pPr>
                    <w:pStyle w:val="ad"/>
                    <w:tabs>
                      <w:tab w:val="left" w:pos="2869"/>
                    </w:tabs>
                    <w:ind w:firstLine="210"/>
                    <w:jc w:val="center"/>
                    <w:rPr>
                      <w:rFonts w:ascii="仿宋" w:eastAsia="仿宋" w:hAnsi="仿宋" w:cs="仿宋"/>
                    </w:rPr>
                  </w:pPr>
                  <w:r>
                    <w:rPr>
                      <w:rFonts w:ascii="仿宋" w:eastAsia="仿宋" w:hAnsi="仿宋" w:cs="仿宋" w:hint="eastAsia"/>
                    </w:rPr>
                    <w:t>高炉送风装置（高炉送风装置（隔热材料配置产品））</w:t>
                  </w:r>
                </w:p>
              </w:tc>
              <w:tc>
                <w:tcPr>
                  <w:tcW w:w="4677" w:type="dxa"/>
                  <w:vAlign w:val="center"/>
                </w:tcPr>
                <w:p w:rsidR="00792960" w:rsidRDefault="004C4FED">
                  <w:pPr>
                    <w:pStyle w:val="ad"/>
                    <w:ind w:firstLine="210"/>
                    <w:jc w:val="center"/>
                    <w:rPr>
                      <w:rFonts w:ascii="仿宋" w:eastAsia="仿宋" w:hAnsi="仿宋" w:cs="仿宋"/>
                    </w:rPr>
                  </w:pPr>
                  <w:r>
                    <w:rPr>
                      <w:rFonts w:ascii="仿宋" w:eastAsia="仿宋" w:hAnsi="仿宋" w:cs="仿宋" w:hint="eastAsia"/>
                    </w:rPr>
                    <w:t>430</w:t>
                  </w:r>
                  <w:r>
                    <w:rPr>
                      <w:rFonts w:ascii="仿宋" w:eastAsia="仿宋" w:hAnsi="仿宋" w:cs="仿宋" w:hint="eastAsia"/>
                    </w:rPr>
                    <w:t>台（套）</w:t>
                  </w:r>
                </w:p>
              </w:tc>
            </w:tr>
          </w:tbl>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项目具体组成见下表。</w:t>
            </w:r>
          </w:p>
          <w:p w:rsidR="00792960" w:rsidRDefault="004C4FED">
            <w:pPr>
              <w:spacing w:line="300" w:lineRule="auto"/>
              <w:ind w:firstLineChars="200" w:firstLine="482"/>
              <w:jc w:val="center"/>
              <w:rPr>
                <w:rFonts w:ascii="仿宋" w:eastAsia="仿宋" w:hAnsi="仿宋" w:cs="仿宋"/>
                <w:b/>
                <w:bCs/>
                <w:sz w:val="24"/>
                <w:szCs w:val="24"/>
              </w:rPr>
            </w:pPr>
            <w:r>
              <w:rPr>
                <w:rFonts w:ascii="仿宋" w:eastAsia="仿宋" w:hAnsi="仿宋" w:cs="仿宋" w:hint="eastAsia"/>
                <w:b/>
                <w:bCs/>
                <w:sz w:val="24"/>
                <w:szCs w:val="24"/>
                <w:u w:val="single" w:color="FFFFFF" w:themeColor="background1"/>
              </w:rPr>
              <w:t>表</w:t>
            </w:r>
            <w:r>
              <w:rPr>
                <w:rFonts w:ascii="仿宋" w:eastAsia="仿宋" w:hAnsi="仿宋" w:cs="仿宋" w:hint="eastAsia"/>
                <w:b/>
                <w:bCs/>
                <w:sz w:val="24"/>
                <w:szCs w:val="24"/>
                <w:u w:val="single" w:color="FFFFFF" w:themeColor="background1"/>
              </w:rPr>
              <w:t>8</w:t>
            </w:r>
            <w:r>
              <w:rPr>
                <w:rFonts w:ascii="仿宋" w:eastAsia="仿宋" w:hAnsi="仿宋" w:cs="仿宋" w:hint="eastAsia"/>
                <w:b/>
                <w:bCs/>
                <w:sz w:val="24"/>
                <w:szCs w:val="24"/>
                <w:u w:val="single" w:color="FFFFFF" w:themeColor="background1"/>
              </w:rPr>
              <w:t xml:space="preserve"> </w:t>
            </w:r>
            <w:r>
              <w:rPr>
                <w:rFonts w:ascii="仿宋" w:eastAsia="仿宋" w:hAnsi="仿宋" w:cs="仿宋" w:hint="eastAsia"/>
                <w:b/>
                <w:bCs/>
                <w:sz w:val="24"/>
                <w:szCs w:val="24"/>
              </w:rPr>
              <w:t xml:space="preserve"> </w:t>
            </w:r>
            <w:r>
              <w:rPr>
                <w:rFonts w:ascii="仿宋" w:eastAsia="仿宋" w:hAnsi="仿宋" w:cs="仿宋" w:hint="eastAsia"/>
                <w:b/>
                <w:bCs/>
                <w:sz w:val="24"/>
                <w:szCs w:val="24"/>
              </w:rPr>
              <w:t>改扩建工程项目组成一览表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
              <w:gridCol w:w="363"/>
              <w:gridCol w:w="1244"/>
              <w:gridCol w:w="5519"/>
              <w:gridCol w:w="1846"/>
            </w:tblGrid>
            <w:tr w:rsidR="00792960">
              <w:trPr>
                <w:jc w:val="center"/>
              </w:trPr>
              <w:tc>
                <w:tcPr>
                  <w:tcW w:w="382" w:type="dxa"/>
                  <w:vAlign w:val="center"/>
                </w:tcPr>
                <w:p w:rsidR="00792960" w:rsidRDefault="004C4FED">
                  <w:pPr>
                    <w:widowControl/>
                    <w:jc w:val="center"/>
                    <w:textAlignment w:val="top"/>
                    <w:rPr>
                      <w:rFonts w:ascii="仿宋" w:eastAsia="仿宋" w:hAnsi="仿宋" w:cs="仿宋"/>
                      <w:b/>
                      <w:bCs/>
                      <w:color w:val="000000"/>
                      <w:kern w:val="0"/>
                      <w:szCs w:val="21"/>
                      <w:lang/>
                    </w:rPr>
                  </w:pPr>
                  <w:r>
                    <w:rPr>
                      <w:rFonts w:ascii="仿宋" w:eastAsia="仿宋" w:hAnsi="仿宋" w:cs="仿宋" w:hint="eastAsia"/>
                      <w:b/>
                      <w:bCs/>
                      <w:color w:val="000000"/>
                      <w:kern w:val="0"/>
                      <w:szCs w:val="21"/>
                      <w:lang/>
                    </w:rPr>
                    <w:t>工程分类</w:t>
                  </w:r>
                </w:p>
              </w:tc>
              <w:tc>
                <w:tcPr>
                  <w:tcW w:w="1607" w:type="dxa"/>
                  <w:gridSpan w:val="2"/>
                  <w:vAlign w:val="center"/>
                </w:tcPr>
                <w:p w:rsidR="00792960" w:rsidRDefault="004C4FED">
                  <w:pPr>
                    <w:widowControl/>
                    <w:jc w:val="center"/>
                    <w:textAlignment w:val="top"/>
                    <w:rPr>
                      <w:rFonts w:ascii="仿宋" w:eastAsia="仿宋" w:hAnsi="仿宋" w:cs="仿宋"/>
                      <w:b/>
                      <w:bCs/>
                      <w:color w:val="000000"/>
                      <w:kern w:val="0"/>
                      <w:szCs w:val="21"/>
                      <w:lang/>
                    </w:rPr>
                  </w:pPr>
                  <w:r>
                    <w:rPr>
                      <w:rFonts w:ascii="仿宋" w:eastAsia="仿宋" w:hAnsi="仿宋" w:cs="仿宋" w:hint="eastAsia"/>
                      <w:b/>
                      <w:bCs/>
                      <w:color w:val="000000"/>
                      <w:kern w:val="0"/>
                      <w:szCs w:val="21"/>
                      <w:lang/>
                    </w:rPr>
                    <w:t>项目名称</w:t>
                  </w:r>
                </w:p>
              </w:tc>
              <w:tc>
                <w:tcPr>
                  <w:tcW w:w="5519" w:type="dxa"/>
                  <w:vAlign w:val="center"/>
                </w:tcPr>
                <w:p w:rsidR="00792960" w:rsidRDefault="004C4FED">
                  <w:pPr>
                    <w:widowControl/>
                    <w:jc w:val="center"/>
                    <w:textAlignment w:val="top"/>
                    <w:rPr>
                      <w:rFonts w:ascii="仿宋" w:eastAsia="仿宋" w:hAnsi="仿宋" w:cs="仿宋"/>
                      <w:b/>
                      <w:bCs/>
                      <w:color w:val="000000"/>
                      <w:kern w:val="0"/>
                      <w:szCs w:val="21"/>
                      <w:lang/>
                    </w:rPr>
                  </w:pPr>
                  <w:r>
                    <w:rPr>
                      <w:rFonts w:ascii="仿宋" w:eastAsia="仿宋" w:hAnsi="仿宋" w:cs="仿宋" w:hint="eastAsia"/>
                      <w:b/>
                      <w:bCs/>
                      <w:color w:val="000000"/>
                      <w:kern w:val="0"/>
                      <w:szCs w:val="21"/>
                      <w:lang/>
                    </w:rPr>
                    <w:t>说明</w:t>
                  </w:r>
                </w:p>
              </w:tc>
              <w:tc>
                <w:tcPr>
                  <w:tcW w:w="1846" w:type="dxa"/>
                  <w:vAlign w:val="center"/>
                </w:tcPr>
                <w:p w:rsidR="00792960" w:rsidRDefault="004C4FED">
                  <w:pPr>
                    <w:widowControl/>
                    <w:jc w:val="center"/>
                    <w:textAlignment w:val="top"/>
                    <w:rPr>
                      <w:rFonts w:ascii="仿宋" w:eastAsia="仿宋" w:hAnsi="仿宋" w:cs="仿宋"/>
                      <w:b/>
                      <w:bCs/>
                      <w:color w:val="000000"/>
                      <w:kern w:val="0"/>
                      <w:szCs w:val="21"/>
                      <w:lang/>
                    </w:rPr>
                  </w:pPr>
                  <w:r>
                    <w:rPr>
                      <w:rFonts w:ascii="仿宋" w:eastAsia="仿宋" w:hAnsi="仿宋" w:cs="仿宋" w:hint="eastAsia"/>
                      <w:b/>
                      <w:bCs/>
                      <w:color w:val="000000"/>
                      <w:kern w:val="0"/>
                      <w:szCs w:val="21"/>
                      <w:lang/>
                    </w:rPr>
                    <w:t>备注</w:t>
                  </w:r>
                </w:p>
              </w:tc>
            </w:tr>
            <w:tr w:rsidR="00792960">
              <w:trPr>
                <w:jc w:val="center"/>
              </w:trPr>
              <w:tc>
                <w:tcPr>
                  <w:tcW w:w="382" w:type="dxa"/>
                  <w:vMerge w:val="restart"/>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主体工程</w:t>
                  </w:r>
                </w:p>
              </w:tc>
              <w:tc>
                <w:tcPr>
                  <w:tcW w:w="1607"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1#</w:t>
                  </w:r>
                  <w:r>
                    <w:rPr>
                      <w:rFonts w:ascii="仿宋" w:eastAsia="仿宋" w:hAnsi="仿宋" w:cs="仿宋" w:hint="eastAsia"/>
                      <w:color w:val="000000"/>
                      <w:kern w:val="0"/>
                      <w:szCs w:val="21"/>
                      <w:lang/>
                    </w:rPr>
                    <w:t>生产车间</w:t>
                  </w:r>
                </w:p>
              </w:tc>
              <w:tc>
                <w:tcPr>
                  <w:tcW w:w="5519" w:type="dxa"/>
                  <w:vAlign w:val="center"/>
                </w:tcPr>
                <w:p w:rsidR="00792960" w:rsidRDefault="004C4FED">
                  <w:pPr>
                    <w:widowControl/>
                    <w:ind w:firstLineChars="200" w:firstLine="420"/>
                    <w:jc w:val="left"/>
                    <w:textAlignment w:val="top"/>
                    <w:rPr>
                      <w:rFonts w:ascii="仿宋" w:eastAsia="仿宋" w:hAnsi="仿宋" w:cs="仿宋"/>
                      <w:color w:val="000000"/>
                      <w:kern w:val="0"/>
                      <w:szCs w:val="21"/>
                      <w:lang/>
                    </w:rPr>
                  </w:pPr>
                  <w:r>
                    <w:rPr>
                      <w:rFonts w:ascii="仿宋" w:eastAsia="仿宋" w:hAnsi="仿宋" w:cs="仿宋" w:hint="eastAsia"/>
                      <w:color w:val="000000"/>
                      <w:kern w:val="0"/>
                      <w:szCs w:val="21"/>
                      <w:u w:val="single" w:color="FFFFFF" w:themeColor="background1"/>
                      <w:lang/>
                    </w:rPr>
                    <w:t>在车间内新增设备，非金属补偿器的金属板材下料、铆焊、蒙皮缝纫粘贴；除尘产品的金属板材下料；金属结构件的金属板材下料；高炉送风装置（隔热材料配置产品）（高炉送风装置）的金属板材下料、铆焊</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1607"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2#</w:t>
                  </w:r>
                  <w:r>
                    <w:rPr>
                      <w:rFonts w:ascii="仿宋" w:eastAsia="仿宋" w:hAnsi="仿宋" w:cs="仿宋" w:hint="eastAsia"/>
                      <w:color w:val="000000"/>
                      <w:kern w:val="0"/>
                      <w:szCs w:val="21"/>
                      <w:lang/>
                    </w:rPr>
                    <w:t>生产车间</w:t>
                  </w:r>
                </w:p>
              </w:tc>
              <w:tc>
                <w:tcPr>
                  <w:tcW w:w="5519" w:type="dxa"/>
                  <w:vAlign w:val="center"/>
                </w:tcPr>
                <w:p w:rsidR="00792960" w:rsidRDefault="004C4FED">
                  <w:pPr>
                    <w:widowControl/>
                    <w:ind w:firstLineChars="200" w:firstLine="420"/>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 xml:space="preserve">  </w:t>
                  </w:r>
                  <w:r>
                    <w:rPr>
                      <w:rFonts w:ascii="仿宋" w:eastAsia="仿宋" w:hAnsi="仿宋" w:cs="仿宋" w:hint="eastAsia"/>
                      <w:color w:val="000000"/>
                      <w:kern w:val="0"/>
                      <w:szCs w:val="21"/>
                      <w:u w:val="single" w:color="FFFFFF" w:themeColor="background1"/>
                      <w:lang/>
                    </w:rPr>
                    <w:t>在车间内新增设备，主要有非金属补偿器的部分机加、卷圆、部分铆焊；金属结构件的部分机加、卷圆、部分铆焊；高炉送风装置（隔热材料配置产品）的部分机加、卷圆、部分铆焊</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1607"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3#</w:t>
                  </w:r>
                  <w:r>
                    <w:rPr>
                      <w:rFonts w:ascii="仿宋" w:eastAsia="仿宋" w:hAnsi="仿宋" w:cs="仿宋" w:hint="eastAsia"/>
                      <w:color w:val="000000"/>
                      <w:kern w:val="0"/>
                      <w:szCs w:val="21"/>
                      <w:lang/>
                    </w:rPr>
                    <w:t>生产车间</w:t>
                  </w:r>
                </w:p>
              </w:tc>
              <w:tc>
                <w:tcPr>
                  <w:tcW w:w="5519" w:type="dxa"/>
                  <w:vAlign w:val="center"/>
                </w:tcPr>
                <w:p w:rsidR="00792960" w:rsidRDefault="004C4FED">
                  <w:pPr>
                    <w:widowControl/>
                    <w:ind w:firstLineChars="200" w:firstLine="420"/>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在车间内新增设备，主要有不锈钢波纹补偿器的金属板材下料、部分机加；非金属补偿器的金属板材下料、部分机加；高炉送风装置（隔热材料配置产品）的金属板材下料、部分机加；除尘产品的金属板材下料、部分机加；金属结构件的金属板材下料、部分机加；高炉送风装置（隔</w:t>
                  </w:r>
                  <w:r>
                    <w:rPr>
                      <w:rFonts w:ascii="仿宋" w:eastAsia="仿宋" w:hAnsi="仿宋" w:cs="仿宋" w:hint="eastAsia"/>
                      <w:color w:val="000000"/>
                      <w:kern w:val="0"/>
                      <w:szCs w:val="21"/>
                      <w:u w:val="single" w:color="FFFFFF" w:themeColor="background1"/>
                      <w:lang/>
                    </w:rPr>
                    <w:lastRenderedPageBreak/>
                    <w:t>热材料配置产品）的金属板材下料、部分机加</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lastRenderedPageBreak/>
                    <w:t>/</w:t>
                  </w:r>
                </w:p>
              </w:tc>
            </w:tr>
            <w:tr w:rsidR="00792960">
              <w:trPr>
                <w:jc w:val="center"/>
              </w:trPr>
              <w:tc>
                <w:tcPr>
                  <w:tcW w:w="382" w:type="dxa"/>
                  <w:vMerge w:val="restart"/>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lastRenderedPageBreak/>
                    <w:t>公用工程</w:t>
                  </w:r>
                </w:p>
              </w:tc>
              <w:tc>
                <w:tcPr>
                  <w:tcW w:w="1607"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供水</w:t>
                  </w:r>
                </w:p>
              </w:tc>
              <w:tc>
                <w:tcPr>
                  <w:tcW w:w="5519"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依托现有，由开发区供水管网提供</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1607"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供电</w:t>
                  </w:r>
                </w:p>
              </w:tc>
              <w:tc>
                <w:tcPr>
                  <w:tcW w:w="5519"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依托现有，由开发区电力公司供电</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1607"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供热</w:t>
                  </w:r>
                </w:p>
              </w:tc>
              <w:tc>
                <w:tcPr>
                  <w:tcW w:w="5519"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冬季采暖由秦皇岛开发区泰盛动力公司提供，烘干采用天然气灶加热</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1607" w:type="dxa"/>
                  <w:gridSpan w:val="2"/>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供气</w:t>
                  </w:r>
                </w:p>
              </w:tc>
              <w:tc>
                <w:tcPr>
                  <w:tcW w:w="5519" w:type="dxa"/>
                  <w:vAlign w:val="center"/>
                </w:tcPr>
                <w:p w:rsidR="00792960" w:rsidRDefault="004C4FED">
                  <w:pPr>
                    <w:widowControl/>
                    <w:jc w:val="center"/>
                    <w:textAlignment w:val="top"/>
                    <w:rPr>
                      <w:rFonts w:ascii="仿宋" w:hAnsi="仿宋" w:cs="仿宋"/>
                      <w:color w:val="000000"/>
                      <w:kern w:val="0"/>
                      <w:szCs w:val="21"/>
                      <w:lang/>
                    </w:rPr>
                  </w:pPr>
                  <w:r>
                    <w:rPr>
                      <w:rFonts w:ascii="仿宋" w:eastAsia="仿宋" w:hAnsi="仿宋" w:cs="仿宋" w:hint="eastAsia"/>
                      <w:color w:val="000000"/>
                      <w:kern w:val="0"/>
                      <w:szCs w:val="21"/>
                      <w:lang/>
                    </w:rPr>
                    <w:t>天然气取消由秦皇岛秦冶气体</w:t>
                  </w:r>
                  <w:r>
                    <w:rPr>
                      <w:rFonts w:ascii="仿宋" w:eastAsia="仿宋" w:hAnsi="仿宋" w:cs="仿宋"/>
                      <w:color w:val="000000"/>
                      <w:kern w:val="0"/>
                      <w:szCs w:val="21"/>
                      <w:lang/>
                    </w:rPr>
                    <w:t>有限公司</w:t>
                  </w:r>
                  <w:r>
                    <w:rPr>
                      <w:rFonts w:ascii="仿宋" w:eastAsia="仿宋" w:hAnsi="仿宋" w:cs="仿宋" w:hint="eastAsia"/>
                      <w:color w:val="000000"/>
                      <w:kern w:val="0"/>
                      <w:szCs w:val="21"/>
                      <w:lang/>
                    </w:rPr>
                    <w:t>、</w:t>
                  </w:r>
                  <w:r>
                    <w:rPr>
                      <w:rFonts w:ascii="仿宋" w:eastAsia="仿宋" w:hAnsi="仿宋" w:cs="仿宋"/>
                      <w:color w:val="000000"/>
                      <w:kern w:val="0"/>
                      <w:szCs w:val="21"/>
                      <w:lang/>
                    </w:rPr>
                    <w:t>秦皇岛市远兴工贸有限公司</w:t>
                  </w:r>
                  <w:r>
                    <w:rPr>
                      <w:rFonts w:ascii="仿宋" w:eastAsia="仿宋" w:hAnsi="仿宋" w:cs="仿宋" w:hint="eastAsia"/>
                      <w:color w:val="000000"/>
                      <w:kern w:val="0"/>
                      <w:szCs w:val="21"/>
                      <w:lang/>
                    </w:rPr>
                    <w:t>提供的</w:t>
                  </w:r>
                  <w:r>
                    <w:rPr>
                      <w:rFonts w:ascii="仿宋" w:eastAsia="仿宋" w:hAnsi="仿宋" w:cs="仿宋"/>
                      <w:color w:val="000000"/>
                      <w:kern w:val="0"/>
                      <w:szCs w:val="21"/>
                      <w:lang/>
                    </w:rPr>
                    <w:t>瓶装气</w:t>
                  </w:r>
                  <w:r>
                    <w:rPr>
                      <w:rFonts w:ascii="仿宋" w:eastAsia="仿宋" w:hAnsi="仿宋" w:cs="仿宋" w:hint="eastAsia"/>
                      <w:color w:val="000000"/>
                      <w:kern w:val="0"/>
                      <w:szCs w:val="21"/>
                      <w:lang/>
                    </w:rPr>
                    <w:t>，</w:t>
                  </w:r>
                  <w:r>
                    <w:rPr>
                      <w:rFonts w:ascii="仿宋" w:eastAsia="仿宋" w:hAnsi="仿宋" w:cs="仿宋"/>
                      <w:color w:val="000000"/>
                      <w:kern w:val="0"/>
                      <w:szCs w:val="21"/>
                      <w:lang/>
                    </w:rPr>
                    <w:t>改为由</w:t>
                  </w:r>
                  <w:r>
                    <w:rPr>
                      <w:rFonts w:ascii="仿宋" w:eastAsia="仿宋" w:hAnsi="仿宋" w:cs="仿宋" w:hint="eastAsia"/>
                      <w:color w:val="000000"/>
                      <w:kern w:val="0"/>
                      <w:szCs w:val="21"/>
                      <w:lang/>
                    </w:rPr>
                    <w:t>秦皇岛</w:t>
                  </w:r>
                  <w:r>
                    <w:rPr>
                      <w:rFonts w:ascii="仿宋" w:eastAsia="仿宋" w:hAnsi="仿宋" w:cs="仿宋"/>
                      <w:color w:val="000000"/>
                      <w:kern w:val="0"/>
                      <w:szCs w:val="21"/>
                      <w:lang/>
                    </w:rPr>
                    <w:t>华润燃气有限公司提供的管道气</w:t>
                  </w:r>
                  <w:r>
                    <w:rPr>
                      <w:rFonts w:ascii="仿宋" w:eastAsia="仿宋" w:hAnsi="仿宋" w:cs="仿宋" w:hint="eastAsia"/>
                      <w:color w:val="000000"/>
                      <w:kern w:val="0"/>
                      <w:szCs w:val="21"/>
                      <w:lang/>
                    </w:rPr>
                    <w:t>。</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成分热值等均未发生改变</w:t>
                  </w:r>
                </w:p>
              </w:tc>
            </w:tr>
            <w:tr w:rsidR="00792960">
              <w:trPr>
                <w:jc w:val="center"/>
              </w:trPr>
              <w:tc>
                <w:tcPr>
                  <w:tcW w:w="382" w:type="dxa"/>
                  <w:vMerge w:val="restart"/>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环保工程</w:t>
                  </w:r>
                </w:p>
              </w:tc>
              <w:tc>
                <w:tcPr>
                  <w:tcW w:w="363" w:type="dxa"/>
                  <w:vMerge w:val="restart"/>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废气</w:t>
                  </w:r>
                </w:p>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焊接颗粒物</w:t>
                  </w:r>
                </w:p>
              </w:tc>
              <w:tc>
                <w:tcPr>
                  <w:tcW w:w="5519"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集中</w:t>
                  </w:r>
                  <w:r>
                    <w:rPr>
                      <w:rFonts w:ascii="仿宋" w:eastAsia="仿宋" w:hAnsi="仿宋" w:cs="仿宋" w:hint="eastAsia"/>
                      <w:color w:val="000000"/>
                      <w:kern w:val="0"/>
                      <w:szCs w:val="21"/>
                      <w:u w:val="single" w:color="FFFFFF" w:themeColor="background1"/>
                      <w:lang/>
                    </w:rPr>
                    <w:t>焊接设置集气罩及集气管道，颗粒物经引风机统一抽送至</w:t>
                  </w:r>
                  <w:r>
                    <w:rPr>
                      <w:rFonts w:ascii="仿宋" w:eastAsia="仿宋" w:hAnsi="仿宋" w:cs="仿宋" w:hint="eastAsia"/>
                      <w:color w:val="000000"/>
                      <w:kern w:val="0"/>
                      <w:szCs w:val="21"/>
                      <w:u w:val="single" w:color="FFFFFF" w:themeColor="background1"/>
                      <w:lang/>
                    </w:rPr>
                    <w:t>5</w:t>
                  </w:r>
                  <w:r>
                    <w:rPr>
                      <w:rFonts w:ascii="仿宋" w:eastAsia="仿宋" w:hAnsi="仿宋" w:cs="仿宋" w:hint="eastAsia"/>
                      <w:color w:val="000000"/>
                      <w:kern w:val="0"/>
                      <w:szCs w:val="21"/>
                      <w:u w:val="single" w:color="FFFFFF" w:themeColor="background1"/>
                      <w:lang/>
                    </w:rPr>
                    <w:t>台布袋除尘器</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零散焊接采用移动式焊烟除尘器处理，</w:t>
                  </w:r>
                  <w:r>
                    <w:rPr>
                      <w:rFonts w:ascii="仿宋" w:eastAsia="仿宋" w:hAnsi="仿宋" w:cs="仿宋" w:hint="eastAsia"/>
                      <w:color w:val="000000"/>
                      <w:kern w:val="0"/>
                      <w:szCs w:val="21"/>
                      <w:u w:val="single" w:color="FFFFFF" w:themeColor="background1"/>
                      <w:lang/>
                    </w:rPr>
                    <w:t>尾气无组织排放</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现有及新增</w:t>
                  </w:r>
                  <w:r>
                    <w:rPr>
                      <w:rFonts w:ascii="仿宋" w:eastAsia="仿宋" w:hAnsi="仿宋" w:cs="仿宋" w:hint="eastAsia"/>
                      <w:color w:val="000000"/>
                      <w:kern w:val="0"/>
                      <w:szCs w:val="21"/>
                      <w:u w:val="single" w:color="FFFFFF" w:themeColor="background1"/>
                      <w:lang/>
                    </w:rPr>
                    <w:t>5</w:t>
                  </w:r>
                  <w:r>
                    <w:rPr>
                      <w:rFonts w:ascii="仿宋" w:eastAsia="仿宋" w:hAnsi="仿宋" w:cs="仿宋" w:hint="eastAsia"/>
                      <w:color w:val="000000"/>
                      <w:kern w:val="0"/>
                      <w:szCs w:val="21"/>
                      <w:u w:val="single" w:color="FFFFFF" w:themeColor="background1"/>
                      <w:lang/>
                    </w:rPr>
                    <w:t>台布袋除尘器（共</w:t>
                  </w:r>
                  <w:r>
                    <w:rPr>
                      <w:rFonts w:ascii="仿宋" w:eastAsia="仿宋" w:hAnsi="仿宋" w:cs="仿宋" w:hint="eastAsia"/>
                      <w:color w:val="000000"/>
                      <w:kern w:val="0"/>
                      <w:szCs w:val="21"/>
                      <w:u w:val="single" w:color="FFFFFF" w:themeColor="background1"/>
                      <w:lang/>
                    </w:rPr>
                    <w:t>44</w:t>
                  </w:r>
                  <w:r>
                    <w:rPr>
                      <w:rFonts w:ascii="仿宋" w:eastAsia="仿宋" w:hAnsi="仿宋" w:cs="仿宋" w:hint="eastAsia"/>
                      <w:color w:val="000000"/>
                      <w:kern w:val="0"/>
                      <w:szCs w:val="21"/>
                      <w:u w:val="single" w:color="FFFFFF" w:themeColor="background1"/>
                      <w:lang/>
                    </w:rPr>
                    <w:t>个集气罩）</w:t>
                  </w:r>
                  <w:r>
                    <w:rPr>
                      <w:rFonts w:ascii="仿宋" w:eastAsia="仿宋" w:hAnsi="仿宋" w:cs="仿宋" w:hint="eastAsia"/>
                      <w:color w:val="000000"/>
                      <w:kern w:val="0"/>
                      <w:szCs w:val="21"/>
                      <w:u w:val="single" w:color="FFFFFF" w:themeColor="background1"/>
                      <w:lang/>
                    </w:rPr>
                    <w:t>+16</w:t>
                  </w:r>
                  <w:r>
                    <w:rPr>
                      <w:rFonts w:ascii="仿宋" w:eastAsia="仿宋" w:hAnsi="仿宋" w:cs="仿宋" w:hint="eastAsia"/>
                      <w:color w:val="000000"/>
                      <w:kern w:val="0"/>
                      <w:szCs w:val="21"/>
                      <w:u w:val="single" w:color="FFFFFF" w:themeColor="background1"/>
                      <w:lang/>
                    </w:rPr>
                    <w:t>台移动式焊烟除尘器</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363"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打磨颗粒物</w:t>
                  </w:r>
                </w:p>
              </w:tc>
              <w:tc>
                <w:tcPr>
                  <w:tcW w:w="5519"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设置移动式烟尘</w:t>
                  </w:r>
                  <w:r>
                    <w:rPr>
                      <w:rFonts w:ascii="仿宋" w:eastAsia="仿宋" w:hAnsi="仿宋" w:cs="仿宋" w:hint="eastAsia"/>
                      <w:color w:val="000000"/>
                      <w:kern w:val="0"/>
                      <w:szCs w:val="21"/>
                      <w:u w:val="single" w:color="FFFFFF" w:themeColor="background1"/>
                      <w:lang/>
                    </w:rPr>
                    <w:t>除尘器处理</w:t>
                  </w:r>
                  <w:r>
                    <w:rPr>
                      <w:rFonts w:ascii="仿宋" w:eastAsia="仿宋" w:hAnsi="仿宋" w:cs="仿宋" w:hint="eastAsia"/>
                      <w:color w:val="000000"/>
                      <w:kern w:val="0"/>
                      <w:szCs w:val="21"/>
                      <w:u w:val="single" w:color="FFFFFF" w:themeColor="background1"/>
                      <w:lang/>
                    </w:rPr>
                    <w:t>，尾气</w:t>
                  </w:r>
                  <w:r>
                    <w:rPr>
                      <w:rFonts w:ascii="仿宋" w:eastAsia="仿宋" w:hAnsi="仿宋" w:cs="仿宋"/>
                      <w:color w:val="000000"/>
                      <w:kern w:val="0"/>
                      <w:szCs w:val="21"/>
                      <w:u w:val="single" w:color="FFFFFF" w:themeColor="background1"/>
                      <w:lang/>
                    </w:rPr>
                    <w:t>无组织</w:t>
                  </w:r>
                  <w:r>
                    <w:rPr>
                      <w:rFonts w:ascii="仿宋" w:eastAsia="仿宋" w:hAnsi="仿宋" w:cs="仿宋" w:hint="eastAsia"/>
                      <w:color w:val="000000"/>
                      <w:kern w:val="0"/>
                      <w:szCs w:val="21"/>
                      <w:u w:val="single" w:color="FFFFFF" w:themeColor="background1"/>
                      <w:lang/>
                    </w:rPr>
                    <w:t>排放</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现有工程设置两台移动式焊烟除尘器</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363"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切割颗粒物</w:t>
                  </w:r>
                </w:p>
              </w:tc>
              <w:tc>
                <w:tcPr>
                  <w:tcW w:w="5519"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设置移动式烟尘</w:t>
                  </w:r>
                  <w:r>
                    <w:rPr>
                      <w:rFonts w:ascii="仿宋" w:eastAsia="仿宋" w:hAnsi="仿宋" w:cs="仿宋" w:hint="eastAsia"/>
                      <w:color w:val="000000"/>
                      <w:kern w:val="0"/>
                      <w:szCs w:val="21"/>
                      <w:u w:val="single" w:color="FFFFFF" w:themeColor="background1"/>
                      <w:lang/>
                    </w:rPr>
                    <w:t>除尘器处理</w:t>
                  </w:r>
                  <w:r>
                    <w:rPr>
                      <w:rFonts w:ascii="仿宋" w:eastAsia="仿宋" w:hAnsi="仿宋" w:cs="仿宋" w:hint="eastAsia"/>
                      <w:color w:val="000000"/>
                      <w:kern w:val="0"/>
                      <w:szCs w:val="21"/>
                      <w:u w:val="single" w:color="FFFFFF" w:themeColor="background1"/>
                      <w:lang/>
                    </w:rPr>
                    <w:t>，尾气</w:t>
                  </w:r>
                  <w:r>
                    <w:rPr>
                      <w:rFonts w:ascii="仿宋" w:eastAsia="仿宋" w:hAnsi="仿宋" w:cs="仿宋"/>
                      <w:color w:val="000000"/>
                      <w:kern w:val="0"/>
                      <w:szCs w:val="21"/>
                      <w:u w:val="single" w:color="FFFFFF" w:themeColor="background1"/>
                      <w:lang/>
                    </w:rPr>
                    <w:t>无组织</w:t>
                  </w:r>
                  <w:r>
                    <w:rPr>
                      <w:rFonts w:ascii="仿宋" w:eastAsia="仿宋" w:hAnsi="仿宋" w:cs="仿宋" w:hint="eastAsia"/>
                      <w:color w:val="000000"/>
                      <w:kern w:val="0"/>
                      <w:szCs w:val="21"/>
                      <w:u w:val="single" w:color="FFFFFF" w:themeColor="background1"/>
                      <w:lang/>
                    </w:rPr>
                    <w:t>排放</w:t>
                  </w:r>
                </w:p>
              </w:tc>
              <w:tc>
                <w:tcPr>
                  <w:tcW w:w="1846"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现有及新增共设置</w:t>
                  </w:r>
                  <w:r>
                    <w:rPr>
                      <w:rFonts w:ascii="仿宋" w:eastAsia="仿宋" w:hAnsi="仿宋" w:cs="仿宋" w:hint="eastAsia"/>
                      <w:color w:val="000000"/>
                      <w:kern w:val="0"/>
                      <w:szCs w:val="21"/>
                      <w:lang/>
                    </w:rPr>
                    <w:t>14</w:t>
                  </w:r>
                  <w:r>
                    <w:rPr>
                      <w:rFonts w:ascii="仿宋" w:eastAsia="仿宋" w:hAnsi="仿宋" w:cs="仿宋" w:hint="eastAsia"/>
                      <w:color w:val="000000"/>
                      <w:kern w:val="0"/>
                      <w:szCs w:val="21"/>
                      <w:lang/>
                    </w:rPr>
                    <w:t>台移动式焊烟除尘器</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363"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抛丸颗粒物</w:t>
                  </w:r>
                </w:p>
              </w:tc>
              <w:tc>
                <w:tcPr>
                  <w:tcW w:w="5519"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设备自带两台布袋除尘器</w:t>
                  </w:r>
                </w:p>
              </w:tc>
              <w:tc>
                <w:tcPr>
                  <w:tcW w:w="1846"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依托现有工程</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363"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喷漆</w:t>
                  </w:r>
                </w:p>
              </w:tc>
              <w:tc>
                <w:tcPr>
                  <w:tcW w:w="5519"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活性炭吸附</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催化氧化</w:t>
                  </w:r>
                  <w:r>
                    <w:rPr>
                      <w:rFonts w:ascii="仿宋" w:eastAsia="仿宋" w:hAnsi="仿宋" w:cs="仿宋" w:hint="eastAsia"/>
                      <w:color w:val="000000"/>
                      <w:kern w:val="0"/>
                      <w:szCs w:val="21"/>
                      <w:u w:val="single" w:color="FFFFFF" w:themeColor="background1"/>
                      <w:lang/>
                    </w:rPr>
                    <w:t>吸附</w:t>
                  </w:r>
                  <w:r>
                    <w:rPr>
                      <w:rFonts w:ascii="仿宋" w:eastAsia="仿宋" w:hAnsi="仿宋" w:cs="仿宋" w:hint="eastAsia"/>
                      <w:color w:val="000000"/>
                      <w:kern w:val="0"/>
                      <w:szCs w:val="21"/>
                      <w:u w:val="single" w:color="FFFFFF" w:themeColor="background1"/>
                      <w:lang/>
                    </w:rPr>
                    <w:t>再由</w:t>
                  </w:r>
                  <w:r>
                    <w:rPr>
                      <w:rFonts w:ascii="仿宋" w:eastAsia="仿宋" w:hAnsi="仿宋" w:cs="仿宋" w:hint="eastAsia"/>
                      <w:color w:val="000000"/>
                      <w:kern w:val="0"/>
                      <w:szCs w:val="21"/>
                      <w:u w:val="single" w:color="FFFFFF" w:themeColor="background1"/>
                      <w:lang/>
                    </w:rPr>
                    <w:t>15m</w:t>
                  </w:r>
                  <w:r>
                    <w:rPr>
                      <w:rFonts w:ascii="仿宋" w:eastAsia="仿宋" w:hAnsi="仿宋" w:cs="仿宋" w:hint="eastAsia"/>
                      <w:color w:val="000000"/>
                      <w:kern w:val="0"/>
                      <w:szCs w:val="21"/>
                      <w:u w:val="single" w:color="FFFFFF" w:themeColor="background1"/>
                      <w:lang/>
                    </w:rPr>
                    <w:t>高排气筒处理后无组织排放</w:t>
                  </w:r>
                </w:p>
              </w:tc>
              <w:tc>
                <w:tcPr>
                  <w:tcW w:w="1846"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因现有工程金属基复合材料制备及配置波纹膨胀节产</w:t>
                  </w:r>
                  <w:r>
                    <w:rPr>
                      <w:rFonts w:ascii="仿宋" w:eastAsia="仿宋" w:hAnsi="仿宋" w:cs="仿宋" w:hint="eastAsia"/>
                      <w:sz w:val="24"/>
                      <w:szCs w:val="22"/>
                    </w:rPr>
                    <w:t>品</w:t>
                  </w:r>
                  <w:r>
                    <w:rPr>
                      <w:rFonts w:ascii="仿宋" w:eastAsia="仿宋" w:hAnsi="仿宋" w:cs="仿宋" w:hint="eastAsia"/>
                      <w:color w:val="000000"/>
                      <w:kern w:val="0"/>
                      <w:szCs w:val="21"/>
                      <w:lang/>
                    </w:rPr>
                    <w:t>已停产，所以本项目依托现有漆量</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363"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天然气燃烧废气</w:t>
                  </w:r>
                </w:p>
              </w:tc>
              <w:tc>
                <w:tcPr>
                  <w:tcW w:w="5519" w:type="dxa"/>
                  <w:vAlign w:val="center"/>
                </w:tcPr>
                <w:p w:rsidR="00792960" w:rsidRDefault="004C4FED">
                  <w:pPr>
                    <w:widowControl/>
                    <w:jc w:val="left"/>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无组织排放</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363"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噪声</w:t>
                  </w:r>
                </w:p>
              </w:tc>
              <w:tc>
                <w:tcPr>
                  <w:tcW w:w="1244" w:type="dxa"/>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设备噪声</w:t>
                  </w:r>
                </w:p>
              </w:tc>
              <w:tc>
                <w:tcPr>
                  <w:tcW w:w="5519" w:type="dxa"/>
                  <w:vAlign w:val="center"/>
                </w:tcPr>
                <w:p w:rsidR="00792960" w:rsidRDefault="004C4FED">
                  <w:pPr>
                    <w:widowControl/>
                    <w:jc w:val="left"/>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选用低噪声设备，厂房隔声，距离衰减</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363"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废水</w:t>
                  </w:r>
                </w:p>
              </w:tc>
              <w:tc>
                <w:tcPr>
                  <w:tcW w:w="1244" w:type="dxa"/>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生产循环水</w:t>
                  </w:r>
                </w:p>
              </w:tc>
              <w:tc>
                <w:tcPr>
                  <w:tcW w:w="5519" w:type="dxa"/>
                  <w:vAlign w:val="center"/>
                </w:tcPr>
                <w:p w:rsidR="00792960" w:rsidRDefault="004C4FED">
                  <w:pPr>
                    <w:widowControl/>
                    <w:jc w:val="left"/>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本项目生产用水循环使用，无生活</w:t>
                  </w:r>
                  <w:r>
                    <w:rPr>
                      <w:rFonts w:ascii="仿宋" w:eastAsia="仿宋" w:hAnsi="仿宋" w:cs="仿宋" w:hint="eastAsia"/>
                      <w:color w:val="000000"/>
                      <w:kern w:val="0"/>
                      <w:szCs w:val="21"/>
                      <w:u w:val="single" w:color="FFFFFF" w:themeColor="background1"/>
                      <w:lang/>
                    </w:rPr>
                    <w:t>废</w:t>
                  </w:r>
                  <w:r>
                    <w:rPr>
                      <w:rFonts w:ascii="仿宋" w:eastAsia="仿宋" w:hAnsi="仿宋" w:cs="仿宋" w:hint="eastAsia"/>
                      <w:color w:val="000000"/>
                      <w:kern w:val="0"/>
                      <w:szCs w:val="21"/>
                      <w:u w:val="single" w:color="FFFFFF" w:themeColor="background1"/>
                      <w:lang/>
                    </w:rPr>
                    <w:t>水产生，废水不外排</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363" w:type="dxa"/>
                  <w:vMerge w:val="restart"/>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固废</w:t>
                  </w:r>
                </w:p>
              </w:tc>
              <w:tc>
                <w:tcPr>
                  <w:tcW w:w="1244"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边角料、铁屑、</w:t>
                  </w:r>
                  <w:r>
                    <w:rPr>
                      <w:rFonts w:ascii="仿宋" w:eastAsia="仿宋" w:hAnsi="仿宋" w:cs="仿宋" w:hint="eastAsia"/>
                      <w:color w:val="000000"/>
                      <w:kern w:val="0"/>
                      <w:szCs w:val="21"/>
                      <w:u w:val="single" w:color="FFFFFF" w:themeColor="background1"/>
                      <w:lang/>
                    </w:rPr>
                    <w:t>木屑、</w:t>
                  </w:r>
                  <w:r>
                    <w:rPr>
                      <w:rFonts w:ascii="仿宋" w:eastAsia="仿宋" w:hAnsi="仿宋" w:cs="仿宋" w:hint="eastAsia"/>
                      <w:color w:val="000000"/>
                      <w:kern w:val="0"/>
                      <w:szCs w:val="21"/>
                      <w:u w:val="single" w:color="FFFFFF" w:themeColor="background1"/>
                      <w:lang/>
                    </w:rPr>
                    <w:t>集尘灰、废棉毡</w:t>
                  </w:r>
                </w:p>
              </w:tc>
              <w:tc>
                <w:tcPr>
                  <w:tcW w:w="5519"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kern w:val="0"/>
                      <w:szCs w:val="21"/>
                      <w:lang/>
                    </w:rPr>
                    <w:t>产生的一般固废统一收集后依托现有</w:t>
                  </w:r>
                  <w:r>
                    <w:rPr>
                      <w:rFonts w:ascii="仿宋" w:eastAsia="仿宋" w:hAnsi="仿宋" w:cs="仿宋" w:hint="eastAsia"/>
                      <w:kern w:val="0"/>
                      <w:szCs w:val="21"/>
                      <w:lang/>
                    </w:rPr>
                    <w:t>2</w:t>
                  </w:r>
                  <w:r>
                    <w:rPr>
                      <w:rFonts w:ascii="仿宋" w:eastAsia="仿宋" w:hAnsi="仿宋" w:cs="仿宋"/>
                      <w:kern w:val="0"/>
                      <w:szCs w:val="21"/>
                      <w:lang/>
                    </w:rPr>
                    <w:t>00</w:t>
                  </w:r>
                  <w:r>
                    <w:rPr>
                      <w:rFonts w:ascii="仿宋" w:eastAsia="仿宋" w:hAnsi="仿宋" w:cs="仿宋" w:hint="eastAsia"/>
                      <w:kern w:val="0"/>
                      <w:szCs w:val="21"/>
                      <w:lang/>
                    </w:rPr>
                    <w:t>㎡固废贮存区，定期外售</w:t>
                  </w:r>
                </w:p>
              </w:tc>
              <w:tc>
                <w:tcPr>
                  <w:tcW w:w="1846" w:type="dxa"/>
                  <w:vAlign w:val="center"/>
                </w:tcPr>
                <w:p w:rsidR="00792960" w:rsidRDefault="004C4FED">
                  <w:pPr>
                    <w:widowControl/>
                    <w:jc w:val="center"/>
                    <w:textAlignment w:val="top"/>
                    <w:rPr>
                      <w:rFonts w:ascii="仿宋" w:eastAsia="仿宋" w:hAnsi="仿宋" w:cs="仿宋"/>
                      <w:kern w:val="0"/>
                      <w:szCs w:val="21"/>
                      <w:u w:val="single" w:color="FFFFFF" w:themeColor="background1"/>
                      <w:lang/>
                    </w:rPr>
                  </w:pPr>
                  <w:r>
                    <w:rPr>
                      <w:rFonts w:ascii="仿宋" w:eastAsia="仿宋" w:hAnsi="仿宋" w:cs="仿宋" w:hint="eastAsia"/>
                      <w:kern w:val="0"/>
                      <w:szCs w:val="21"/>
                      <w:u w:val="single" w:color="FFFFFF" w:themeColor="background1"/>
                      <w:lang/>
                    </w:rPr>
                    <w:t>/</w:t>
                  </w:r>
                </w:p>
              </w:tc>
            </w:tr>
            <w:tr w:rsidR="00792960">
              <w:trPr>
                <w:jc w:val="center"/>
              </w:trPr>
              <w:tc>
                <w:tcPr>
                  <w:tcW w:w="382"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363" w:type="dxa"/>
                  <w:vMerge/>
                  <w:vAlign w:val="center"/>
                </w:tcPr>
                <w:p w:rsidR="00792960" w:rsidRDefault="00792960">
                  <w:pPr>
                    <w:widowControl/>
                    <w:jc w:val="center"/>
                    <w:textAlignment w:val="top"/>
                    <w:rPr>
                      <w:rFonts w:ascii="仿宋" w:eastAsia="仿宋" w:hAnsi="仿宋" w:cs="仿宋"/>
                      <w:color w:val="000000"/>
                      <w:kern w:val="0"/>
                      <w:szCs w:val="2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u w:val="single" w:color="FFFFFF" w:themeColor="background1"/>
                      <w:lang/>
                    </w:rPr>
                    <w:t>废机油、废乳化液、废漆渣、废油漆桶、废过滤棉</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板、废活性炭</w:t>
                  </w:r>
                </w:p>
              </w:tc>
              <w:tc>
                <w:tcPr>
                  <w:tcW w:w="5519" w:type="dxa"/>
                  <w:vAlign w:val="center"/>
                </w:tcPr>
                <w:p w:rsidR="00792960" w:rsidRDefault="004C4FED">
                  <w:pPr>
                    <w:widowControl/>
                    <w:jc w:val="center"/>
                    <w:textAlignment w:val="top"/>
                    <w:rPr>
                      <w:rFonts w:ascii="仿宋" w:eastAsia="仿宋" w:hAnsi="仿宋" w:cs="仿宋"/>
                      <w:color w:val="000000"/>
                      <w:kern w:val="0"/>
                      <w:szCs w:val="21"/>
                      <w:lang/>
                    </w:rPr>
                  </w:pPr>
                  <w:r>
                    <w:rPr>
                      <w:rFonts w:ascii="仿宋" w:eastAsia="仿宋" w:hAnsi="仿宋" w:cs="仿宋" w:hint="eastAsia"/>
                      <w:color w:val="000000"/>
                      <w:kern w:val="0"/>
                      <w:szCs w:val="21"/>
                      <w:lang/>
                    </w:rPr>
                    <w:t>依托现有</w:t>
                  </w:r>
                  <w:r>
                    <w:rPr>
                      <w:rFonts w:ascii="仿宋" w:eastAsia="仿宋" w:hAnsi="仿宋" w:cs="仿宋" w:hint="eastAsia"/>
                      <w:color w:val="000000"/>
                      <w:kern w:val="0"/>
                      <w:szCs w:val="21"/>
                      <w:lang/>
                    </w:rPr>
                    <w:t>40</w:t>
                  </w:r>
                  <w:r>
                    <w:rPr>
                      <w:rFonts w:ascii="仿宋" w:eastAsia="仿宋" w:hAnsi="仿宋" w:cs="仿宋" w:hint="eastAsia"/>
                      <w:color w:val="000000"/>
                      <w:kern w:val="0"/>
                      <w:szCs w:val="21"/>
                      <w:lang/>
                    </w:rPr>
                    <w:t>㎡危废间，委托乐亭县海畅环保科技有限公司处理</w:t>
                  </w:r>
                </w:p>
              </w:tc>
              <w:tc>
                <w:tcPr>
                  <w:tcW w:w="1846"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bl>
          <w:p w:rsidR="00792960" w:rsidRDefault="004C4FED">
            <w:pPr>
              <w:pStyle w:val="ad"/>
              <w:ind w:firstLineChars="0" w:firstLine="0"/>
              <w:rPr>
                <w:rFonts w:ascii="仿宋" w:eastAsia="仿宋" w:hAnsi="仿宋" w:cs="仿宋"/>
                <w:b/>
                <w:bCs/>
                <w:sz w:val="24"/>
              </w:rPr>
            </w:pPr>
            <w:r>
              <w:rPr>
                <w:rFonts w:ascii="仿宋" w:eastAsia="仿宋" w:hAnsi="仿宋" w:cs="仿宋" w:hint="eastAsia"/>
                <w:b/>
                <w:bCs/>
                <w:sz w:val="24"/>
              </w:rPr>
              <w:t xml:space="preserve"> </w:t>
            </w:r>
            <w:r>
              <w:rPr>
                <w:rFonts w:ascii="仿宋" w:eastAsia="仿宋" w:hAnsi="仿宋" w:cs="仿宋" w:hint="eastAsia"/>
                <w:b/>
                <w:bCs/>
                <w:sz w:val="24"/>
              </w:rPr>
              <w:t>3.3</w:t>
            </w:r>
            <w:r>
              <w:rPr>
                <w:rFonts w:ascii="仿宋" w:eastAsia="仿宋" w:hAnsi="仿宋" w:cs="仿宋" w:hint="eastAsia"/>
                <w:b/>
                <w:bCs/>
                <w:sz w:val="24"/>
              </w:rPr>
              <w:t>、改扩建项目新增设备</w:t>
            </w:r>
          </w:p>
          <w:p w:rsidR="00792960" w:rsidRDefault="004C4FED">
            <w:pPr>
              <w:spacing w:line="300" w:lineRule="auto"/>
              <w:ind w:firstLineChars="200" w:firstLine="480"/>
              <w:rPr>
                <w:rFonts w:ascii="仿宋" w:eastAsia="仿宋" w:hAnsi="仿宋" w:cs="仿宋"/>
                <w:sz w:val="24"/>
              </w:rPr>
            </w:pPr>
            <w:r>
              <w:rPr>
                <w:rFonts w:ascii="仿宋" w:eastAsia="仿宋" w:hAnsi="仿宋" w:cs="仿宋" w:hint="eastAsia"/>
                <w:sz w:val="24"/>
              </w:rPr>
              <w:lastRenderedPageBreak/>
              <w:t>改扩建项目新增设备情况见下表。</w:t>
            </w:r>
          </w:p>
          <w:p w:rsidR="00792960" w:rsidRDefault="004C4FED">
            <w:pPr>
              <w:spacing w:line="300" w:lineRule="auto"/>
              <w:ind w:firstLineChars="50" w:firstLine="120"/>
              <w:jc w:val="center"/>
              <w:rPr>
                <w:rFonts w:ascii="仿宋" w:eastAsia="仿宋" w:hAnsi="仿宋" w:cs="仿宋"/>
                <w:b/>
                <w:bCs/>
                <w:sz w:val="24"/>
                <w:szCs w:val="24"/>
              </w:rPr>
            </w:pPr>
            <w:r>
              <w:rPr>
                <w:rFonts w:ascii="仿宋" w:eastAsia="仿宋" w:hAnsi="仿宋" w:cs="仿宋" w:hint="eastAsia"/>
                <w:b/>
                <w:bCs/>
                <w:sz w:val="24"/>
                <w:szCs w:val="24"/>
              </w:rPr>
              <w:t>表</w:t>
            </w:r>
            <w:r>
              <w:rPr>
                <w:rFonts w:ascii="仿宋" w:eastAsia="仿宋" w:hAnsi="仿宋" w:cs="仿宋" w:hint="eastAsia"/>
                <w:b/>
                <w:bCs/>
                <w:sz w:val="24"/>
                <w:szCs w:val="24"/>
              </w:rPr>
              <w:t>9</w:t>
            </w:r>
            <w:r>
              <w:rPr>
                <w:rFonts w:ascii="仿宋" w:eastAsia="仿宋" w:hAnsi="仿宋" w:cs="仿宋" w:hint="eastAsia"/>
                <w:b/>
                <w:bCs/>
                <w:sz w:val="24"/>
                <w:szCs w:val="24"/>
              </w:rPr>
              <w:t xml:space="preserve">  </w:t>
            </w:r>
            <w:r>
              <w:rPr>
                <w:rFonts w:ascii="仿宋" w:eastAsia="仿宋" w:hAnsi="仿宋" w:cs="仿宋" w:hint="eastAsia"/>
                <w:b/>
                <w:bCs/>
                <w:sz w:val="24"/>
                <w:szCs w:val="24"/>
              </w:rPr>
              <w:t>改扩建项目新增设备一览表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4"/>
              <w:gridCol w:w="1213"/>
              <w:gridCol w:w="1980"/>
              <w:gridCol w:w="1329"/>
              <w:gridCol w:w="992"/>
              <w:gridCol w:w="1496"/>
              <w:gridCol w:w="1560"/>
            </w:tblGrid>
            <w:tr w:rsidR="00792960">
              <w:trPr>
                <w:jc w:val="center"/>
              </w:trPr>
              <w:tc>
                <w:tcPr>
                  <w:tcW w:w="784" w:type="dxa"/>
                  <w:vMerge w:val="restart"/>
                  <w:vAlign w:val="center"/>
                </w:tcPr>
                <w:p w:rsidR="00792960" w:rsidRDefault="004C4FED">
                  <w:pPr>
                    <w:spacing w:line="300" w:lineRule="auto"/>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序号</w:t>
                  </w:r>
                </w:p>
              </w:tc>
              <w:tc>
                <w:tcPr>
                  <w:tcW w:w="1213" w:type="dxa"/>
                  <w:vMerge w:val="restart"/>
                  <w:vAlign w:val="center"/>
                </w:tcPr>
                <w:p w:rsidR="00792960" w:rsidRDefault="004C4FED">
                  <w:pPr>
                    <w:spacing w:line="300" w:lineRule="auto"/>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工艺工序</w:t>
                  </w:r>
                </w:p>
              </w:tc>
              <w:tc>
                <w:tcPr>
                  <w:tcW w:w="4301" w:type="dxa"/>
                  <w:gridSpan w:val="3"/>
                  <w:vAlign w:val="center"/>
                </w:tcPr>
                <w:p w:rsidR="00792960" w:rsidRDefault="004C4FED">
                  <w:pPr>
                    <w:spacing w:line="300" w:lineRule="auto"/>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生产设备</w:t>
                  </w:r>
                </w:p>
              </w:tc>
              <w:tc>
                <w:tcPr>
                  <w:tcW w:w="1496" w:type="dxa"/>
                  <w:vMerge w:val="restart"/>
                  <w:vAlign w:val="center"/>
                </w:tcPr>
                <w:p w:rsidR="00792960" w:rsidRDefault="004C4FED">
                  <w:pPr>
                    <w:spacing w:line="300" w:lineRule="auto"/>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产品类别</w:t>
                  </w:r>
                </w:p>
              </w:tc>
              <w:tc>
                <w:tcPr>
                  <w:tcW w:w="1560" w:type="dxa"/>
                  <w:vMerge w:val="restart"/>
                  <w:vAlign w:val="center"/>
                </w:tcPr>
                <w:p w:rsidR="00792960" w:rsidRDefault="004C4FED">
                  <w:pPr>
                    <w:spacing w:line="300" w:lineRule="auto"/>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安装位置</w:t>
                  </w:r>
                </w:p>
              </w:tc>
            </w:tr>
            <w:tr w:rsidR="00792960">
              <w:trPr>
                <w:jc w:val="center"/>
              </w:trPr>
              <w:tc>
                <w:tcPr>
                  <w:tcW w:w="784" w:type="dxa"/>
                  <w:vMerge/>
                  <w:vAlign w:val="center"/>
                </w:tcPr>
                <w:p w:rsidR="00792960" w:rsidRDefault="00792960">
                  <w:pPr>
                    <w:spacing w:line="300" w:lineRule="auto"/>
                    <w:jc w:val="center"/>
                    <w:rPr>
                      <w:rFonts w:ascii="仿宋" w:eastAsia="仿宋" w:hAnsi="仿宋" w:cs="仿宋"/>
                      <w:szCs w:val="21"/>
                      <w:u w:color="FFFFFF" w:themeColor="background1"/>
                    </w:rPr>
                  </w:pPr>
                </w:p>
              </w:tc>
              <w:tc>
                <w:tcPr>
                  <w:tcW w:w="1213" w:type="dxa"/>
                  <w:vMerge/>
                  <w:vAlign w:val="center"/>
                </w:tcPr>
                <w:p w:rsidR="00792960" w:rsidRDefault="00792960">
                  <w:pPr>
                    <w:spacing w:line="300" w:lineRule="auto"/>
                    <w:jc w:val="center"/>
                    <w:rPr>
                      <w:rFonts w:ascii="仿宋" w:eastAsia="仿宋" w:hAnsi="仿宋" w:cs="仿宋"/>
                      <w:szCs w:val="21"/>
                      <w:u w:color="FFFFFF" w:themeColor="background1"/>
                    </w:rPr>
                  </w:pPr>
                </w:p>
              </w:tc>
              <w:tc>
                <w:tcPr>
                  <w:tcW w:w="1980" w:type="dxa"/>
                  <w:vAlign w:val="center"/>
                </w:tcPr>
                <w:p w:rsidR="00792960" w:rsidRDefault="004C4FED">
                  <w:pPr>
                    <w:spacing w:line="300" w:lineRule="auto"/>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名称</w:t>
                  </w:r>
                </w:p>
              </w:tc>
              <w:tc>
                <w:tcPr>
                  <w:tcW w:w="1329" w:type="dxa"/>
                  <w:vAlign w:val="center"/>
                </w:tcPr>
                <w:p w:rsidR="00792960" w:rsidRDefault="004C4FED">
                  <w:pPr>
                    <w:spacing w:line="300" w:lineRule="auto"/>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规格型号</w:t>
                  </w:r>
                </w:p>
              </w:tc>
              <w:tc>
                <w:tcPr>
                  <w:tcW w:w="992" w:type="dxa"/>
                  <w:vAlign w:val="center"/>
                </w:tcPr>
                <w:p w:rsidR="00792960" w:rsidRDefault="004C4FED">
                  <w:pPr>
                    <w:spacing w:line="300" w:lineRule="auto"/>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数量</w:t>
                  </w:r>
                </w:p>
              </w:tc>
              <w:tc>
                <w:tcPr>
                  <w:tcW w:w="1496" w:type="dxa"/>
                  <w:vMerge/>
                  <w:vAlign w:val="center"/>
                </w:tcPr>
                <w:p w:rsidR="00792960" w:rsidRDefault="00792960">
                  <w:pPr>
                    <w:spacing w:line="300" w:lineRule="auto"/>
                    <w:jc w:val="center"/>
                    <w:rPr>
                      <w:rFonts w:ascii="仿宋" w:eastAsia="仿宋" w:hAnsi="仿宋" w:cs="仿宋"/>
                      <w:szCs w:val="21"/>
                      <w:u w:color="FFFFFF" w:themeColor="background1"/>
                    </w:rPr>
                  </w:pPr>
                </w:p>
              </w:tc>
              <w:tc>
                <w:tcPr>
                  <w:tcW w:w="1560" w:type="dxa"/>
                  <w:vMerge/>
                  <w:vAlign w:val="center"/>
                </w:tcPr>
                <w:p w:rsidR="00792960" w:rsidRDefault="00792960">
                  <w:pPr>
                    <w:spacing w:line="300" w:lineRule="auto"/>
                    <w:jc w:val="center"/>
                    <w:rPr>
                      <w:rFonts w:ascii="仿宋" w:eastAsia="仿宋" w:hAnsi="仿宋" w:cs="仿宋"/>
                      <w:szCs w:val="21"/>
                      <w:u w:color="FFFFFF" w:themeColor="background1"/>
                    </w:rPr>
                  </w:pPr>
                </w:p>
              </w:tc>
            </w:tr>
            <w:tr w:rsidR="00792960">
              <w:trPr>
                <w:trHeight w:val="90"/>
                <w:jc w:val="center"/>
              </w:trPr>
              <w:tc>
                <w:tcPr>
                  <w:tcW w:w="784"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宋体" w:hAnsi="宋体" w:cs="宋体" w:hint="eastAsia"/>
                      <w:color w:val="000000"/>
                      <w:kern w:val="0"/>
                      <w:sz w:val="22"/>
                      <w:szCs w:val="22"/>
                      <w:lang/>
                    </w:rPr>
                    <w:t>1</w:t>
                  </w:r>
                </w:p>
              </w:tc>
              <w:tc>
                <w:tcPr>
                  <w:tcW w:w="1213" w:type="dxa"/>
                  <w:vMerge w:val="restart"/>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金属厚板型材下料</w:t>
                  </w:r>
                </w:p>
              </w:tc>
              <w:tc>
                <w:tcPr>
                  <w:tcW w:w="1980"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329"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restart"/>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金属结构件</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除尘产品（干雾抑尘器、雾炮除尘器）</w:t>
                  </w:r>
                </w:p>
              </w:tc>
              <w:tc>
                <w:tcPr>
                  <w:tcW w:w="1560" w:type="dxa"/>
                  <w:vAlign w:val="center"/>
                </w:tcPr>
                <w:p w:rsidR="00792960" w:rsidRDefault="004C4FED">
                  <w:pPr>
                    <w:widowControl/>
                    <w:jc w:val="center"/>
                    <w:textAlignment w:val="center"/>
                    <w:rPr>
                      <w:rFonts w:ascii="仿宋" w:eastAsia="仿宋" w:hAnsi="仿宋" w:cs="仿宋"/>
                      <w:kern w:val="0"/>
                      <w:szCs w:val="21"/>
                      <w:u w:val="single" w:color="FFFFFF" w:themeColor="background1"/>
                      <w:lang/>
                    </w:rPr>
                  </w:pPr>
                  <w:r>
                    <w:rPr>
                      <w:rFonts w:ascii="仿宋" w:eastAsia="仿宋" w:hAnsi="仿宋" w:cs="仿宋" w:hint="eastAsia"/>
                      <w:kern w:val="0"/>
                      <w:szCs w:val="21"/>
                      <w:u w:val="single" w:color="FFFFFF" w:themeColor="background1"/>
                      <w:lang/>
                    </w:rPr>
                    <w:t>3#</w:t>
                  </w:r>
                  <w:r>
                    <w:rPr>
                      <w:rFonts w:ascii="仿宋" w:eastAsia="仿宋" w:hAnsi="仿宋" w:cs="仿宋" w:hint="eastAsia"/>
                      <w:kern w:val="0"/>
                      <w:szCs w:val="21"/>
                      <w:u w:val="single"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宋体" w:hAnsi="宋体" w:cs="宋体" w:hint="eastAsia"/>
                      <w:color w:val="000000"/>
                      <w:kern w:val="0"/>
                      <w:sz w:val="22"/>
                      <w:szCs w:val="22"/>
                      <w:lang/>
                    </w:rPr>
                    <w:t>2</w:t>
                  </w:r>
                </w:p>
              </w:tc>
              <w:tc>
                <w:tcPr>
                  <w:tcW w:w="1213" w:type="dxa"/>
                  <w:vMerge/>
                  <w:vAlign w:val="center"/>
                </w:tcPr>
                <w:p w:rsidR="00792960" w:rsidRDefault="00792960">
                  <w:pPr>
                    <w:widowControl/>
                    <w:jc w:val="center"/>
                    <w:textAlignment w:val="center"/>
                    <w:rPr>
                      <w:rFonts w:ascii="仿宋" w:eastAsia="仿宋" w:hAnsi="仿宋" w:cs="仿宋"/>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滚剪倒角机</w:t>
                  </w:r>
                </w:p>
              </w:tc>
              <w:tc>
                <w:tcPr>
                  <w:tcW w:w="1329"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GD-20</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szCs w:val="21"/>
                      <w:u w:val="single" w:color="FFFFFF" w:themeColor="background1"/>
                    </w:rPr>
                  </w:pPr>
                  <w:r>
                    <w:rPr>
                      <w:rFonts w:ascii="仿宋" w:eastAsia="仿宋" w:hAnsi="仿宋" w:cs="仿宋" w:hint="eastAsia"/>
                      <w:kern w:val="0"/>
                      <w:szCs w:val="21"/>
                      <w:u w:val="single" w:color="FFFFFF" w:themeColor="background1"/>
                      <w:lang/>
                    </w:rPr>
                    <w:t>3#</w:t>
                  </w:r>
                  <w:r>
                    <w:rPr>
                      <w:rFonts w:ascii="仿宋" w:eastAsia="仿宋" w:hAnsi="仿宋" w:cs="仿宋" w:hint="eastAsia"/>
                      <w:kern w:val="0"/>
                      <w:szCs w:val="21"/>
                      <w:u w:val="single"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3</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钢筋切断机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GQ40</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szCs w:val="21"/>
                      <w:u w:val="single" w:color="FFFFFF" w:themeColor="background1"/>
                    </w:rPr>
                  </w:pPr>
                  <w:r>
                    <w:rPr>
                      <w:rFonts w:ascii="仿宋" w:eastAsia="仿宋" w:hAnsi="仿宋" w:cs="仿宋" w:hint="eastAsia"/>
                      <w:kern w:val="0"/>
                      <w:szCs w:val="21"/>
                      <w:u w:val="single" w:color="FFFFFF" w:themeColor="background1"/>
                      <w:lang/>
                    </w:rPr>
                    <w:t>3#</w:t>
                  </w:r>
                  <w:r>
                    <w:rPr>
                      <w:rFonts w:ascii="仿宋" w:eastAsia="仿宋" w:hAnsi="仿宋" w:cs="仿宋" w:hint="eastAsia"/>
                      <w:kern w:val="0"/>
                      <w:szCs w:val="21"/>
                      <w:u w:val="single"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4</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板料折弯机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WB67Y-40</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szCs w:val="21"/>
                      <w:u w:val="single" w:color="FFFFFF" w:themeColor="background1"/>
                    </w:rPr>
                  </w:pPr>
                  <w:r>
                    <w:rPr>
                      <w:rFonts w:ascii="仿宋" w:eastAsia="仿宋" w:hAnsi="仿宋" w:cs="仿宋" w:hint="eastAsia"/>
                      <w:kern w:val="0"/>
                      <w:szCs w:val="21"/>
                      <w:u w:val="single" w:color="FFFFFF" w:themeColor="background1"/>
                      <w:lang/>
                    </w:rPr>
                    <w:t>3#</w:t>
                  </w:r>
                  <w:r>
                    <w:rPr>
                      <w:rFonts w:ascii="仿宋" w:eastAsia="仿宋" w:hAnsi="仿宋" w:cs="仿宋" w:hint="eastAsia"/>
                      <w:kern w:val="0"/>
                      <w:szCs w:val="21"/>
                      <w:u w:val="single"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5</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等离子切割机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YP-100</w:t>
                  </w:r>
                </w:p>
              </w:tc>
              <w:tc>
                <w:tcPr>
                  <w:tcW w:w="992"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rPr>
                    <w:t>1</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6</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半自动切割机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CG1-100</w:t>
                  </w:r>
                </w:p>
              </w:tc>
              <w:tc>
                <w:tcPr>
                  <w:tcW w:w="992"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rPr>
                    <w:t>5</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7</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数控切割机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ZLQ-14</w:t>
                  </w:r>
                </w:p>
              </w:tc>
              <w:tc>
                <w:tcPr>
                  <w:tcW w:w="992"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rPr>
                    <w:t>1</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8</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磁力管道切割机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CG2-11</w:t>
                  </w:r>
                </w:p>
              </w:tc>
              <w:tc>
                <w:tcPr>
                  <w:tcW w:w="992"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rPr>
                    <w:t>2</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kern w:val="0"/>
                      <w:szCs w:val="21"/>
                      <w:u w:val="single" w:color="FFFFFF" w:themeColor="background1"/>
                      <w:lang/>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trHeight w:val="277"/>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9</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剪板机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lang/>
                    </w:rPr>
                    <w:t>20*2500</w:t>
                  </w:r>
                </w:p>
              </w:tc>
              <w:tc>
                <w:tcPr>
                  <w:tcW w:w="992"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1</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3#</w:t>
                  </w:r>
                  <w:r>
                    <w:rPr>
                      <w:rFonts w:ascii="仿宋" w:eastAsia="仿宋" w:hAnsi="仿宋" w:cs="仿宋" w:hint="eastAsia"/>
                      <w:color w:val="000000"/>
                      <w:kern w:val="0"/>
                      <w:szCs w:val="21"/>
                      <w:u w:color="FFFFFF" w:themeColor="background1"/>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10</w:t>
                  </w:r>
                </w:p>
              </w:tc>
              <w:tc>
                <w:tcPr>
                  <w:tcW w:w="121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卷圆</w:t>
                  </w: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卷板机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10*2300</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3</w:t>
                  </w:r>
                </w:p>
              </w:tc>
              <w:tc>
                <w:tcPr>
                  <w:tcW w:w="1496"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金属结构件</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除尘产品（干雾抑尘器、雾炮除尘器）</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非金属补偿器</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高炉送风装置（隔热材料配置产品）</w:t>
                  </w:r>
                </w:p>
              </w:tc>
              <w:tc>
                <w:tcPr>
                  <w:tcW w:w="1560" w:type="dxa"/>
                  <w:vAlign w:val="center"/>
                </w:tcPr>
                <w:p w:rsidR="00792960" w:rsidRDefault="004C4FED">
                  <w:pPr>
                    <w:widowControl/>
                    <w:jc w:val="center"/>
                    <w:textAlignment w:val="center"/>
                    <w:rPr>
                      <w:rFonts w:ascii="仿宋" w:eastAsia="仿宋" w:hAnsi="仿宋" w:cs="仿宋"/>
                      <w:szCs w:val="21"/>
                      <w:u w:val="single" w:color="FFFFFF" w:themeColor="background1"/>
                    </w:rPr>
                  </w:pPr>
                  <w:r>
                    <w:rPr>
                      <w:rFonts w:ascii="仿宋" w:eastAsia="仿宋" w:hAnsi="仿宋" w:cs="仿宋" w:hint="eastAsia"/>
                      <w:kern w:val="0"/>
                      <w:szCs w:val="21"/>
                      <w:u w:val="single" w:color="FFFFFF" w:themeColor="background1"/>
                      <w:lang/>
                    </w:rPr>
                    <w:t>2#</w:t>
                  </w:r>
                  <w:r>
                    <w:rPr>
                      <w:rFonts w:ascii="仿宋" w:eastAsia="仿宋" w:hAnsi="仿宋" w:cs="仿宋" w:hint="eastAsia"/>
                      <w:kern w:val="0"/>
                      <w:szCs w:val="21"/>
                      <w:u w:val="single" w:color="FFFFFF" w:themeColor="background1"/>
                      <w:lang/>
                    </w:rPr>
                    <w:t>车间</w:t>
                  </w:r>
                </w:p>
              </w:tc>
            </w:tr>
            <w:tr w:rsidR="00792960">
              <w:trPr>
                <w:trHeight w:val="861"/>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11</w:t>
                  </w:r>
                </w:p>
              </w:tc>
              <w:tc>
                <w:tcPr>
                  <w:tcW w:w="1213"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机加</w:t>
                  </w: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滚剪倒角机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GD-20</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金属结构件</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除尘产品（干雾抑尘器、雾炮除尘器）</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szCs w:val="21"/>
                    </w:rPr>
                    <w:t>高炉送风装置（隔热材料配置产品）</w:t>
                  </w:r>
                </w:p>
              </w:tc>
              <w:tc>
                <w:tcPr>
                  <w:tcW w:w="1560" w:type="dxa"/>
                  <w:vAlign w:val="center"/>
                </w:tcPr>
                <w:p w:rsidR="00792960" w:rsidRDefault="004C4FED">
                  <w:pPr>
                    <w:widowControl/>
                    <w:jc w:val="center"/>
                    <w:textAlignment w:val="center"/>
                    <w:rPr>
                      <w:rFonts w:ascii="仿宋" w:eastAsia="仿宋" w:hAnsi="仿宋" w:cs="仿宋"/>
                      <w:kern w:val="0"/>
                      <w:szCs w:val="21"/>
                      <w:u w:val="single" w:color="FFFFFF" w:themeColor="background1"/>
                      <w:lang/>
                    </w:rPr>
                  </w:pPr>
                  <w:r>
                    <w:rPr>
                      <w:rFonts w:ascii="仿宋" w:eastAsia="仿宋" w:hAnsi="仿宋" w:cs="仿宋" w:hint="eastAsia"/>
                      <w:kern w:val="0"/>
                      <w:szCs w:val="21"/>
                      <w:u w:val="single" w:color="FFFFFF" w:themeColor="background1"/>
                      <w:lang/>
                    </w:rPr>
                    <w:t>3#</w:t>
                  </w:r>
                  <w:r>
                    <w:rPr>
                      <w:rFonts w:ascii="仿宋" w:eastAsia="仿宋" w:hAnsi="仿宋" w:cs="仿宋" w:hint="eastAsia"/>
                      <w:kern w:val="0"/>
                      <w:szCs w:val="21"/>
                      <w:u w:val="single" w:color="FFFFFF" w:themeColor="background1"/>
                      <w:lang/>
                    </w:rPr>
                    <w:t>车间</w:t>
                  </w:r>
                </w:p>
              </w:tc>
            </w:tr>
            <w:tr w:rsidR="00792960">
              <w:trPr>
                <w:trHeight w:val="876"/>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12</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摇臂钻床</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Z3050*16</w:t>
                  </w:r>
                </w:p>
              </w:tc>
              <w:tc>
                <w:tcPr>
                  <w:tcW w:w="992"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rPr>
                    <w:t>1</w:t>
                  </w:r>
                </w:p>
              </w:tc>
              <w:tc>
                <w:tcPr>
                  <w:tcW w:w="1496"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560" w:type="dxa"/>
                  <w:vAlign w:val="center"/>
                </w:tcPr>
                <w:p w:rsidR="00792960" w:rsidRDefault="004C4FED">
                  <w:pPr>
                    <w:widowControl/>
                    <w:jc w:val="center"/>
                    <w:textAlignment w:val="center"/>
                    <w:rPr>
                      <w:rFonts w:ascii="仿宋" w:eastAsia="仿宋" w:hAnsi="仿宋" w:cs="仿宋"/>
                      <w:kern w:val="0"/>
                      <w:szCs w:val="21"/>
                      <w:u w:val="single" w:color="FFFFFF" w:themeColor="background1"/>
                      <w:lang/>
                    </w:rPr>
                  </w:pPr>
                  <w:r>
                    <w:rPr>
                      <w:rFonts w:ascii="仿宋" w:eastAsia="仿宋" w:hAnsi="仿宋" w:cs="仿宋" w:hint="eastAsia"/>
                      <w:kern w:val="0"/>
                      <w:szCs w:val="21"/>
                      <w:u w:color="FFFFFF" w:themeColor="background1"/>
                    </w:rPr>
                    <w:t>1#</w:t>
                  </w:r>
                  <w:r>
                    <w:rPr>
                      <w:rFonts w:ascii="仿宋" w:eastAsia="仿宋" w:hAnsi="仿宋" w:cs="仿宋" w:hint="eastAsia"/>
                      <w:kern w:val="0"/>
                      <w:szCs w:val="21"/>
                      <w:u w:color="FFFFFF" w:themeColor="background1"/>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13</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摇臂钻床</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Z3080*25</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4</w:t>
                  </w:r>
                </w:p>
              </w:tc>
              <w:tc>
                <w:tcPr>
                  <w:tcW w:w="1496"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560" w:type="dxa"/>
                  <w:vAlign w:val="center"/>
                </w:tcPr>
                <w:p w:rsidR="00792960" w:rsidRDefault="004C4FED">
                  <w:pPr>
                    <w:widowControl/>
                    <w:jc w:val="center"/>
                    <w:textAlignment w:val="center"/>
                    <w:rPr>
                      <w:rFonts w:ascii="仿宋" w:eastAsia="仿宋" w:hAnsi="仿宋" w:cs="仿宋"/>
                      <w:szCs w:val="21"/>
                      <w:u w:val="single" w:color="FFFFFF" w:themeColor="background1"/>
                    </w:rPr>
                  </w:pPr>
                  <w:r>
                    <w:rPr>
                      <w:rFonts w:ascii="仿宋" w:eastAsia="仿宋" w:hAnsi="仿宋" w:cs="仿宋" w:hint="eastAsia"/>
                      <w:kern w:val="0"/>
                      <w:szCs w:val="21"/>
                      <w:u w:val="single" w:color="FFFFFF" w:themeColor="background1"/>
                      <w:lang/>
                    </w:rPr>
                    <w:t>2#</w:t>
                  </w:r>
                  <w:r>
                    <w:rPr>
                      <w:rFonts w:ascii="仿宋" w:eastAsia="仿宋" w:hAnsi="仿宋" w:cs="仿宋" w:hint="eastAsia"/>
                      <w:kern w:val="0"/>
                      <w:szCs w:val="21"/>
                      <w:u w:val="single"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14</w:t>
                  </w:r>
                </w:p>
              </w:tc>
              <w:tc>
                <w:tcPr>
                  <w:tcW w:w="1213"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铆焊</w:t>
                  </w:r>
                </w:p>
              </w:tc>
              <w:tc>
                <w:tcPr>
                  <w:tcW w:w="1980" w:type="dxa"/>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空气压缩机</w:t>
                  </w:r>
                </w:p>
              </w:tc>
              <w:tc>
                <w:tcPr>
                  <w:tcW w:w="1329" w:type="dxa"/>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W</w:t>
                  </w:r>
                  <w:r>
                    <w:rPr>
                      <w:rFonts w:ascii="仿宋" w:eastAsia="仿宋" w:hAnsi="仿宋" w:cs="仿宋" w:hint="eastAsia"/>
                      <w:color w:val="000000"/>
                      <w:kern w:val="0"/>
                      <w:szCs w:val="21"/>
                      <w:u w:color="FFFFFF" w:themeColor="background1"/>
                    </w:rPr>
                    <w:t>—</w:t>
                  </w:r>
                  <w:r>
                    <w:rPr>
                      <w:rFonts w:ascii="仿宋" w:eastAsia="仿宋" w:hAnsi="仿宋" w:cs="仿宋" w:hint="eastAsia"/>
                      <w:color w:val="000000"/>
                      <w:kern w:val="0"/>
                      <w:szCs w:val="21"/>
                      <w:u w:color="FFFFFF" w:themeColor="background1"/>
                    </w:rPr>
                    <w:t>0.9/14</w:t>
                  </w:r>
                </w:p>
              </w:tc>
              <w:tc>
                <w:tcPr>
                  <w:tcW w:w="992" w:type="dxa"/>
                  <w:vAlign w:val="center"/>
                </w:tcPr>
                <w:p w:rsidR="00792960" w:rsidRDefault="00792960">
                  <w:pPr>
                    <w:widowControl/>
                    <w:jc w:val="center"/>
                    <w:rPr>
                      <w:rFonts w:ascii="仿宋" w:eastAsia="仿宋" w:hAnsi="仿宋" w:cs="仿宋"/>
                      <w:color w:val="000000"/>
                      <w:kern w:val="0"/>
                      <w:szCs w:val="21"/>
                      <w:u w:color="FFFFFF" w:themeColor="background1"/>
                      <w:lang/>
                    </w:rPr>
                  </w:pPr>
                </w:p>
                <w:p w:rsidR="00792960" w:rsidRDefault="004C4FED">
                  <w:pPr>
                    <w:widowControl/>
                    <w:jc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3</w:t>
                  </w:r>
                </w:p>
              </w:tc>
              <w:tc>
                <w:tcPr>
                  <w:tcW w:w="1496"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金属结构件</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高炉送风装置（隔热材料配置产品）</w:t>
                  </w:r>
                </w:p>
              </w:tc>
              <w:tc>
                <w:tcPr>
                  <w:tcW w:w="1560" w:type="dxa"/>
                  <w:vAlign w:val="center"/>
                </w:tcPr>
                <w:p w:rsidR="00792960" w:rsidRDefault="00792960">
                  <w:pPr>
                    <w:widowControl/>
                    <w:jc w:val="center"/>
                    <w:textAlignment w:val="center"/>
                    <w:rPr>
                      <w:rFonts w:ascii="仿宋" w:eastAsia="仿宋" w:hAnsi="仿宋" w:cs="仿宋"/>
                      <w:kern w:val="0"/>
                      <w:szCs w:val="21"/>
                      <w:u w:color="FFFFFF" w:themeColor="background1"/>
                      <w:lang/>
                    </w:rPr>
                  </w:pPr>
                </w:p>
                <w:p w:rsidR="00792960" w:rsidRDefault="004C4FED">
                  <w:pPr>
                    <w:widowControl/>
                    <w:jc w:val="center"/>
                    <w:textAlignment w:val="center"/>
                    <w:rPr>
                      <w:rFonts w:ascii="仿宋" w:eastAsia="仿宋" w:hAnsi="仿宋" w:cs="仿宋"/>
                      <w:kern w:val="0"/>
                      <w:szCs w:val="21"/>
                      <w:u w:color="FFFFFF" w:themeColor="background1"/>
                      <w:lang/>
                    </w:rPr>
                  </w:pPr>
                  <w:r>
                    <w:rPr>
                      <w:rFonts w:ascii="仿宋" w:eastAsia="仿宋" w:hAnsi="仿宋" w:cs="仿宋" w:hint="eastAsia"/>
                      <w:kern w:val="0"/>
                      <w:szCs w:val="21"/>
                      <w:u w:color="FFFFFF" w:themeColor="background1"/>
                      <w:lang/>
                    </w:rPr>
                    <w:t>2#</w:t>
                  </w:r>
                  <w:r>
                    <w:rPr>
                      <w:rFonts w:ascii="仿宋" w:eastAsia="仿宋" w:hAnsi="仿宋" w:cs="仿宋" w:hint="eastAsia"/>
                      <w:kern w:val="0"/>
                      <w:szCs w:val="21"/>
                      <w:u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15</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交流焊机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YK-305</w:t>
                  </w:r>
                </w:p>
              </w:tc>
              <w:tc>
                <w:tcPr>
                  <w:tcW w:w="992" w:type="dxa"/>
                  <w:vAlign w:val="center"/>
                </w:tcPr>
                <w:p w:rsidR="00792960" w:rsidRDefault="004C4FED">
                  <w:pPr>
                    <w:widowControl/>
                    <w:jc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2</w:t>
                  </w:r>
                </w:p>
              </w:tc>
              <w:tc>
                <w:tcPr>
                  <w:tcW w:w="1496"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560" w:type="dxa"/>
                  <w:vAlign w:val="center"/>
                </w:tcPr>
                <w:p w:rsidR="00792960" w:rsidRDefault="004C4FED">
                  <w:pPr>
                    <w:widowControl/>
                    <w:jc w:val="center"/>
                    <w:textAlignment w:val="center"/>
                    <w:rPr>
                      <w:rFonts w:ascii="仿宋" w:eastAsia="仿宋" w:hAnsi="仿宋" w:cs="仿宋"/>
                      <w:kern w:val="0"/>
                      <w:szCs w:val="21"/>
                      <w:u w:color="FFFFFF" w:themeColor="background1"/>
                      <w:lang/>
                    </w:rPr>
                  </w:pPr>
                  <w:r>
                    <w:rPr>
                      <w:rFonts w:ascii="仿宋" w:eastAsia="仿宋" w:hAnsi="仿宋" w:cs="仿宋" w:hint="eastAsia"/>
                      <w:kern w:val="0"/>
                      <w:szCs w:val="21"/>
                      <w:u w:color="FFFFFF" w:themeColor="background1"/>
                      <w:lang/>
                    </w:rPr>
                    <w:t>1#</w:t>
                  </w:r>
                  <w:r>
                    <w:rPr>
                      <w:rFonts w:ascii="仿宋" w:eastAsia="仿宋" w:hAnsi="仿宋" w:cs="仿宋" w:hint="eastAsia"/>
                      <w:kern w:val="0"/>
                      <w:szCs w:val="21"/>
                      <w:u w:color="FFFFFF" w:themeColor="background1"/>
                      <w:lang/>
                    </w:rPr>
                    <w:t>车间</w:t>
                  </w:r>
                </w:p>
              </w:tc>
            </w:tr>
            <w:tr w:rsidR="00792960">
              <w:trPr>
                <w:trHeight w:val="327"/>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16</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CO</w:t>
                  </w:r>
                  <w:r>
                    <w:rPr>
                      <w:rFonts w:ascii="仿宋" w:eastAsia="仿宋" w:hAnsi="仿宋" w:cs="仿宋" w:hint="eastAsia"/>
                      <w:color w:val="000000"/>
                      <w:kern w:val="0"/>
                      <w:szCs w:val="21"/>
                      <w:u w:color="FFFFFF" w:themeColor="background1"/>
                      <w:vertAlign w:val="subscript"/>
                    </w:rPr>
                    <w:t>2</w:t>
                  </w:r>
                  <w:r>
                    <w:rPr>
                      <w:rFonts w:ascii="仿宋" w:eastAsia="仿宋" w:hAnsi="仿宋" w:cs="仿宋" w:hint="eastAsia"/>
                      <w:color w:val="000000"/>
                      <w:kern w:val="0"/>
                      <w:szCs w:val="21"/>
                      <w:u w:color="FFFFFF" w:themeColor="background1"/>
                    </w:rPr>
                    <w:t>气保焊机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BX3-500</w:t>
                  </w:r>
                </w:p>
              </w:tc>
              <w:tc>
                <w:tcPr>
                  <w:tcW w:w="992" w:type="dxa"/>
                  <w:vAlign w:val="center"/>
                </w:tcPr>
                <w:p w:rsidR="00792960" w:rsidRDefault="004C4FED">
                  <w:pPr>
                    <w:widowControl/>
                    <w:jc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20</w:t>
                  </w:r>
                </w:p>
              </w:tc>
              <w:tc>
                <w:tcPr>
                  <w:tcW w:w="1496"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560" w:type="dxa"/>
                  <w:vAlign w:val="center"/>
                </w:tcPr>
                <w:p w:rsidR="00792960" w:rsidRDefault="004C4FED">
                  <w:pPr>
                    <w:widowControl/>
                    <w:jc w:val="center"/>
                    <w:textAlignment w:val="center"/>
                    <w:rPr>
                      <w:rFonts w:ascii="仿宋" w:eastAsia="仿宋" w:hAnsi="仿宋" w:cs="仿宋"/>
                      <w:kern w:val="0"/>
                      <w:szCs w:val="21"/>
                      <w:u w:color="FFFFFF" w:themeColor="background1"/>
                      <w:lang/>
                    </w:rPr>
                  </w:pPr>
                  <w:r>
                    <w:rPr>
                      <w:rFonts w:ascii="仿宋" w:eastAsia="仿宋" w:hAnsi="仿宋" w:cs="仿宋" w:hint="eastAsia"/>
                      <w:kern w:val="0"/>
                      <w:szCs w:val="21"/>
                      <w:u w:color="FFFFFF" w:themeColor="background1"/>
                      <w:lang/>
                    </w:rPr>
                    <w:t>2#</w:t>
                  </w:r>
                  <w:r>
                    <w:rPr>
                      <w:rFonts w:ascii="仿宋" w:eastAsia="仿宋" w:hAnsi="仿宋" w:cs="仿宋" w:hint="eastAsia"/>
                      <w:kern w:val="0"/>
                      <w:szCs w:val="21"/>
                      <w:u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17</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氩弧焊机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WSM-500</w:t>
                  </w:r>
                </w:p>
              </w:tc>
              <w:tc>
                <w:tcPr>
                  <w:tcW w:w="992" w:type="dxa"/>
                  <w:vAlign w:val="center"/>
                </w:tcPr>
                <w:p w:rsidR="00792960" w:rsidRDefault="004C4FED">
                  <w:pPr>
                    <w:widowControl/>
                    <w:jc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5</w:t>
                  </w:r>
                </w:p>
              </w:tc>
              <w:tc>
                <w:tcPr>
                  <w:tcW w:w="1496"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560" w:type="dxa"/>
                  <w:vAlign w:val="center"/>
                </w:tcPr>
                <w:p w:rsidR="00792960" w:rsidRDefault="004C4FED">
                  <w:pPr>
                    <w:widowControl/>
                    <w:jc w:val="center"/>
                    <w:textAlignment w:val="center"/>
                    <w:rPr>
                      <w:rFonts w:ascii="仿宋" w:eastAsia="仿宋" w:hAnsi="仿宋" w:cs="仿宋"/>
                      <w:kern w:val="0"/>
                      <w:szCs w:val="21"/>
                      <w:u w:color="FFFFFF" w:themeColor="background1"/>
                      <w:lang/>
                    </w:rPr>
                  </w:pPr>
                  <w:r>
                    <w:rPr>
                      <w:rFonts w:ascii="仿宋" w:eastAsia="仿宋" w:hAnsi="仿宋" w:cs="仿宋" w:hint="eastAsia"/>
                      <w:kern w:val="0"/>
                      <w:szCs w:val="21"/>
                      <w:u w:color="FFFFFF" w:themeColor="background1"/>
                      <w:lang/>
                    </w:rPr>
                    <w:t>1#</w:t>
                  </w:r>
                  <w:r>
                    <w:rPr>
                      <w:rFonts w:ascii="仿宋" w:eastAsia="仿宋" w:hAnsi="仿宋" w:cs="仿宋" w:hint="eastAsia"/>
                      <w:kern w:val="0"/>
                      <w:szCs w:val="21"/>
                      <w:u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18</w:t>
                  </w:r>
                </w:p>
              </w:tc>
              <w:tc>
                <w:tcPr>
                  <w:tcW w:w="1213" w:type="dxa"/>
                  <w:vMerge/>
                  <w:vAlign w:val="center"/>
                </w:tcPr>
                <w:p w:rsidR="00792960" w:rsidRDefault="00792960">
                  <w:pPr>
                    <w:widowControl/>
                    <w:jc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rPr>
                      <w:rFonts w:ascii="仿宋" w:eastAsia="仿宋" w:hAnsi="仿宋" w:cs="仿宋"/>
                      <w:color w:val="000000"/>
                      <w:kern w:val="0"/>
                      <w:szCs w:val="21"/>
                      <w:u w:color="FFFFFF" w:themeColor="background1"/>
                    </w:rPr>
                  </w:pPr>
                  <w:r>
                    <w:rPr>
                      <w:rFonts w:ascii="仿宋" w:eastAsia="仿宋" w:hAnsi="仿宋" w:cs="仿宋" w:hint="eastAsia"/>
                      <w:color w:val="000000"/>
                      <w:szCs w:val="21"/>
                      <w:u w:val="single" w:color="FFFFFF" w:themeColor="background1"/>
                    </w:rPr>
                    <w:t>带锯床</w:t>
                  </w:r>
                </w:p>
              </w:tc>
              <w:tc>
                <w:tcPr>
                  <w:tcW w:w="1329" w:type="dxa"/>
                  <w:vAlign w:val="center"/>
                </w:tcPr>
                <w:p w:rsidR="00792960" w:rsidRDefault="004C4FED">
                  <w:pPr>
                    <w:widowControl/>
                    <w:jc w:val="center"/>
                    <w:rPr>
                      <w:rFonts w:ascii="仿宋" w:eastAsia="仿宋" w:hAnsi="仿宋" w:cs="仿宋"/>
                      <w:color w:val="000000"/>
                      <w:kern w:val="0"/>
                      <w:szCs w:val="21"/>
                      <w:u w:color="FFFFFF" w:themeColor="background1"/>
                    </w:rPr>
                  </w:pPr>
                  <w:r>
                    <w:rPr>
                      <w:rFonts w:ascii="仿宋" w:eastAsia="仿宋" w:hAnsi="仿宋" w:cs="仿宋" w:hint="eastAsia"/>
                      <w:color w:val="000000"/>
                      <w:szCs w:val="21"/>
                      <w:u w:val="single" w:color="FFFFFF" w:themeColor="background1"/>
                    </w:rPr>
                    <w:t>G4240</w:t>
                  </w:r>
                </w:p>
              </w:tc>
              <w:tc>
                <w:tcPr>
                  <w:tcW w:w="992" w:type="dxa"/>
                  <w:vAlign w:val="center"/>
                </w:tcPr>
                <w:p w:rsidR="00792960" w:rsidRDefault="004C4FED">
                  <w:pPr>
                    <w:widowControl/>
                    <w:jc w:val="center"/>
                    <w:rPr>
                      <w:rFonts w:ascii="仿宋" w:eastAsia="仿宋" w:hAnsi="仿宋" w:cs="仿宋"/>
                      <w:color w:val="000000"/>
                      <w:kern w:val="0"/>
                      <w:szCs w:val="21"/>
                      <w:u w:color="FFFFFF" w:themeColor="background1"/>
                      <w:lang/>
                    </w:rPr>
                  </w:pPr>
                  <w:r>
                    <w:rPr>
                      <w:rFonts w:ascii="仿宋" w:eastAsia="仿宋" w:hAnsi="仿宋" w:cs="仿宋" w:hint="eastAsia"/>
                      <w:color w:val="000000"/>
                      <w:szCs w:val="21"/>
                      <w:u w:val="single" w:color="FFFFFF" w:themeColor="background1"/>
                    </w:rPr>
                    <w:t>1</w:t>
                  </w:r>
                </w:p>
              </w:tc>
              <w:tc>
                <w:tcPr>
                  <w:tcW w:w="1496" w:type="dxa"/>
                  <w:vMerge/>
                  <w:vAlign w:val="center"/>
                </w:tcPr>
                <w:p w:rsidR="00792960" w:rsidRDefault="00792960">
                  <w:pPr>
                    <w:widowControl/>
                    <w:jc w:val="center"/>
                    <w:rPr>
                      <w:rFonts w:ascii="仿宋" w:eastAsia="仿宋" w:hAnsi="仿宋" w:cs="仿宋"/>
                      <w:color w:val="000000"/>
                      <w:kern w:val="0"/>
                      <w:szCs w:val="21"/>
                      <w:u w:color="FFFFFF" w:themeColor="background1"/>
                      <w:lang/>
                    </w:rPr>
                  </w:pPr>
                </w:p>
              </w:tc>
              <w:tc>
                <w:tcPr>
                  <w:tcW w:w="1560" w:type="dxa"/>
                  <w:vAlign w:val="center"/>
                </w:tcPr>
                <w:p w:rsidR="00792960" w:rsidRDefault="004C4FED">
                  <w:pPr>
                    <w:widowControl/>
                    <w:jc w:val="center"/>
                    <w:textAlignment w:val="center"/>
                    <w:rPr>
                      <w:rFonts w:ascii="仿宋" w:eastAsia="仿宋" w:hAnsi="仿宋" w:cs="仿宋"/>
                      <w:kern w:val="0"/>
                      <w:szCs w:val="21"/>
                      <w:u w:color="FFFFFF" w:themeColor="background1"/>
                      <w:lang/>
                    </w:rPr>
                  </w:pPr>
                  <w:r>
                    <w:rPr>
                      <w:rFonts w:ascii="仿宋" w:eastAsia="仿宋" w:hAnsi="仿宋" w:cs="仿宋" w:hint="eastAsia"/>
                      <w:color w:val="000000"/>
                      <w:kern w:val="0"/>
                      <w:szCs w:val="21"/>
                      <w:u w:val="single" w:color="FFFFFF" w:themeColor="background1"/>
                      <w:lang/>
                    </w:rPr>
                    <w:t>1#</w:t>
                  </w:r>
                  <w:r>
                    <w:rPr>
                      <w:rFonts w:ascii="仿宋" w:eastAsia="仿宋" w:hAnsi="仿宋" w:cs="仿宋" w:hint="eastAsia"/>
                      <w:color w:val="000000"/>
                      <w:kern w:val="0"/>
                      <w:szCs w:val="21"/>
                      <w:u w:val="single"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19</w:t>
                  </w:r>
                </w:p>
              </w:tc>
              <w:tc>
                <w:tcPr>
                  <w:tcW w:w="1213" w:type="dxa"/>
                  <w:vMerge/>
                  <w:vAlign w:val="center"/>
                </w:tcPr>
                <w:p w:rsidR="00792960" w:rsidRDefault="00792960">
                  <w:pPr>
                    <w:widowControl/>
                    <w:jc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lang/>
                    </w:rPr>
                    <w:t>可调式焊接滚轮架</w:t>
                  </w:r>
                </w:p>
              </w:tc>
              <w:tc>
                <w:tcPr>
                  <w:tcW w:w="1329" w:type="dxa"/>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lang/>
                    </w:rPr>
                    <w:t>KG-2</w:t>
                  </w:r>
                </w:p>
              </w:tc>
              <w:tc>
                <w:tcPr>
                  <w:tcW w:w="992" w:type="dxa"/>
                  <w:vAlign w:val="center"/>
                </w:tcPr>
                <w:p w:rsidR="00792960" w:rsidRDefault="004C4FED">
                  <w:pPr>
                    <w:widowControl/>
                    <w:jc w:val="center"/>
                    <w:textAlignment w:val="center"/>
                    <w:rPr>
                      <w:rFonts w:ascii="仿宋" w:eastAsia="仿宋" w:hAnsi="仿宋" w:cs="仿宋"/>
                      <w:color w:val="000000"/>
                      <w:szCs w:val="21"/>
                      <w:u w:val="single"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ign w:val="center"/>
                </w:tcPr>
                <w:p w:rsidR="00792960" w:rsidRDefault="00792960">
                  <w:pPr>
                    <w:jc w:val="center"/>
                    <w:rPr>
                      <w:rFonts w:ascii="仿宋" w:eastAsia="仿宋" w:hAnsi="仿宋" w:cs="仿宋"/>
                      <w:color w:val="000000"/>
                      <w:kern w:val="0"/>
                      <w:szCs w:val="21"/>
                      <w:u w:color="FFFFFF" w:themeColor="background1"/>
                      <w:lang/>
                    </w:rPr>
                  </w:pPr>
                </w:p>
              </w:tc>
              <w:tc>
                <w:tcPr>
                  <w:tcW w:w="1560" w:type="dxa"/>
                  <w:vAlign w:val="center"/>
                </w:tcPr>
                <w:p w:rsidR="00792960" w:rsidRDefault="004C4FED">
                  <w:pPr>
                    <w:widowControl/>
                    <w:jc w:val="center"/>
                    <w:textAlignment w:val="cente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宋体" w:hAnsi="宋体" w:cs="宋体"/>
                      <w:color w:val="000000"/>
                      <w:kern w:val="0"/>
                      <w:sz w:val="22"/>
                      <w:szCs w:val="22"/>
                      <w:lang/>
                    </w:rPr>
                  </w:pPr>
                  <w:r>
                    <w:rPr>
                      <w:rFonts w:ascii="宋体" w:hAnsi="宋体" w:cs="宋体" w:hint="eastAsia"/>
                      <w:color w:val="000000"/>
                      <w:kern w:val="0"/>
                      <w:sz w:val="22"/>
                      <w:szCs w:val="22"/>
                      <w:lang/>
                    </w:rPr>
                    <w:t>20</w:t>
                  </w:r>
                </w:p>
              </w:tc>
              <w:tc>
                <w:tcPr>
                  <w:tcW w:w="121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氩弧焊组装</w:t>
                  </w: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氩弧焊机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lang/>
                    </w:rPr>
                    <w:t>WSM-500</w:t>
                  </w:r>
                </w:p>
              </w:tc>
              <w:tc>
                <w:tcPr>
                  <w:tcW w:w="992"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5</w:t>
                  </w:r>
                </w:p>
              </w:tc>
              <w:tc>
                <w:tcPr>
                  <w:tcW w:w="1496"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szCs w:val="21"/>
                    </w:rPr>
                    <w:t>高炉送风装置（隔热材料配置产品）</w:t>
                  </w:r>
                </w:p>
              </w:tc>
              <w:tc>
                <w:tcPr>
                  <w:tcW w:w="1560" w:type="dxa"/>
                  <w:vAlign w:val="center"/>
                </w:tcPr>
                <w:p w:rsidR="00792960" w:rsidRDefault="004C4FED">
                  <w:pPr>
                    <w:widowControl/>
                    <w:jc w:val="center"/>
                    <w:textAlignment w:val="center"/>
                    <w:rPr>
                      <w:rFonts w:ascii="仿宋" w:eastAsia="仿宋" w:hAnsi="仿宋" w:cs="仿宋"/>
                      <w:kern w:val="0"/>
                      <w:szCs w:val="21"/>
                      <w:u w:val="single" w:color="FFFFFF" w:themeColor="background1"/>
                      <w:lang/>
                    </w:rPr>
                  </w:pPr>
                  <w:r>
                    <w:rPr>
                      <w:rFonts w:ascii="仿宋" w:eastAsia="仿宋" w:hAnsi="仿宋" w:cs="仿宋" w:hint="eastAsia"/>
                      <w:color w:val="000000"/>
                      <w:kern w:val="0"/>
                      <w:szCs w:val="21"/>
                      <w:u w:color="FFFFFF" w:themeColor="background1"/>
                    </w:rPr>
                    <w:t>1#</w:t>
                  </w:r>
                  <w:r>
                    <w:rPr>
                      <w:rFonts w:ascii="仿宋" w:eastAsia="仿宋" w:hAnsi="仿宋" w:cs="仿宋" w:hint="eastAsia"/>
                      <w:color w:val="000000"/>
                      <w:kern w:val="0"/>
                      <w:szCs w:val="21"/>
                      <w:u w:color="FFFFFF" w:themeColor="background1"/>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2</w:t>
                  </w:r>
                  <w:r>
                    <w:rPr>
                      <w:rFonts w:ascii="宋体" w:hAnsi="宋体" w:cs="宋体" w:hint="eastAsia"/>
                      <w:color w:val="000000"/>
                      <w:kern w:val="0"/>
                      <w:sz w:val="22"/>
                      <w:szCs w:val="22"/>
                      <w:lang/>
                    </w:rPr>
                    <w:t>1</w:t>
                  </w:r>
                </w:p>
              </w:tc>
              <w:tc>
                <w:tcPr>
                  <w:tcW w:w="121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蒙皮缝纫</w:t>
                  </w:r>
                  <w:r>
                    <w:rPr>
                      <w:rFonts w:ascii="仿宋" w:eastAsia="仿宋" w:hAnsi="仿宋" w:cs="仿宋" w:hint="eastAsia"/>
                      <w:color w:val="000000"/>
                      <w:kern w:val="0"/>
                      <w:szCs w:val="21"/>
                      <w:u w:color="FFFFFF" w:themeColor="background1"/>
                    </w:rPr>
                    <w:br/>
                  </w:r>
                  <w:r>
                    <w:rPr>
                      <w:rFonts w:ascii="仿宋" w:eastAsia="仿宋" w:hAnsi="仿宋" w:cs="仿宋" w:hint="eastAsia"/>
                      <w:color w:val="000000"/>
                      <w:kern w:val="0"/>
                      <w:szCs w:val="21"/>
                      <w:u w:color="FFFFFF" w:themeColor="background1"/>
                    </w:rPr>
                    <w:t>粘接</w:t>
                  </w: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缝纫机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GB8820-A</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2</w:t>
                  </w:r>
                </w:p>
              </w:tc>
              <w:tc>
                <w:tcPr>
                  <w:tcW w:w="1496"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非金属补偿器</w:t>
                  </w:r>
                </w:p>
              </w:tc>
              <w:tc>
                <w:tcPr>
                  <w:tcW w:w="1560" w:type="dxa"/>
                  <w:vAlign w:val="center"/>
                </w:tcPr>
                <w:p w:rsidR="00792960" w:rsidRDefault="004C4FED">
                  <w:pPr>
                    <w:widowControl/>
                    <w:jc w:val="center"/>
                    <w:textAlignment w:val="center"/>
                    <w:rPr>
                      <w:rFonts w:ascii="仿宋" w:eastAsia="仿宋" w:hAnsi="仿宋" w:cs="仿宋"/>
                      <w:kern w:val="0"/>
                      <w:szCs w:val="21"/>
                      <w:u w:val="single" w:color="FFFFFF" w:themeColor="background1"/>
                      <w:lang/>
                    </w:rPr>
                  </w:pPr>
                  <w:r>
                    <w:rPr>
                      <w:rFonts w:ascii="仿宋" w:eastAsia="仿宋" w:hAnsi="仿宋" w:cs="仿宋" w:hint="eastAsia"/>
                      <w:kern w:val="0"/>
                      <w:szCs w:val="21"/>
                      <w:u w:val="single" w:color="FFFFFF" w:themeColor="background1"/>
                      <w:lang/>
                    </w:rPr>
                    <w:t>1#</w:t>
                  </w:r>
                  <w:r>
                    <w:rPr>
                      <w:rFonts w:ascii="仿宋" w:eastAsia="仿宋" w:hAnsi="仿宋" w:cs="仿宋" w:hint="eastAsia"/>
                      <w:kern w:val="0"/>
                      <w:szCs w:val="21"/>
                      <w:u w:val="single"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2</w:t>
                  </w:r>
                  <w:r>
                    <w:rPr>
                      <w:rFonts w:ascii="宋体" w:hAnsi="宋体" w:cs="宋体" w:hint="eastAsia"/>
                      <w:color w:val="000000"/>
                      <w:kern w:val="0"/>
                      <w:sz w:val="22"/>
                      <w:szCs w:val="22"/>
                      <w:lang/>
                    </w:rPr>
                    <w:t>2</w:t>
                  </w:r>
                </w:p>
              </w:tc>
              <w:tc>
                <w:tcPr>
                  <w:tcW w:w="1213"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公共维修</w:t>
                  </w: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真空滤油机</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TY-10</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restart"/>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维修</w:t>
                  </w:r>
                </w:p>
              </w:tc>
              <w:tc>
                <w:tcPr>
                  <w:tcW w:w="1560" w:type="dxa"/>
                  <w:vAlign w:val="center"/>
                </w:tcPr>
                <w:p w:rsidR="00792960" w:rsidRDefault="004C4FED">
                  <w:pPr>
                    <w:widowControl/>
                    <w:jc w:val="center"/>
                    <w:textAlignment w:val="center"/>
                    <w:rPr>
                      <w:rFonts w:ascii="仿宋" w:eastAsia="仿宋" w:hAnsi="仿宋" w:cs="仿宋"/>
                      <w:kern w:val="0"/>
                      <w:szCs w:val="21"/>
                      <w:u w:color="FFFFFF" w:themeColor="background1"/>
                      <w:lang/>
                    </w:rPr>
                  </w:pPr>
                  <w:r>
                    <w:rPr>
                      <w:rFonts w:ascii="仿宋" w:eastAsia="仿宋" w:hAnsi="仿宋" w:cs="仿宋" w:hint="eastAsia"/>
                      <w:kern w:val="0"/>
                      <w:szCs w:val="21"/>
                      <w:u w:color="FFFFFF" w:themeColor="background1"/>
                      <w:lang/>
                    </w:rPr>
                    <w:t>3#</w:t>
                  </w:r>
                  <w:r>
                    <w:rPr>
                      <w:rFonts w:ascii="仿宋" w:eastAsia="仿宋" w:hAnsi="仿宋" w:cs="仿宋" w:hint="eastAsia"/>
                      <w:kern w:val="0"/>
                      <w:szCs w:val="21"/>
                      <w:u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lastRenderedPageBreak/>
                    <w:t>2</w:t>
                  </w:r>
                  <w:r>
                    <w:rPr>
                      <w:rFonts w:ascii="宋体" w:hAnsi="宋体" w:cs="宋体" w:hint="eastAsia"/>
                      <w:color w:val="000000"/>
                      <w:kern w:val="0"/>
                      <w:sz w:val="22"/>
                      <w:szCs w:val="22"/>
                      <w:lang/>
                    </w:rPr>
                    <w:t>3</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液压升降平台</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SJY1.0-10</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kern w:val="0"/>
                      <w:szCs w:val="21"/>
                      <w:u w:color="FFFFFF" w:themeColor="background1"/>
                      <w:lang/>
                    </w:rPr>
                    <w:t>3#</w:t>
                  </w:r>
                  <w:r>
                    <w:rPr>
                      <w:rFonts w:ascii="仿宋" w:eastAsia="仿宋" w:hAnsi="仿宋" w:cs="仿宋" w:hint="eastAsia"/>
                      <w:kern w:val="0"/>
                      <w:szCs w:val="21"/>
                      <w:u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2</w:t>
                  </w:r>
                  <w:r>
                    <w:rPr>
                      <w:rFonts w:ascii="宋体" w:hAnsi="宋体" w:cs="宋体" w:hint="eastAsia"/>
                      <w:color w:val="000000"/>
                      <w:kern w:val="0"/>
                      <w:sz w:val="22"/>
                      <w:szCs w:val="22"/>
                      <w:lang/>
                    </w:rPr>
                    <w:t>4</w:t>
                  </w:r>
                </w:p>
              </w:tc>
              <w:tc>
                <w:tcPr>
                  <w:tcW w:w="1213"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氩气和二氧化碳</w:t>
                  </w: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混合气体配比柜</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6320M</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restart"/>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全厂供气</w:t>
                  </w:r>
                </w:p>
              </w:tc>
              <w:tc>
                <w:tcPr>
                  <w:tcW w:w="1560" w:type="dxa"/>
                  <w:vAlign w:val="center"/>
                </w:tcPr>
                <w:p w:rsidR="00792960" w:rsidRDefault="004C4FED">
                  <w:pPr>
                    <w:widowControl/>
                    <w:jc w:val="center"/>
                    <w:textAlignment w:val="center"/>
                    <w:rPr>
                      <w:rFonts w:ascii="仿宋" w:eastAsia="仿宋" w:hAnsi="仿宋" w:cs="仿宋"/>
                      <w:kern w:val="0"/>
                      <w:szCs w:val="21"/>
                      <w:u w:color="FFFFFF" w:themeColor="background1"/>
                      <w:lang/>
                    </w:rPr>
                  </w:pPr>
                  <w:r>
                    <w:rPr>
                      <w:rFonts w:ascii="仿宋" w:eastAsia="仿宋" w:hAnsi="仿宋" w:cs="仿宋" w:hint="eastAsia"/>
                      <w:kern w:val="0"/>
                      <w:szCs w:val="21"/>
                      <w:u w:color="FFFFFF" w:themeColor="background1"/>
                      <w:lang/>
                    </w:rPr>
                    <w:t>2#</w:t>
                  </w:r>
                  <w:r>
                    <w:rPr>
                      <w:rFonts w:ascii="仿宋" w:eastAsia="仿宋" w:hAnsi="仿宋" w:cs="仿宋" w:hint="eastAsia"/>
                      <w:kern w:val="0"/>
                      <w:szCs w:val="21"/>
                      <w:u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2</w:t>
                  </w:r>
                  <w:r>
                    <w:rPr>
                      <w:rFonts w:ascii="宋体" w:hAnsi="宋体" w:cs="宋体" w:hint="eastAsia"/>
                      <w:color w:val="000000"/>
                      <w:kern w:val="0"/>
                      <w:sz w:val="22"/>
                      <w:szCs w:val="22"/>
                      <w:lang/>
                    </w:rPr>
                    <w:t>5</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低温液体贮槽</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仿宋" w:eastAsia="仿宋" w:hAnsi="仿宋" w:cs="仿宋" w:hint="eastAsia"/>
                      <w:color w:val="000000"/>
                      <w:kern w:val="0"/>
                      <w:szCs w:val="21"/>
                      <w:u w:color="FFFFFF" w:themeColor="background1"/>
                    </w:rPr>
                    <w:t>ZCF-1000/16</w:t>
                  </w:r>
                </w:p>
              </w:tc>
              <w:tc>
                <w:tcPr>
                  <w:tcW w:w="992"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color w:val="000000"/>
                      <w:kern w:val="0"/>
                      <w:szCs w:val="21"/>
                      <w:u w:color="FFFFFF" w:themeColor="background1"/>
                      <w:lang/>
                    </w:rPr>
                    <w:t>1</w:t>
                  </w:r>
                </w:p>
              </w:tc>
              <w:tc>
                <w:tcPr>
                  <w:tcW w:w="1496" w:type="dxa"/>
                  <w:vMerge/>
                  <w:vAlign w:val="center"/>
                </w:tcPr>
                <w:p w:rsidR="00792960" w:rsidRDefault="00792960">
                  <w:pPr>
                    <w:jc w:val="center"/>
                    <w:rPr>
                      <w:rFonts w:ascii="仿宋" w:eastAsia="仿宋" w:hAnsi="仿宋" w:cs="仿宋"/>
                      <w:szCs w:val="21"/>
                      <w:u w:color="FFFFFF" w:themeColor="background1"/>
                    </w:rPr>
                  </w:pPr>
                </w:p>
              </w:tc>
              <w:tc>
                <w:tcPr>
                  <w:tcW w:w="1560" w:type="dxa"/>
                  <w:vAlign w:val="center"/>
                </w:tcPr>
                <w:p w:rsidR="00792960" w:rsidRDefault="004C4FED">
                  <w:pPr>
                    <w:widowControl/>
                    <w:jc w:val="center"/>
                    <w:textAlignment w:val="center"/>
                    <w:rPr>
                      <w:rFonts w:ascii="仿宋" w:eastAsia="仿宋" w:hAnsi="仿宋" w:cs="仿宋"/>
                      <w:szCs w:val="21"/>
                      <w:u w:color="FFFFFF" w:themeColor="background1"/>
                    </w:rPr>
                  </w:pPr>
                  <w:r>
                    <w:rPr>
                      <w:rFonts w:ascii="仿宋" w:eastAsia="仿宋" w:hAnsi="仿宋" w:cs="仿宋" w:hint="eastAsia"/>
                      <w:kern w:val="0"/>
                      <w:szCs w:val="21"/>
                      <w:u w:color="FFFFFF" w:themeColor="background1"/>
                      <w:lang/>
                    </w:rPr>
                    <w:t>2#</w:t>
                  </w:r>
                  <w:r>
                    <w:rPr>
                      <w:rFonts w:ascii="仿宋" w:eastAsia="仿宋" w:hAnsi="仿宋" w:cs="仿宋" w:hint="eastAsia"/>
                      <w:kern w:val="0"/>
                      <w:szCs w:val="21"/>
                      <w:u w:color="FFFFFF" w:themeColor="background1"/>
                      <w:lang/>
                    </w:rPr>
                    <w:t>车间</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2</w:t>
                  </w:r>
                  <w:r>
                    <w:rPr>
                      <w:rFonts w:ascii="宋体" w:hAnsi="宋体" w:cs="宋体" w:hint="eastAsia"/>
                      <w:color w:val="000000"/>
                      <w:kern w:val="0"/>
                      <w:sz w:val="22"/>
                      <w:szCs w:val="22"/>
                      <w:lang/>
                    </w:rPr>
                    <w:t>6</w:t>
                  </w:r>
                </w:p>
              </w:tc>
              <w:tc>
                <w:tcPr>
                  <w:tcW w:w="1213"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废气治理治理设备</w:t>
                  </w: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焊接颗粒物</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布袋除尘器</w:t>
                  </w:r>
                  <w:r>
                    <w:rPr>
                      <w:rFonts w:ascii="仿宋" w:eastAsia="仿宋" w:hAnsi="仿宋" w:cs="仿宋" w:hint="eastAsia"/>
                      <w:color w:val="000000"/>
                      <w:kern w:val="0"/>
                      <w:szCs w:val="21"/>
                      <w:u w:color="FFFFFF" w:themeColor="background1"/>
                      <w:lang/>
                    </w:rPr>
                    <w:t>+</w:t>
                  </w:r>
                  <w:r>
                    <w:rPr>
                      <w:rFonts w:ascii="仿宋" w:eastAsia="仿宋" w:hAnsi="仿宋" w:cs="仿宋" w:hint="eastAsia"/>
                      <w:color w:val="000000"/>
                      <w:kern w:val="0"/>
                      <w:szCs w:val="21"/>
                      <w:u w:color="FFFFFF" w:themeColor="background1"/>
                      <w:lang/>
                    </w:rPr>
                    <w:t>移动式焊烟除尘器</w:t>
                  </w:r>
                </w:p>
              </w:tc>
              <w:tc>
                <w:tcPr>
                  <w:tcW w:w="2488" w:type="dxa"/>
                  <w:gridSpan w:val="2"/>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66000</w:t>
                  </w:r>
                  <w:r>
                    <w:rPr>
                      <w:rFonts w:ascii="仿宋" w:eastAsia="仿宋" w:hAnsi="仿宋" w:cs="仿宋" w:hint="eastAsia"/>
                      <w:color w:val="000000"/>
                      <w:kern w:val="0"/>
                      <w:szCs w:val="21"/>
                      <w:u w:color="FFFFFF" w:themeColor="background1"/>
                      <w:lang/>
                    </w:rPr>
                    <w:t>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pStyle w:val="ad"/>
                    <w:ind w:firstLine="210"/>
                    <w:jc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r>
                    <w:rPr>
                      <w:rFonts w:ascii="仿宋" w:eastAsia="仿宋" w:hAnsi="仿宋" w:cs="仿宋" w:hint="eastAsia"/>
                      <w:color w:val="000000"/>
                      <w:kern w:val="0"/>
                      <w:szCs w:val="21"/>
                      <w:u w:color="FFFFFF" w:themeColor="background1"/>
                      <w:lang/>
                    </w:rPr>
                    <w:t>5</w:t>
                  </w:r>
                  <w:r>
                    <w:rPr>
                      <w:rFonts w:ascii="仿宋" w:eastAsia="仿宋" w:hAnsi="仿宋" w:cs="仿宋" w:hint="eastAsia"/>
                      <w:color w:val="000000"/>
                      <w:kern w:val="0"/>
                      <w:szCs w:val="21"/>
                      <w:u w:color="FFFFFF" w:themeColor="background1"/>
                      <w:lang/>
                    </w:rPr>
                    <w:t>台布袋除尘器（共</w:t>
                  </w:r>
                  <w:r>
                    <w:rPr>
                      <w:rFonts w:ascii="仿宋" w:eastAsia="仿宋" w:hAnsi="仿宋" w:cs="仿宋" w:hint="eastAsia"/>
                      <w:color w:val="000000"/>
                      <w:kern w:val="0"/>
                      <w:szCs w:val="21"/>
                      <w:u w:color="FFFFFF" w:themeColor="background1"/>
                      <w:lang/>
                    </w:rPr>
                    <w:t>44</w:t>
                  </w:r>
                  <w:r>
                    <w:rPr>
                      <w:rFonts w:ascii="仿宋" w:eastAsia="仿宋" w:hAnsi="仿宋" w:cs="仿宋" w:hint="eastAsia"/>
                      <w:color w:val="000000"/>
                      <w:kern w:val="0"/>
                      <w:szCs w:val="21"/>
                      <w:u w:color="FFFFFF" w:themeColor="background1"/>
                      <w:lang/>
                    </w:rPr>
                    <w:t>个集气罩）</w:t>
                  </w:r>
                  <w:r>
                    <w:rPr>
                      <w:rFonts w:ascii="仿宋" w:eastAsia="仿宋" w:hAnsi="仿宋" w:cs="仿宋" w:hint="eastAsia"/>
                      <w:color w:val="000000"/>
                      <w:kern w:val="0"/>
                      <w:szCs w:val="21"/>
                      <w:u w:color="FFFFFF" w:themeColor="background1"/>
                      <w:lang/>
                    </w:rPr>
                    <w:t>+16</w:t>
                  </w:r>
                  <w:r>
                    <w:rPr>
                      <w:rFonts w:ascii="仿宋" w:eastAsia="仿宋" w:hAnsi="仿宋" w:cs="仿宋" w:hint="eastAsia"/>
                      <w:color w:val="000000"/>
                      <w:kern w:val="0"/>
                      <w:szCs w:val="21"/>
                      <w:u w:color="FFFFFF" w:themeColor="background1"/>
                      <w:lang/>
                    </w:rPr>
                    <w:t>台移动式焊烟除尘器</w:t>
                  </w:r>
                </w:p>
              </w:tc>
              <w:tc>
                <w:tcPr>
                  <w:tcW w:w="1560" w:type="dxa"/>
                  <w:vAlign w:val="center"/>
                </w:tcPr>
                <w:p w:rsidR="00792960" w:rsidRDefault="004C4FED">
                  <w:pPr>
                    <w:pStyle w:val="ad"/>
                    <w:ind w:firstLineChars="300" w:firstLine="630"/>
                    <w:jc w:val="center"/>
                    <w:rPr>
                      <w:rFonts w:ascii="仿宋" w:eastAsia="仿宋" w:hAnsi="仿宋" w:cs="仿宋"/>
                      <w:kern w:val="0"/>
                      <w:szCs w:val="21"/>
                      <w:u w:color="FFFFFF" w:themeColor="background1"/>
                      <w:lang/>
                    </w:rPr>
                  </w:pPr>
                  <w:r>
                    <w:rPr>
                      <w:rFonts w:ascii="仿宋" w:eastAsia="仿宋" w:hAnsi="仿宋" w:cs="仿宋" w:hint="eastAsia"/>
                      <w:kern w:val="0"/>
                      <w:szCs w:val="21"/>
                      <w:u w:color="FFFFFF" w:themeColor="background1"/>
                      <w:lang/>
                    </w:rPr>
                    <w:t>/</w:t>
                  </w:r>
                </w:p>
              </w:tc>
            </w:tr>
            <w:tr w:rsidR="00792960">
              <w:trPr>
                <w:jc w:val="center"/>
              </w:trPr>
              <w:tc>
                <w:tcPr>
                  <w:tcW w:w="784"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2</w:t>
                  </w:r>
                  <w:r>
                    <w:rPr>
                      <w:rFonts w:ascii="宋体" w:hAnsi="宋体" w:cs="宋体" w:hint="eastAsia"/>
                      <w:color w:val="000000"/>
                      <w:kern w:val="0"/>
                      <w:sz w:val="22"/>
                      <w:szCs w:val="22"/>
                      <w:lang/>
                    </w:rPr>
                    <w:t>7</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打磨颗粒物</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移动式焊烟除尘器</w:t>
                  </w:r>
                </w:p>
              </w:tc>
              <w:tc>
                <w:tcPr>
                  <w:tcW w:w="2488" w:type="dxa"/>
                  <w:gridSpan w:val="2"/>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2000</w:t>
                  </w:r>
                  <w:r>
                    <w:rPr>
                      <w:rFonts w:ascii="仿宋" w:eastAsia="仿宋" w:hAnsi="仿宋" w:cs="仿宋" w:hint="eastAsia"/>
                      <w:color w:val="000000"/>
                      <w:kern w:val="0"/>
                      <w:szCs w:val="21"/>
                      <w:u w:color="FFFFFF" w:themeColor="background1"/>
                      <w:lang/>
                    </w:rPr>
                    <w:t>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个</w:t>
                  </w:r>
                </w:p>
              </w:tc>
              <w:tc>
                <w:tcPr>
                  <w:tcW w:w="156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w:t>
                  </w:r>
                </w:p>
              </w:tc>
            </w:tr>
            <w:tr w:rsidR="00792960">
              <w:trPr>
                <w:jc w:val="center"/>
              </w:trPr>
              <w:tc>
                <w:tcPr>
                  <w:tcW w:w="784"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rPr>
                  </w:pPr>
                  <w:r>
                    <w:rPr>
                      <w:rFonts w:ascii="宋体" w:hAnsi="宋体" w:cs="宋体" w:hint="eastAsia"/>
                      <w:color w:val="000000"/>
                      <w:kern w:val="0"/>
                      <w:sz w:val="22"/>
                      <w:szCs w:val="22"/>
                      <w:lang/>
                    </w:rPr>
                    <w:t>2</w:t>
                  </w:r>
                  <w:r>
                    <w:rPr>
                      <w:rFonts w:ascii="宋体" w:hAnsi="宋体" w:cs="宋体" w:hint="eastAsia"/>
                      <w:color w:val="000000"/>
                      <w:kern w:val="0"/>
                      <w:sz w:val="22"/>
                      <w:szCs w:val="22"/>
                      <w:lang/>
                    </w:rPr>
                    <w:t>8</w:t>
                  </w: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金属切割颗粒物</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移动式焊烟除尘器</w:t>
                  </w:r>
                </w:p>
              </w:tc>
              <w:tc>
                <w:tcPr>
                  <w:tcW w:w="2488" w:type="dxa"/>
                  <w:gridSpan w:val="2"/>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14000m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r>
                    <w:rPr>
                      <w:rFonts w:ascii="仿宋" w:eastAsia="仿宋" w:hAnsi="仿宋" w:cs="仿宋" w:hint="eastAsia"/>
                      <w:color w:val="000000"/>
                      <w:kern w:val="0"/>
                      <w:szCs w:val="21"/>
                      <w:u w:color="FFFFFF" w:themeColor="background1"/>
                      <w:lang/>
                    </w:rPr>
                    <w:t>13</w:t>
                  </w:r>
                  <w:r>
                    <w:rPr>
                      <w:rFonts w:ascii="仿宋" w:eastAsia="仿宋" w:hAnsi="仿宋" w:cs="仿宋" w:hint="eastAsia"/>
                      <w:color w:val="000000"/>
                      <w:kern w:val="0"/>
                      <w:szCs w:val="21"/>
                      <w:u w:color="FFFFFF" w:themeColor="background1"/>
                      <w:lang/>
                    </w:rPr>
                    <w:t>台</w:t>
                  </w:r>
                </w:p>
              </w:tc>
              <w:tc>
                <w:tcPr>
                  <w:tcW w:w="156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w:t>
                  </w:r>
                </w:p>
              </w:tc>
            </w:tr>
            <w:tr w:rsidR="00792960">
              <w:trPr>
                <w:jc w:val="center"/>
              </w:trPr>
              <w:tc>
                <w:tcPr>
                  <w:tcW w:w="784"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rPr>
                  </w:pPr>
                </w:p>
              </w:tc>
              <w:tc>
                <w:tcPr>
                  <w:tcW w:w="1213"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98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木材切割颗粒物</w:t>
                  </w:r>
                </w:p>
              </w:tc>
              <w:tc>
                <w:tcPr>
                  <w:tcW w:w="132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袋式除尘器</w:t>
                  </w:r>
                </w:p>
              </w:tc>
              <w:tc>
                <w:tcPr>
                  <w:tcW w:w="2488" w:type="dxa"/>
                  <w:gridSpan w:val="2"/>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1000m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台</w:t>
                  </w:r>
                </w:p>
              </w:tc>
              <w:tc>
                <w:tcPr>
                  <w:tcW w:w="156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w:t>
                  </w:r>
                </w:p>
              </w:tc>
            </w:tr>
          </w:tbl>
          <w:p w:rsidR="00792960" w:rsidRDefault="004C4FED">
            <w:pPr>
              <w:pStyle w:val="af2"/>
              <w:tabs>
                <w:tab w:val="left" w:pos="993"/>
              </w:tabs>
              <w:spacing w:line="300" w:lineRule="auto"/>
              <w:ind w:firstLineChars="0" w:firstLine="0"/>
              <w:jc w:val="left"/>
              <w:rPr>
                <w:rFonts w:ascii="仿宋" w:eastAsia="仿宋" w:hAnsi="仿宋" w:cs="仿宋"/>
                <w:sz w:val="24"/>
                <w:szCs w:val="24"/>
                <w:u w:color="FFFFFF" w:themeColor="background1"/>
              </w:rPr>
            </w:pPr>
            <w:r>
              <w:rPr>
                <w:rFonts w:ascii="仿宋" w:eastAsia="仿宋" w:hAnsi="仿宋" w:cs="仿宋" w:hint="eastAsia"/>
                <w:b/>
                <w:bCs/>
                <w:sz w:val="24"/>
                <w:szCs w:val="22"/>
                <w:u w:color="FFFFFF" w:themeColor="background1"/>
              </w:rPr>
              <w:t>注：（</w:t>
            </w:r>
            <w:r>
              <w:rPr>
                <w:rFonts w:ascii="仿宋" w:eastAsia="仿宋" w:hAnsi="仿宋" w:cs="仿宋" w:hint="eastAsia"/>
                <w:b/>
                <w:bCs/>
                <w:sz w:val="24"/>
                <w:szCs w:val="22"/>
                <w:u w:color="FFFFFF" w:themeColor="background1"/>
              </w:rPr>
              <w:t>1</w:t>
            </w:r>
            <w:r>
              <w:rPr>
                <w:rFonts w:ascii="仿宋" w:eastAsia="仿宋" w:hAnsi="仿宋" w:cs="仿宋" w:hint="eastAsia"/>
                <w:b/>
                <w:bCs/>
                <w:sz w:val="24"/>
                <w:szCs w:val="22"/>
                <w:u w:color="FFFFFF" w:themeColor="background1"/>
              </w:rPr>
              <w:t>）</w:t>
            </w:r>
            <w:r>
              <w:rPr>
                <w:rFonts w:ascii="仿宋" w:eastAsia="仿宋" w:hAnsi="仿宋" w:cs="仿宋" w:hint="eastAsia"/>
                <w:b/>
                <w:bCs/>
                <w:sz w:val="24"/>
                <w:szCs w:val="22"/>
                <w:u w:color="FFFFFF" w:themeColor="background1"/>
              </w:rPr>
              <w:t>焊接颗粒物</w:t>
            </w:r>
            <w:r>
              <w:rPr>
                <w:rFonts w:ascii="仿宋" w:eastAsia="仿宋" w:hAnsi="仿宋" w:cs="仿宋" w:hint="eastAsia"/>
                <w:b/>
                <w:bCs/>
                <w:sz w:val="24"/>
                <w:szCs w:val="22"/>
                <w:u w:color="FFFFFF" w:themeColor="background1"/>
              </w:rPr>
              <w:t>：</w:t>
            </w:r>
            <w:r>
              <w:rPr>
                <w:rFonts w:ascii="仿宋" w:eastAsia="仿宋" w:hAnsi="仿宋" w:cs="仿宋" w:hint="eastAsia"/>
                <w:sz w:val="24"/>
                <w:szCs w:val="24"/>
                <w:u w:color="FFFFFF" w:themeColor="background1"/>
              </w:rPr>
              <w:t>2#</w:t>
            </w:r>
            <w:r>
              <w:rPr>
                <w:rFonts w:ascii="仿宋" w:eastAsia="仿宋" w:hAnsi="仿宋" w:cs="仿宋" w:hint="eastAsia"/>
                <w:sz w:val="24"/>
                <w:szCs w:val="24"/>
                <w:u w:color="FFFFFF" w:themeColor="background1"/>
              </w:rPr>
              <w:t>车间</w:t>
            </w:r>
            <w:r>
              <w:rPr>
                <w:rFonts w:ascii="仿宋" w:eastAsia="仿宋" w:hAnsi="仿宋" w:cs="仿宋" w:hint="eastAsia"/>
                <w:sz w:val="24"/>
                <w:szCs w:val="24"/>
                <w:u w:color="FFFFFF" w:themeColor="background1"/>
              </w:rPr>
              <w:t>南立柱东西方向布置焊烟集中过滤排放，每个立柱设置一个带吸尘管的活动悬臂，负责</w:t>
            </w:r>
            <w:r>
              <w:rPr>
                <w:rFonts w:ascii="仿宋" w:eastAsia="仿宋" w:hAnsi="仿宋" w:cs="仿宋" w:hint="eastAsia"/>
                <w:sz w:val="24"/>
                <w:szCs w:val="24"/>
                <w:u w:color="FFFFFF" w:themeColor="background1"/>
              </w:rPr>
              <w:t>6m</w:t>
            </w:r>
            <w:r>
              <w:rPr>
                <w:rFonts w:ascii="仿宋" w:eastAsia="仿宋" w:hAnsi="仿宋" w:cs="仿宋" w:hint="eastAsia"/>
                <w:sz w:val="24"/>
                <w:szCs w:val="24"/>
                <w:u w:color="FFFFFF" w:themeColor="background1"/>
              </w:rPr>
              <w:t>范围内的焊接作业点的焊烟收集，共配备</w:t>
            </w:r>
            <w:r>
              <w:rPr>
                <w:rFonts w:ascii="仿宋" w:eastAsia="仿宋" w:hAnsi="仿宋" w:cs="仿宋" w:hint="eastAsia"/>
                <w:sz w:val="24"/>
                <w:szCs w:val="24"/>
                <w:u w:color="FFFFFF" w:themeColor="background1"/>
              </w:rPr>
              <w:t>6</w:t>
            </w:r>
            <w:r>
              <w:rPr>
                <w:rFonts w:ascii="仿宋" w:eastAsia="仿宋" w:hAnsi="仿宋" w:cs="仿宋" w:hint="eastAsia"/>
                <w:sz w:val="24"/>
                <w:szCs w:val="24"/>
                <w:u w:color="FFFFFF" w:themeColor="background1"/>
              </w:rPr>
              <w:t>个吸尘口，焊烟通过吸尘总管，集中在东侧的除尘器集中滤芯过滤除尘，定时反吹，风量</w:t>
            </w:r>
            <w:r>
              <w:rPr>
                <w:rFonts w:ascii="仿宋" w:eastAsia="仿宋" w:hAnsi="仿宋" w:cs="仿宋" w:hint="eastAsia"/>
                <w:sz w:val="24"/>
                <w:szCs w:val="24"/>
                <w:u w:color="FFFFFF" w:themeColor="background1"/>
              </w:rPr>
              <w:t>12000 m</w:t>
            </w:r>
            <w:r>
              <w:rPr>
                <w:rFonts w:ascii="仿宋" w:eastAsia="仿宋" w:hAnsi="仿宋" w:cs="仿宋" w:hint="eastAsia"/>
                <w:sz w:val="24"/>
                <w:szCs w:val="24"/>
                <w:u w:color="FFFFFF" w:themeColor="background1"/>
              </w:rPr>
              <w:t>³</w:t>
            </w:r>
            <w:r>
              <w:rPr>
                <w:rFonts w:ascii="仿宋" w:eastAsia="仿宋" w:hAnsi="仿宋" w:cs="仿宋" w:hint="eastAsia"/>
                <w:sz w:val="24"/>
                <w:szCs w:val="24"/>
                <w:u w:color="FFFFFF" w:themeColor="background1"/>
              </w:rPr>
              <w:t>/h</w:t>
            </w:r>
            <w:r>
              <w:rPr>
                <w:rFonts w:ascii="仿宋" w:eastAsia="仿宋" w:hAnsi="仿宋" w:cs="仿宋" w:hint="eastAsia"/>
                <w:sz w:val="24"/>
                <w:szCs w:val="24"/>
                <w:u w:color="FFFFFF" w:themeColor="background1"/>
              </w:rPr>
              <w:t>，过滤效率</w:t>
            </w:r>
            <w:r>
              <w:rPr>
                <w:rFonts w:ascii="仿宋" w:eastAsia="仿宋" w:hAnsi="仿宋" w:cs="仿宋" w:hint="eastAsia"/>
                <w:sz w:val="24"/>
                <w:szCs w:val="24"/>
                <w:u w:color="FFFFFF" w:themeColor="background1"/>
              </w:rPr>
              <w:t>95%</w:t>
            </w:r>
            <w:r>
              <w:rPr>
                <w:rFonts w:ascii="仿宋" w:eastAsia="仿宋" w:hAnsi="仿宋" w:cs="仿宋" w:hint="eastAsia"/>
                <w:sz w:val="24"/>
                <w:szCs w:val="24"/>
                <w:u w:color="FFFFFF" w:themeColor="background1"/>
              </w:rPr>
              <w:t>以上。</w:t>
            </w:r>
            <w:r>
              <w:rPr>
                <w:rFonts w:ascii="仿宋" w:eastAsia="仿宋" w:hAnsi="仿宋" w:cs="仿宋" w:hint="eastAsia"/>
                <w:sz w:val="24"/>
                <w:szCs w:val="24"/>
                <w:u w:color="FFFFFF" w:themeColor="background1"/>
              </w:rPr>
              <w:t>2#</w:t>
            </w:r>
            <w:r>
              <w:rPr>
                <w:rFonts w:ascii="仿宋" w:eastAsia="仿宋" w:hAnsi="仿宋" w:cs="仿宋" w:hint="eastAsia"/>
                <w:sz w:val="24"/>
                <w:szCs w:val="24"/>
                <w:u w:color="FFFFFF" w:themeColor="background1"/>
              </w:rPr>
              <w:t>车间</w:t>
            </w:r>
            <w:r>
              <w:rPr>
                <w:rFonts w:ascii="仿宋" w:eastAsia="仿宋" w:hAnsi="仿宋" w:cs="仿宋" w:hint="eastAsia"/>
                <w:sz w:val="24"/>
                <w:szCs w:val="24"/>
                <w:u w:color="FFFFFF" w:themeColor="background1"/>
              </w:rPr>
              <w:t>北立柱的方式与南立柱相同，只是每个立柱设置两个带吸尘管的活动悬臂，分别负责立柱南北两侧区域，共配备</w:t>
            </w:r>
            <w:r>
              <w:rPr>
                <w:rFonts w:ascii="仿宋" w:eastAsia="仿宋" w:hAnsi="仿宋" w:cs="仿宋" w:hint="eastAsia"/>
                <w:sz w:val="24"/>
                <w:szCs w:val="24"/>
                <w:u w:color="FFFFFF" w:themeColor="background1"/>
              </w:rPr>
              <w:t>10</w:t>
            </w:r>
            <w:r>
              <w:rPr>
                <w:rFonts w:ascii="仿宋" w:eastAsia="仿宋" w:hAnsi="仿宋" w:cs="仿宋" w:hint="eastAsia"/>
                <w:sz w:val="24"/>
                <w:szCs w:val="24"/>
                <w:u w:color="FFFFFF" w:themeColor="background1"/>
              </w:rPr>
              <w:t>个吸尘口，风量</w:t>
            </w:r>
            <w:r>
              <w:rPr>
                <w:rFonts w:ascii="仿宋" w:eastAsia="仿宋" w:hAnsi="仿宋" w:cs="仿宋" w:hint="eastAsia"/>
                <w:sz w:val="24"/>
                <w:szCs w:val="24"/>
                <w:u w:color="FFFFFF" w:themeColor="background1"/>
              </w:rPr>
              <w:t>20000 m</w:t>
            </w:r>
            <w:r>
              <w:rPr>
                <w:rFonts w:ascii="仿宋" w:eastAsia="仿宋" w:hAnsi="仿宋" w:cs="仿宋" w:hint="eastAsia"/>
                <w:sz w:val="24"/>
                <w:szCs w:val="24"/>
                <w:u w:color="FFFFFF" w:themeColor="background1"/>
              </w:rPr>
              <w:t>³</w:t>
            </w:r>
            <w:r>
              <w:rPr>
                <w:rFonts w:ascii="仿宋" w:eastAsia="仿宋" w:hAnsi="仿宋" w:cs="仿宋" w:hint="eastAsia"/>
                <w:sz w:val="24"/>
                <w:szCs w:val="24"/>
                <w:u w:color="FFFFFF" w:themeColor="background1"/>
              </w:rPr>
              <w:t>/h</w:t>
            </w:r>
            <w:r>
              <w:rPr>
                <w:rFonts w:ascii="仿宋" w:eastAsia="仿宋" w:hAnsi="仿宋" w:cs="仿宋" w:hint="eastAsia"/>
                <w:sz w:val="24"/>
                <w:szCs w:val="24"/>
                <w:u w:color="FFFFFF" w:themeColor="background1"/>
              </w:rPr>
              <w:t>，过滤效率</w:t>
            </w:r>
            <w:r>
              <w:rPr>
                <w:rFonts w:ascii="仿宋" w:eastAsia="仿宋" w:hAnsi="仿宋" w:cs="仿宋" w:hint="eastAsia"/>
                <w:sz w:val="24"/>
                <w:szCs w:val="24"/>
                <w:u w:color="FFFFFF" w:themeColor="background1"/>
              </w:rPr>
              <w:t>99%</w:t>
            </w:r>
            <w:r>
              <w:rPr>
                <w:rFonts w:ascii="仿宋" w:eastAsia="仿宋" w:hAnsi="仿宋" w:cs="仿宋" w:hint="eastAsia"/>
                <w:sz w:val="24"/>
                <w:szCs w:val="24"/>
                <w:u w:color="FFFFFF" w:themeColor="background1"/>
              </w:rPr>
              <w:t>以上。</w:t>
            </w:r>
            <w:r>
              <w:rPr>
                <w:rFonts w:ascii="仿宋" w:eastAsia="仿宋" w:hAnsi="仿宋" w:cs="仿宋" w:hint="eastAsia"/>
                <w:sz w:val="24"/>
                <w:szCs w:val="24"/>
                <w:u w:color="FFFFFF" w:themeColor="background1"/>
              </w:rPr>
              <w:t>2#</w:t>
            </w:r>
            <w:r>
              <w:rPr>
                <w:rFonts w:ascii="仿宋" w:eastAsia="仿宋" w:hAnsi="仿宋" w:cs="仿宋" w:hint="eastAsia"/>
                <w:sz w:val="24"/>
                <w:szCs w:val="24"/>
                <w:u w:color="FFFFFF" w:themeColor="background1"/>
              </w:rPr>
              <w:t>车间</w:t>
            </w:r>
            <w:r>
              <w:rPr>
                <w:rFonts w:ascii="仿宋" w:eastAsia="仿宋" w:hAnsi="仿宋" w:cs="仿宋" w:hint="eastAsia"/>
                <w:sz w:val="24"/>
                <w:szCs w:val="24"/>
                <w:u w:color="FFFFFF" w:themeColor="background1"/>
              </w:rPr>
              <w:t>北侧与北跨北侧，采用同样的方式，共用一套除尘期，共配备</w:t>
            </w:r>
            <w:r>
              <w:rPr>
                <w:rFonts w:ascii="仿宋" w:eastAsia="仿宋" w:hAnsi="仿宋" w:cs="仿宋" w:hint="eastAsia"/>
                <w:sz w:val="24"/>
                <w:szCs w:val="24"/>
                <w:u w:color="FFFFFF" w:themeColor="background1"/>
              </w:rPr>
              <w:t>10</w:t>
            </w:r>
            <w:r>
              <w:rPr>
                <w:rFonts w:ascii="仿宋" w:eastAsia="仿宋" w:hAnsi="仿宋" w:cs="仿宋" w:hint="eastAsia"/>
                <w:sz w:val="24"/>
                <w:szCs w:val="24"/>
                <w:u w:color="FFFFFF" w:themeColor="background1"/>
              </w:rPr>
              <w:t>个吸尘口，风量</w:t>
            </w:r>
            <w:r>
              <w:rPr>
                <w:rFonts w:ascii="仿宋" w:eastAsia="仿宋" w:hAnsi="仿宋" w:cs="仿宋" w:hint="eastAsia"/>
                <w:sz w:val="24"/>
                <w:szCs w:val="24"/>
                <w:u w:color="FFFFFF" w:themeColor="background1"/>
              </w:rPr>
              <w:t>20000 m</w:t>
            </w:r>
            <w:r>
              <w:rPr>
                <w:rFonts w:ascii="仿宋" w:eastAsia="仿宋" w:hAnsi="仿宋" w:cs="仿宋" w:hint="eastAsia"/>
                <w:sz w:val="24"/>
                <w:szCs w:val="24"/>
                <w:u w:color="FFFFFF" w:themeColor="background1"/>
              </w:rPr>
              <w:t>³</w:t>
            </w:r>
            <w:r>
              <w:rPr>
                <w:rFonts w:ascii="仿宋" w:eastAsia="仿宋" w:hAnsi="仿宋" w:cs="仿宋" w:hint="eastAsia"/>
                <w:sz w:val="24"/>
                <w:szCs w:val="24"/>
                <w:u w:color="FFFFFF" w:themeColor="background1"/>
              </w:rPr>
              <w:t>/h</w:t>
            </w:r>
            <w:r>
              <w:rPr>
                <w:rFonts w:ascii="仿宋" w:eastAsia="仿宋" w:hAnsi="仿宋" w:cs="仿宋" w:hint="eastAsia"/>
                <w:sz w:val="24"/>
                <w:szCs w:val="24"/>
                <w:u w:color="FFFFFF" w:themeColor="background1"/>
              </w:rPr>
              <w:t>，过滤效率</w:t>
            </w:r>
            <w:r>
              <w:rPr>
                <w:rFonts w:ascii="仿宋" w:eastAsia="仿宋" w:hAnsi="仿宋" w:cs="仿宋" w:hint="eastAsia"/>
                <w:sz w:val="24"/>
                <w:szCs w:val="24"/>
                <w:u w:color="FFFFFF" w:themeColor="background1"/>
              </w:rPr>
              <w:t>95%</w:t>
            </w:r>
            <w:r>
              <w:rPr>
                <w:rFonts w:ascii="仿宋" w:eastAsia="仿宋" w:hAnsi="仿宋" w:cs="仿宋" w:hint="eastAsia"/>
                <w:sz w:val="24"/>
                <w:szCs w:val="24"/>
                <w:u w:color="FFFFFF" w:themeColor="background1"/>
              </w:rPr>
              <w:t>以上。三期厂房，采用了与二期相同的集中处理方式，在中跨南北两侧厂房立柱上分别设置两套相同的除尘装置，每个立柱设置一个带吸尘管的活动悬臂，分别负责中跨南北两侧区域，各自配备</w:t>
            </w:r>
            <w:r>
              <w:rPr>
                <w:rFonts w:ascii="仿宋" w:eastAsia="仿宋" w:hAnsi="仿宋" w:cs="仿宋" w:hint="eastAsia"/>
                <w:sz w:val="24"/>
                <w:szCs w:val="24"/>
                <w:u w:color="FFFFFF" w:themeColor="background1"/>
              </w:rPr>
              <w:t>9</w:t>
            </w:r>
            <w:r>
              <w:rPr>
                <w:rFonts w:ascii="仿宋" w:eastAsia="仿宋" w:hAnsi="仿宋" w:cs="仿宋" w:hint="eastAsia"/>
                <w:sz w:val="24"/>
                <w:szCs w:val="24"/>
                <w:u w:color="FFFFFF" w:themeColor="background1"/>
              </w:rPr>
              <w:t>个吸尘口，风量</w:t>
            </w:r>
            <w:r>
              <w:rPr>
                <w:rFonts w:ascii="仿宋" w:eastAsia="仿宋" w:hAnsi="仿宋" w:cs="仿宋" w:hint="eastAsia"/>
                <w:sz w:val="24"/>
                <w:szCs w:val="24"/>
                <w:u w:color="FFFFFF" w:themeColor="background1"/>
              </w:rPr>
              <w:t>18000 m</w:t>
            </w:r>
            <w:r>
              <w:rPr>
                <w:rFonts w:ascii="仿宋" w:eastAsia="仿宋" w:hAnsi="仿宋" w:cs="仿宋" w:hint="eastAsia"/>
                <w:sz w:val="24"/>
                <w:szCs w:val="24"/>
                <w:u w:color="FFFFFF" w:themeColor="background1"/>
              </w:rPr>
              <w:t>³</w:t>
            </w:r>
            <w:r>
              <w:rPr>
                <w:rFonts w:ascii="仿宋" w:eastAsia="仿宋" w:hAnsi="仿宋" w:cs="仿宋" w:hint="eastAsia"/>
                <w:sz w:val="24"/>
                <w:szCs w:val="24"/>
                <w:u w:color="FFFFFF" w:themeColor="background1"/>
              </w:rPr>
              <w:t>/h</w:t>
            </w:r>
            <w:r>
              <w:rPr>
                <w:rFonts w:ascii="仿宋" w:eastAsia="仿宋" w:hAnsi="仿宋" w:cs="仿宋" w:hint="eastAsia"/>
                <w:sz w:val="24"/>
                <w:szCs w:val="24"/>
                <w:u w:color="FFFFFF" w:themeColor="background1"/>
              </w:rPr>
              <w:t>，过滤效率</w:t>
            </w:r>
            <w:r>
              <w:rPr>
                <w:rFonts w:ascii="仿宋" w:eastAsia="仿宋" w:hAnsi="仿宋" w:cs="仿宋" w:hint="eastAsia"/>
                <w:sz w:val="24"/>
                <w:szCs w:val="24"/>
                <w:u w:color="FFFFFF" w:themeColor="background1"/>
              </w:rPr>
              <w:t>95%</w:t>
            </w:r>
            <w:r>
              <w:rPr>
                <w:rFonts w:ascii="仿宋" w:eastAsia="仿宋" w:hAnsi="仿宋" w:cs="仿宋" w:hint="eastAsia"/>
                <w:sz w:val="24"/>
                <w:szCs w:val="24"/>
                <w:u w:color="FFFFFF" w:themeColor="background1"/>
              </w:rPr>
              <w:t>以上</w:t>
            </w:r>
            <w:r>
              <w:rPr>
                <w:rFonts w:ascii="仿宋" w:eastAsia="仿宋" w:hAnsi="仿宋" w:cs="仿宋" w:hint="eastAsia"/>
                <w:sz w:val="24"/>
                <w:szCs w:val="24"/>
                <w:u w:color="FFFFFF" w:themeColor="background1"/>
              </w:rPr>
              <w:t>，</w:t>
            </w:r>
            <w:r>
              <w:rPr>
                <w:rFonts w:ascii="仿宋" w:eastAsia="仿宋" w:hAnsi="仿宋" w:cs="仿宋" w:hint="eastAsia"/>
                <w:sz w:val="24"/>
                <w:szCs w:val="24"/>
                <w:u w:color="FFFFFF" w:themeColor="background1"/>
              </w:rPr>
              <w:t>其余零散焊</w:t>
            </w:r>
            <w:r>
              <w:rPr>
                <w:rFonts w:ascii="仿宋" w:eastAsia="仿宋" w:hAnsi="仿宋" w:cs="仿宋" w:hint="eastAsia"/>
                <w:sz w:val="24"/>
                <w:szCs w:val="24"/>
                <w:u w:color="FFFFFF" w:themeColor="background1"/>
              </w:rPr>
              <w:t>接设置</w:t>
            </w:r>
            <w:r>
              <w:rPr>
                <w:rFonts w:ascii="仿宋" w:eastAsia="仿宋" w:hAnsi="仿宋" w:cs="仿宋" w:hint="eastAsia"/>
                <w:sz w:val="24"/>
                <w:szCs w:val="24"/>
                <w:u w:color="FFFFFF" w:themeColor="background1"/>
              </w:rPr>
              <w:t>16</w:t>
            </w:r>
            <w:r>
              <w:rPr>
                <w:rFonts w:ascii="仿宋" w:eastAsia="仿宋" w:hAnsi="仿宋" w:cs="仿宋" w:hint="eastAsia"/>
                <w:sz w:val="24"/>
                <w:szCs w:val="24"/>
                <w:u w:color="FFFFFF" w:themeColor="background1"/>
              </w:rPr>
              <w:t>台焊烟除尘器，</w:t>
            </w:r>
            <w:r>
              <w:rPr>
                <w:rFonts w:ascii="仿宋" w:eastAsia="仿宋" w:hAnsi="仿宋" w:cs="仿宋" w:hint="eastAsia"/>
                <w:sz w:val="24"/>
                <w:szCs w:val="24"/>
                <w:u w:color="FFFFFF" w:themeColor="background1"/>
              </w:rPr>
              <w:t>过滤效率</w:t>
            </w:r>
            <w:r>
              <w:rPr>
                <w:rFonts w:ascii="仿宋" w:eastAsia="仿宋" w:hAnsi="仿宋" w:cs="仿宋" w:hint="eastAsia"/>
                <w:sz w:val="24"/>
                <w:szCs w:val="24"/>
                <w:u w:color="FFFFFF" w:themeColor="background1"/>
              </w:rPr>
              <w:t>95%</w:t>
            </w:r>
            <w:r>
              <w:rPr>
                <w:rFonts w:ascii="仿宋" w:eastAsia="仿宋" w:hAnsi="仿宋" w:cs="仿宋" w:hint="eastAsia"/>
                <w:sz w:val="24"/>
                <w:szCs w:val="24"/>
                <w:u w:color="FFFFFF" w:themeColor="background1"/>
              </w:rPr>
              <w:t>以上</w:t>
            </w:r>
            <w:r>
              <w:rPr>
                <w:rFonts w:ascii="仿宋" w:eastAsia="仿宋" w:hAnsi="仿宋" w:cs="仿宋" w:hint="eastAsia"/>
                <w:sz w:val="24"/>
                <w:szCs w:val="24"/>
                <w:u w:color="FFFFFF" w:themeColor="background1"/>
              </w:rPr>
              <w:t>，</w:t>
            </w:r>
            <w:r>
              <w:rPr>
                <w:rFonts w:ascii="仿宋" w:eastAsia="仿宋" w:hAnsi="仿宋" w:cs="仿宋" w:hint="eastAsia"/>
                <w:sz w:val="24"/>
                <w:szCs w:val="24"/>
                <w:u w:color="FFFFFF" w:themeColor="background1"/>
              </w:rPr>
              <w:t>风量为</w:t>
            </w:r>
            <w:r>
              <w:rPr>
                <w:rFonts w:ascii="仿宋" w:eastAsia="仿宋" w:hAnsi="仿宋" w:cs="仿宋" w:hint="eastAsia"/>
                <w:sz w:val="24"/>
                <w:szCs w:val="24"/>
                <w:u w:color="FFFFFF" w:themeColor="background1"/>
              </w:rPr>
              <w:t>1600</w:t>
            </w:r>
            <w:r>
              <w:rPr>
                <w:rFonts w:ascii="仿宋" w:eastAsia="仿宋" w:hAnsi="仿宋" w:cs="仿宋" w:hint="eastAsia"/>
                <w:sz w:val="24"/>
                <w:szCs w:val="24"/>
                <w:u w:color="FFFFFF" w:themeColor="background1"/>
              </w:rPr>
              <w:t>m</w:t>
            </w:r>
            <w:r>
              <w:rPr>
                <w:rFonts w:ascii="仿宋" w:eastAsia="仿宋" w:hAnsi="仿宋" w:cs="仿宋" w:hint="eastAsia"/>
                <w:sz w:val="24"/>
                <w:szCs w:val="24"/>
                <w:u w:color="FFFFFF" w:themeColor="background1"/>
              </w:rPr>
              <w:t>³</w:t>
            </w:r>
            <w:r>
              <w:rPr>
                <w:rFonts w:ascii="仿宋" w:eastAsia="仿宋" w:hAnsi="仿宋" w:cs="仿宋" w:hint="eastAsia"/>
                <w:sz w:val="24"/>
                <w:szCs w:val="24"/>
                <w:u w:color="FFFFFF" w:themeColor="background1"/>
              </w:rPr>
              <w:t>/h</w:t>
            </w:r>
            <w:r>
              <w:rPr>
                <w:rFonts w:ascii="仿宋" w:eastAsia="仿宋" w:hAnsi="仿宋" w:cs="仿宋" w:hint="eastAsia"/>
                <w:sz w:val="24"/>
                <w:szCs w:val="24"/>
                <w:u w:color="FFFFFF" w:themeColor="background1"/>
              </w:rPr>
              <w:t>。</w:t>
            </w:r>
          </w:p>
          <w:p w:rsidR="00792960" w:rsidRDefault="004C4FED">
            <w:pPr>
              <w:pStyle w:val="af2"/>
              <w:numPr>
                <w:ilvl w:val="0"/>
                <w:numId w:val="1"/>
              </w:numPr>
              <w:tabs>
                <w:tab w:val="left" w:pos="993"/>
              </w:tabs>
              <w:spacing w:line="300" w:lineRule="auto"/>
              <w:ind w:firstLine="422"/>
              <w:jc w:val="left"/>
              <w:rPr>
                <w:rFonts w:ascii="仿宋" w:eastAsia="仿宋" w:hAnsi="仿宋" w:cs="仿宋"/>
                <w:sz w:val="24"/>
                <w:szCs w:val="24"/>
                <w:u w:color="FFFFFF" w:themeColor="background1"/>
              </w:rPr>
            </w:pPr>
            <w:r>
              <w:rPr>
                <w:rFonts w:hint="eastAsia"/>
                <w:b/>
                <w:bCs/>
                <w:szCs w:val="21"/>
                <w:u w:color="FFFFFF" w:themeColor="background1"/>
              </w:rPr>
              <w:t>打磨颗粒物</w:t>
            </w:r>
            <w:r>
              <w:rPr>
                <w:rFonts w:hint="eastAsia"/>
                <w:sz w:val="24"/>
                <w:szCs w:val="24"/>
                <w:u w:color="FFFFFF" w:themeColor="background1"/>
              </w:rPr>
              <w:t>：</w:t>
            </w:r>
            <w:r>
              <w:rPr>
                <w:rFonts w:ascii="仿宋" w:eastAsia="仿宋" w:hAnsi="仿宋" w:cs="仿宋" w:hint="eastAsia"/>
                <w:sz w:val="24"/>
                <w:szCs w:val="24"/>
                <w:u w:color="FFFFFF" w:themeColor="background1"/>
              </w:rPr>
              <w:t>打磨颗粒物的除尘方式采用移动式焊烟除尘器收集。</w:t>
            </w:r>
          </w:p>
          <w:p w:rsidR="00792960" w:rsidRDefault="004C4FED">
            <w:pPr>
              <w:pStyle w:val="af2"/>
              <w:numPr>
                <w:ilvl w:val="0"/>
                <w:numId w:val="1"/>
              </w:numPr>
              <w:tabs>
                <w:tab w:val="left" w:pos="993"/>
              </w:tabs>
              <w:spacing w:line="300" w:lineRule="auto"/>
              <w:ind w:firstLine="422"/>
              <w:jc w:val="left"/>
              <w:rPr>
                <w:rFonts w:ascii="仿宋" w:eastAsia="仿宋" w:hAnsi="仿宋" w:cs="仿宋"/>
                <w:sz w:val="24"/>
                <w:szCs w:val="24"/>
                <w:u w:color="FFFFFF" w:themeColor="background1"/>
              </w:rPr>
            </w:pPr>
            <w:r>
              <w:rPr>
                <w:rFonts w:hint="eastAsia"/>
                <w:b/>
                <w:bCs/>
                <w:szCs w:val="21"/>
                <w:u w:color="FFFFFF" w:themeColor="background1"/>
              </w:rPr>
              <w:t>切割颗粒物</w:t>
            </w:r>
            <w:r>
              <w:rPr>
                <w:rFonts w:hint="eastAsia"/>
                <w:b/>
                <w:bCs/>
                <w:szCs w:val="21"/>
                <w:u w:color="FFFFFF" w:themeColor="background1"/>
              </w:rPr>
              <w:t>：</w:t>
            </w:r>
            <w:r>
              <w:rPr>
                <w:rFonts w:ascii="仿宋" w:eastAsia="仿宋" w:hAnsi="仿宋" w:cs="仿宋" w:hint="eastAsia"/>
                <w:sz w:val="24"/>
                <w:szCs w:val="24"/>
                <w:u w:color="FFFFFF" w:themeColor="background1"/>
              </w:rPr>
              <w:t>3#</w:t>
            </w:r>
            <w:r>
              <w:rPr>
                <w:rFonts w:ascii="仿宋" w:eastAsia="仿宋" w:hAnsi="仿宋" w:cs="仿宋" w:hint="eastAsia"/>
                <w:sz w:val="24"/>
                <w:szCs w:val="24"/>
                <w:u w:color="FFFFFF" w:themeColor="background1"/>
              </w:rPr>
              <w:t>车间</w:t>
            </w:r>
            <w:r>
              <w:rPr>
                <w:rFonts w:ascii="仿宋" w:eastAsia="仿宋" w:hAnsi="仿宋" w:cs="仿宋" w:hint="eastAsia"/>
                <w:sz w:val="24"/>
                <w:szCs w:val="24"/>
                <w:u w:color="FFFFFF" w:themeColor="background1"/>
              </w:rPr>
              <w:t>4</w:t>
            </w:r>
            <w:r>
              <w:rPr>
                <w:rFonts w:ascii="仿宋" w:eastAsia="仿宋" w:hAnsi="仿宋" w:cs="仿宋" w:hint="eastAsia"/>
                <w:sz w:val="24"/>
                <w:szCs w:val="24"/>
                <w:u w:color="FFFFFF" w:themeColor="background1"/>
              </w:rPr>
              <w:t>台数控火焰切割机，分别配备了</w:t>
            </w:r>
            <w:r>
              <w:rPr>
                <w:rFonts w:ascii="仿宋" w:eastAsia="仿宋" w:hAnsi="仿宋" w:cs="仿宋" w:hint="eastAsia"/>
                <w:sz w:val="24"/>
                <w:szCs w:val="24"/>
                <w:u w:color="FFFFFF" w:themeColor="background1"/>
              </w:rPr>
              <w:t>4</w:t>
            </w:r>
            <w:r>
              <w:rPr>
                <w:rFonts w:ascii="仿宋" w:eastAsia="仿宋" w:hAnsi="仿宋" w:cs="仿宋" w:hint="eastAsia"/>
                <w:sz w:val="24"/>
                <w:szCs w:val="24"/>
                <w:u w:color="FFFFFF" w:themeColor="background1"/>
              </w:rPr>
              <w:t>台焊烟除尘器，安装在切割机主梁上，随主梁移动，吸尘口在割嘴上方，其余</w:t>
            </w:r>
            <w:r>
              <w:rPr>
                <w:rFonts w:ascii="仿宋" w:eastAsia="仿宋" w:hAnsi="仿宋" w:cs="仿宋" w:hint="eastAsia"/>
                <w:sz w:val="24"/>
                <w:szCs w:val="24"/>
                <w:u w:color="FFFFFF" w:themeColor="background1"/>
              </w:rPr>
              <w:t>3#</w:t>
            </w:r>
            <w:r>
              <w:rPr>
                <w:rFonts w:ascii="仿宋" w:eastAsia="仿宋" w:hAnsi="仿宋" w:cs="仿宋" w:hint="eastAsia"/>
                <w:sz w:val="24"/>
                <w:szCs w:val="24"/>
                <w:u w:color="FFFFFF" w:themeColor="background1"/>
              </w:rPr>
              <w:t>车间的切割机采用</w:t>
            </w:r>
            <w:r>
              <w:rPr>
                <w:rFonts w:ascii="仿宋" w:eastAsia="仿宋" w:hAnsi="仿宋" w:cs="仿宋" w:hint="eastAsia"/>
                <w:sz w:val="24"/>
                <w:szCs w:val="24"/>
                <w:u w:color="FFFFFF" w:themeColor="background1"/>
              </w:rPr>
              <w:t>9</w:t>
            </w:r>
            <w:r>
              <w:rPr>
                <w:rFonts w:ascii="仿宋" w:eastAsia="仿宋" w:hAnsi="仿宋" w:cs="仿宋" w:hint="eastAsia"/>
                <w:sz w:val="24"/>
                <w:szCs w:val="24"/>
                <w:u w:color="FFFFFF" w:themeColor="background1"/>
              </w:rPr>
              <w:t>台移动式焊烟除尘器，</w:t>
            </w:r>
            <w:r>
              <w:rPr>
                <w:rFonts w:ascii="仿宋" w:eastAsia="仿宋" w:hAnsi="仿宋" w:cs="仿宋" w:hint="eastAsia"/>
                <w:sz w:val="24"/>
                <w:szCs w:val="24"/>
                <w:u w:color="FFFFFF" w:themeColor="background1"/>
              </w:rPr>
              <w:t>1#</w:t>
            </w:r>
            <w:r>
              <w:rPr>
                <w:rFonts w:ascii="仿宋" w:eastAsia="仿宋" w:hAnsi="仿宋" w:cs="仿宋" w:hint="eastAsia"/>
                <w:sz w:val="24"/>
                <w:szCs w:val="24"/>
                <w:u w:color="FFFFFF" w:themeColor="background1"/>
              </w:rPr>
              <w:t>车间的</w:t>
            </w:r>
            <w:r>
              <w:rPr>
                <w:rFonts w:ascii="仿宋" w:eastAsia="仿宋" w:hAnsi="仿宋" w:cs="仿宋" w:hint="eastAsia"/>
                <w:sz w:val="24"/>
                <w:szCs w:val="24"/>
                <w:u w:color="FFFFFF" w:themeColor="background1"/>
              </w:rPr>
              <w:t>1</w:t>
            </w:r>
            <w:r>
              <w:rPr>
                <w:rFonts w:ascii="仿宋" w:eastAsia="仿宋" w:hAnsi="仿宋" w:cs="仿宋" w:hint="eastAsia"/>
                <w:sz w:val="24"/>
                <w:szCs w:val="24"/>
                <w:u w:color="FFFFFF" w:themeColor="background1"/>
              </w:rPr>
              <w:t>台等离子切割机采用</w:t>
            </w:r>
            <w:r>
              <w:rPr>
                <w:rFonts w:ascii="仿宋" w:eastAsia="仿宋" w:hAnsi="仿宋" w:cs="仿宋" w:hint="eastAsia"/>
                <w:sz w:val="24"/>
                <w:szCs w:val="24"/>
                <w:u w:color="FFFFFF" w:themeColor="background1"/>
              </w:rPr>
              <w:t>1</w:t>
            </w:r>
            <w:r>
              <w:rPr>
                <w:rFonts w:ascii="仿宋" w:eastAsia="仿宋" w:hAnsi="仿宋" w:cs="仿宋" w:hint="eastAsia"/>
                <w:sz w:val="24"/>
                <w:szCs w:val="24"/>
                <w:u w:color="FFFFFF" w:themeColor="background1"/>
              </w:rPr>
              <w:t>台移动式焊烟除尘器，总风量</w:t>
            </w:r>
            <w:r>
              <w:rPr>
                <w:rFonts w:ascii="仿宋" w:eastAsia="仿宋" w:hAnsi="仿宋" w:cs="仿宋" w:hint="eastAsia"/>
                <w:sz w:val="24"/>
                <w:szCs w:val="24"/>
                <w:u w:color="FFFFFF" w:themeColor="background1"/>
              </w:rPr>
              <w:t>14000m</w:t>
            </w:r>
            <w:r>
              <w:rPr>
                <w:rFonts w:ascii="仿宋" w:eastAsia="仿宋" w:hAnsi="仿宋" w:cs="仿宋" w:hint="eastAsia"/>
                <w:sz w:val="24"/>
                <w:szCs w:val="24"/>
                <w:u w:color="FFFFFF" w:themeColor="background1"/>
              </w:rPr>
              <w:t>³</w:t>
            </w:r>
            <w:r>
              <w:rPr>
                <w:rFonts w:ascii="仿宋" w:eastAsia="仿宋" w:hAnsi="仿宋" w:cs="仿宋" w:hint="eastAsia"/>
                <w:sz w:val="24"/>
                <w:szCs w:val="24"/>
                <w:u w:color="FFFFFF" w:themeColor="background1"/>
              </w:rPr>
              <w:t>/h</w:t>
            </w:r>
            <w:r>
              <w:rPr>
                <w:rFonts w:ascii="仿宋" w:eastAsia="仿宋" w:hAnsi="仿宋" w:cs="仿宋" w:hint="eastAsia"/>
                <w:sz w:val="24"/>
                <w:szCs w:val="24"/>
                <w:u w:color="FFFFFF" w:themeColor="background1"/>
              </w:rPr>
              <w:t>，过滤效率</w:t>
            </w:r>
            <w:r>
              <w:rPr>
                <w:rFonts w:ascii="仿宋" w:eastAsia="仿宋" w:hAnsi="仿宋" w:cs="仿宋" w:hint="eastAsia"/>
                <w:sz w:val="24"/>
                <w:szCs w:val="24"/>
                <w:u w:color="FFFFFF" w:themeColor="background1"/>
              </w:rPr>
              <w:t>95%</w:t>
            </w:r>
            <w:r>
              <w:rPr>
                <w:rFonts w:ascii="仿宋" w:eastAsia="仿宋" w:hAnsi="仿宋" w:cs="仿宋" w:hint="eastAsia"/>
                <w:sz w:val="24"/>
                <w:szCs w:val="24"/>
                <w:u w:color="FFFFFF" w:themeColor="background1"/>
              </w:rPr>
              <w:t>以上。</w:t>
            </w:r>
          </w:p>
          <w:p w:rsidR="00792960" w:rsidRDefault="004C4FED">
            <w:pPr>
              <w:pStyle w:val="af2"/>
              <w:tabs>
                <w:tab w:val="left" w:pos="993"/>
              </w:tabs>
              <w:spacing w:line="300" w:lineRule="auto"/>
              <w:ind w:firstLine="480"/>
              <w:jc w:val="left"/>
              <w:rPr>
                <w:rFonts w:ascii="仿宋" w:eastAsia="仿宋" w:hAnsi="仿宋" w:cs="仿宋"/>
                <w:sz w:val="24"/>
                <w:szCs w:val="24"/>
                <w:u w:color="FFFFFF" w:themeColor="background1"/>
              </w:rPr>
            </w:pPr>
            <w:r>
              <w:rPr>
                <w:rFonts w:ascii="仿宋" w:eastAsia="仿宋" w:hAnsi="仿宋" w:cs="仿宋" w:hint="eastAsia"/>
                <w:sz w:val="24"/>
                <w:szCs w:val="24"/>
                <w:u w:color="FFFFFF" w:themeColor="background1"/>
              </w:rPr>
              <w:t>（</w:t>
            </w:r>
            <w:r>
              <w:rPr>
                <w:rFonts w:ascii="仿宋" w:eastAsia="仿宋" w:hAnsi="仿宋" w:cs="仿宋" w:hint="eastAsia"/>
                <w:sz w:val="24"/>
                <w:szCs w:val="24"/>
                <w:u w:color="FFFFFF" w:themeColor="background1"/>
              </w:rPr>
              <w:t>4</w:t>
            </w:r>
            <w:r>
              <w:rPr>
                <w:rFonts w:ascii="仿宋" w:eastAsia="仿宋" w:hAnsi="仿宋" w:cs="仿宋" w:hint="eastAsia"/>
                <w:sz w:val="24"/>
                <w:szCs w:val="24"/>
                <w:u w:color="FFFFFF" w:themeColor="background1"/>
              </w:rPr>
              <w:t>）金属复合基材料已经停产，所以改扩建部分设备、原材料依托现有工程</w:t>
            </w:r>
            <w:r>
              <w:rPr>
                <w:rFonts w:ascii="仿宋" w:eastAsia="仿宋" w:hAnsi="仿宋" w:cs="仿宋" w:hint="eastAsia"/>
                <w:sz w:val="24"/>
                <w:szCs w:val="22"/>
              </w:rPr>
              <w:t>金属基复合材料</w:t>
            </w:r>
            <w:r>
              <w:rPr>
                <w:rFonts w:ascii="仿宋" w:eastAsia="仿宋" w:hAnsi="仿宋" w:cs="仿宋" w:hint="eastAsia"/>
                <w:sz w:val="24"/>
                <w:szCs w:val="22"/>
              </w:rPr>
              <w:t>制备及配置波纹膨胀节产品</w:t>
            </w:r>
            <w:r>
              <w:rPr>
                <w:rFonts w:ascii="仿宋" w:eastAsia="仿宋" w:hAnsi="仿宋" w:cs="仿宋" w:hint="eastAsia"/>
                <w:sz w:val="24"/>
                <w:szCs w:val="24"/>
                <w:u w:color="FFFFFF" w:themeColor="background1"/>
              </w:rPr>
              <w:t>设备及原材料。</w:t>
            </w:r>
          </w:p>
          <w:p w:rsidR="00792960" w:rsidRDefault="004C4FED">
            <w:pPr>
              <w:spacing w:line="300" w:lineRule="auto"/>
              <w:rPr>
                <w:rFonts w:ascii="仿宋" w:eastAsia="仿宋" w:hAnsi="仿宋" w:cs="仿宋"/>
                <w:b/>
                <w:bCs/>
                <w:sz w:val="24"/>
                <w:szCs w:val="22"/>
                <w:u w:color="FFFFFF" w:themeColor="background1"/>
              </w:rPr>
            </w:pPr>
            <w:r>
              <w:rPr>
                <w:rFonts w:ascii="仿宋" w:eastAsia="仿宋" w:hAnsi="仿宋" w:cs="仿宋" w:hint="eastAsia"/>
                <w:b/>
                <w:bCs/>
                <w:sz w:val="24"/>
                <w:szCs w:val="22"/>
                <w:u w:color="FFFFFF" w:themeColor="background1"/>
              </w:rPr>
              <w:t>3.4</w:t>
            </w:r>
            <w:r>
              <w:rPr>
                <w:rFonts w:ascii="仿宋" w:eastAsia="仿宋" w:hAnsi="仿宋" w:cs="仿宋" w:hint="eastAsia"/>
                <w:b/>
                <w:bCs/>
                <w:sz w:val="24"/>
                <w:szCs w:val="22"/>
                <w:u w:color="FFFFFF" w:themeColor="background1"/>
              </w:rPr>
              <w:t>、项目主要原辅材料及能源消耗</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u w:color="FFFFFF" w:themeColor="background1"/>
              </w:rPr>
              <w:t>项目主要原辅材料、能源消耗情况见下表。</w:t>
            </w:r>
          </w:p>
          <w:p w:rsidR="00792960" w:rsidRDefault="004C4FED">
            <w:pPr>
              <w:spacing w:line="300" w:lineRule="auto"/>
              <w:ind w:firstLineChars="200" w:firstLine="482"/>
              <w:jc w:val="center"/>
              <w:rPr>
                <w:rFonts w:ascii="仿宋" w:eastAsia="仿宋" w:hAnsi="仿宋" w:cs="仿宋"/>
                <w:b/>
                <w:bCs/>
                <w:sz w:val="24"/>
                <w:szCs w:val="22"/>
              </w:rPr>
            </w:pPr>
            <w:r>
              <w:rPr>
                <w:rFonts w:ascii="仿宋" w:eastAsia="仿宋" w:hAnsi="仿宋" w:cs="仿宋" w:hint="eastAsia"/>
                <w:b/>
                <w:bCs/>
                <w:sz w:val="24"/>
                <w:szCs w:val="22"/>
              </w:rPr>
              <w:t>表</w:t>
            </w:r>
            <w:r>
              <w:rPr>
                <w:rFonts w:ascii="仿宋" w:eastAsia="仿宋" w:hAnsi="仿宋" w:cs="仿宋" w:hint="eastAsia"/>
                <w:b/>
                <w:bCs/>
                <w:sz w:val="24"/>
                <w:szCs w:val="22"/>
              </w:rPr>
              <w:t>10</w:t>
            </w:r>
            <w:r>
              <w:rPr>
                <w:rFonts w:ascii="仿宋" w:eastAsia="仿宋" w:hAnsi="仿宋" w:cs="仿宋" w:hint="eastAsia"/>
                <w:b/>
                <w:bCs/>
                <w:sz w:val="24"/>
                <w:szCs w:val="22"/>
              </w:rPr>
              <w:t xml:space="preserve"> </w:t>
            </w:r>
            <w:r>
              <w:rPr>
                <w:rFonts w:ascii="仿宋" w:eastAsia="仿宋" w:hAnsi="仿宋" w:cs="仿宋" w:hint="eastAsia"/>
                <w:b/>
                <w:bCs/>
                <w:sz w:val="24"/>
                <w:szCs w:val="22"/>
              </w:rPr>
              <w:t>项目新增原辅材料、能源消耗情况一览表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460"/>
              <w:gridCol w:w="1257"/>
              <w:gridCol w:w="1350"/>
              <w:gridCol w:w="3390"/>
              <w:gridCol w:w="2463"/>
            </w:tblGrid>
            <w:tr w:rsidR="00792960">
              <w:trPr>
                <w:jc w:val="center"/>
              </w:trPr>
              <w:tc>
                <w:tcPr>
                  <w:tcW w:w="434" w:type="dxa"/>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rPr>
                  </w:pPr>
                  <w:r>
                    <w:rPr>
                      <w:rFonts w:ascii="仿宋" w:eastAsia="仿宋" w:hAnsi="仿宋" w:cs="仿宋" w:hint="eastAsia"/>
                      <w:b/>
                      <w:bCs/>
                      <w:szCs w:val="21"/>
                    </w:rPr>
                    <w:t>项目</w:t>
                  </w: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rPr>
                  </w:pPr>
                  <w:r>
                    <w:rPr>
                      <w:rFonts w:ascii="仿宋" w:eastAsia="仿宋" w:hAnsi="仿宋" w:cs="仿宋" w:hint="eastAsia"/>
                      <w:b/>
                      <w:bCs/>
                      <w:szCs w:val="21"/>
                    </w:rPr>
                    <w:t>序号</w:t>
                  </w:r>
                </w:p>
              </w:tc>
              <w:tc>
                <w:tcPr>
                  <w:tcW w:w="1257" w:type="dxa"/>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rPr>
                  </w:pPr>
                  <w:r>
                    <w:rPr>
                      <w:rFonts w:ascii="仿宋" w:eastAsia="仿宋" w:hAnsi="仿宋" w:cs="仿宋" w:hint="eastAsia"/>
                      <w:b/>
                      <w:bCs/>
                      <w:szCs w:val="21"/>
                    </w:rPr>
                    <w:t>名称</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年用量</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rPr>
                  </w:pPr>
                  <w:r>
                    <w:rPr>
                      <w:rFonts w:ascii="仿宋" w:eastAsia="仿宋" w:hAnsi="仿宋" w:cs="仿宋" w:hint="eastAsia"/>
                      <w:b/>
                      <w:bCs/>
                      <w:szCs w:val="21"/>
                    </w:rPr>
                    <w:t>说明</w:t>
                  </w:r>
                </w:p>
              </w:tc>
              <w:tc>
                <w:tcPr>
                  <w:tcW w:w="2463"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主要产品</w:t>
                  </w:r>
                </w:p>
              </w:tc>
            </w:tr>
            <w:tr w:rsidR="00792960">
              <w:trPr>
                <w:jc w:val="center"/>
              </w:trPr>
              <w:tc>
                <w:tcPr>
                  <w:tcW w:w="434"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原、</w:t>
                  </w:r>
                  <w:r>
                    <w:rPr>
                      <w:rFonts w:ascii="仿宋" w:eastAsia="仿宋" w:hAnsi="仿宋" w:cs="仿宋" w:hint="eastAsia"/>
                      <w:szCs w:val="21"/>
                    </w:rPr>
                    <w:lastRenderedPageBreak/>
                    <w:t>辅材料</w:t>
                  </w: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lastRenderedPageBreak/>
                    <w:t>1</w:t>
                  </w:r>
                </w:p>
              </w:tc>
              <w:tc>
                <w:tcPr>
                  <w:tcW w:w="1257" w:type="dxa"/>
                  <w:vAlign w:val="center"/>
                </w:tcPr>
                <w:p w:rsidR="00792960" w:rsidRDefault="004C4FED">
                  <w:pPr>
                    <w:jc w:val="center"/>
                    <w:rPr>
                      <w:rFonts w:ascii="仿宋" w:eastAsia="仿宋" w:hAnsi="仿宋" w:cs="仿宋"/>
                      <w:color w:val="FFC000"/>
                      <w:szCs w:val="21"/>
                    </w:rPr>
                  </w:pPr>
                  <w:r>
                    <w:rPr>
                      <w:rFonts w:ascii="仿宋" w:eastAsia="仿宋" w:hAnsi="仿宋" w:cs="仿宋" w:hint="eastAsia"/>
                      <w:color w:val="000000"/>
                      <w:szCs w:val="21"/>
                    </w:rPr>
                    <w:t>各种钢材</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200</w:t>
                  </w:r>
                  <w:r>
                    <w:rPr>
                      <w:rFonts w:ascii="仿宋" w:eastAsia="仿宋" w:hAnsi="仿宋" w:cs="仿宋" w:hint="eastAsia"/>
                      <w:szCs w:val="21"/>
                    </w:rPr>
                    <w:t>吨</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碳钢、不锈钢、钢丝</w:t>
                  </w:r>
                </w:p>
              </w:tc>
              <w:tc>
                <w:tcPr>
                  <w:tcW w:w="24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除尘产品（干雾抑尘器、雾炮除尘器）</w:t>
                  </w: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2</w:t>
                  </w:r>
                </w:p>
              </w:tc>
              <w:tc>
                <w:tcPr>
                  <w:tcW w:w="1257" w:type="dxa"/>
                  <w:vAlign w:val="center"/>
                </w:tcPr>
                <w:p w:rsidR="00792960" w:rsidRDefault="004C4FED">
                  <w:pPr>
                    <w:jc w:val="center"/>
                    <w:rPr>
                      <w:rFonts w:ascii="仿宋" w:eastAsia="仿宋" w:hAnsi="仿宋" w:cs="仿宋"/>
                      <w:bCs/>
                      <w:szCs w:val="21"/>
                    </w:rPr>
                  </w:pPr>
                  <w:r>
                    <w:rPr>
                      <w:rFonts w:ascii="仿宋" w:eastAsia="仿宋" w:hAnsi="仿宋" w:cs="仿宋" w:hint="eastAsia"/>
                      <w:bCs/>
                      <w:szCs w:val="21"/>
                    </w:rPr>
                    <w:t>耐火材料</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300</w:t>
                  </w:r>
                  <w:r>
                    <w:rPr>
                      <w:rFonts w:ascii="仿宋" w:eastAsia="仿宋" w:hAnsi="仿宋" w:cs="仿宋" w:hint="eastAsia"/>
                      <w:szCs w:val="21"/>
                    </w:rPr>
                    <w:t>吨</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rPr>
                  </w:pPr>
                  <w:r>
                    <w:rPr>
                      <w:rFonts w:ascii="仿宋" w:eastAsia="仿宋" w:hAnsi="仿宋" w:cs="仿宋" w:hint="eastAsia"/>
                      <w:szCs w:val="21"/>
                    </w:rPr>
                    <w:t>主要成分为：水泥</w:t>
                  </w:r>
                  <w:r>
                    <w:rPr>
                      <w:rFonts w:ascii="仿宋" w:eastAsia="仿宋" w:hAnsi="仿宋" w:cs="仿宋"/>
                      <w:szCs w:val="21"/>
                    </w:rPr>
                    <w:t>、三氧化二铝、二氧化硅等</w:t>
                  </w:r>
                </w:p>
              </w:tc>
              <w:tc>
                <w:tcPr>
                  <w:tcW w:w="24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高炉送风装置（隔热材料配置产品）</w:t>
                  </w:r>
                </w:p>
              </w:tc>
            </w:tr>
            <w:tr w:rsidR="00792960">
              <w:trPr>
                <w:trHeight w:val="122"/>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0000"/>
                      <w:szCs w:val="21"/>
                    </w:rPr>
                  </w:pPr>
                </w:p>
              </w:tc>
              <w:tc>
                <w:tcPr>
                  <w:tcW w:w="460"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w:t>
                  </w:r>
                </w:p>
              </w:tc>
              <w:tc>
                <w:tcPr>
                  <w:tcW w:w="1257" w:type="dxa"/>
                  <w:vMerge w:val="restart"/>
                  <w:vAlign w:val="center"/>
                </w:tcPr>
                <w:p w:rsidR="00792960" w:rsidRDefault="004C4FED">
                  <w:pPr>
                    <w:jc w:val="center"/>
                    <w:rPr>
                      <w:rFonts w:ascii="仿宋" w:eastAsia="仿宋" w:hAnsi="仿宋" w:cs="仿宋"/>
                      <w:bCs/>
                      <w:szCs w:val="21"/>
                    </w:rPr>
                  </w:pPr>
                  <w:r>
                    <w:rPr>
                      <w:rFonts w:ascii="仿宋" w:eastAsia="仿宋" w:hAnsi="仿宋" w:cs="仿宋" w:hint="eastAsia"/>
                      <w:bCs/>
                      <w:szCs w:val="21"/>
                    </w:rPr>
                    <w:t>非金属原材料</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1000m</w:t>
                  </w:r>
                  <w:r>
                    <w:rPr>
                      <w:rFonts w:ascii="仿宋" w:eastAsia="仿宋" w:hAnsi="仿宋" w:cs="仿宋" w:hint="eastAsia"/>
                      <w:szCs w:val="21"/>
                      <w:vertAlign w:val="superscript"/>
                    </w:rPr>
                    <w:t>2</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硅胶布</w:t>
                  </w:r>
                </w:p>
              </w:tc>
              <w:tc>
                <w:tcPr>
                  <w:tcW w:w="24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耐高温、防腐、高强的玻璃纤维布</w:t>
                  </w:r>
                </w:p>
              </w:tc>
            </w:tr>
            <w:tr w:rsidR="00792960">
              <w:trPr>
                <w:trHeight w:val="122"/>
                <w:jc w:val="center"/>
              </w:trPr>
              <w:tc>
                <w:tcPr>
                  <w:tcW w:w="434" w:type="dxa"/>
                  <w:vMerge/>
                  <w:vAlign w:val="center"/>
                </w:tcPr>
                <w:p w:rsidR="00792960" w:rsidRDefault="00792960">
                  <w:pPr>
                    <w:pStyle w:val="ad"/>
                    <w:adjustRightInd w:val="0"/>
                    <w:snapToGrid w:val="0"/>
                    <w:spacing w:after="0"/>
                    <w:ind w:firstLineChars="0" w:firstLine="0"/>
                    <w:jc w:val="center"/>
                    <w:rPr>
                      <w:color w:val="FF0000"/>
                    </w:rPr>
                  </w:pPr>
                </w:p>
              </w:tc>
              <w:tc>
                <w:tcPr>
                  <w:tcW w:w="460" w:type="dxa"/>
                  <w:vMerge/>
                  <w:vAlign w:val="center"/>
                </w:tcPr>
                <w:p w:rsidR="00792960" w:rsidRDefault="00792960">
                  <w:pPr>
                    <w:pStyle w:val="ad"/>
                    <w:adjustRightInd w:val="0"/>
                    <w:snapToGrid w:val="0"/>
                    <w:spacing w:after="0"/>
                    <w:ind w:firstLineChars="0" w:firstLine="0"/>
                    <w:jc w:val="center"/>
                  </w:pPr>
                </w:p>
              </w:tc>
              <w:tc>
                <w:tcPr>
                  <w:tcW w:w="1257" w:type="dxa"/>
                  <w:vMerge/>
                  <w:vAlign w:val="center"/>
                </w:tcPr>
                <w:p w:rsidR="00792960" w:rsidRDefault="00792960">
                  <w:pPr>
                    <w:pStyle w:val="ad"/>
                    <w:adjustRightInd w:val="0"/>
                    <w:snapToGrid w:val="0"/>
                    <w:spacing w:after="0"/>
                    <w:ind w:firstLineChars="0" w:firstLine="0"/>
                    <w:jc w:val="center"/>
                  </w:pPr>
                </w:p>
              </w:tc>
              <w:tc>
                <w:tcPr>
                  <w:tcW w:w="1350" w:type="dxa"/>
                  <w:vAlign w:val="center"/>
                </w:tcPr>
                <w:p w:rsidR="00792960" w:rsidRDefault="004C4FED">
                  <w:pPr>
                    <w:pStyle w:val="ad"/>
                    <w:adjustRightInd w:val="0"/>
                    <w:snapToGrid w:val="0"/>
                    <w:spacing w:after="0"/>
                    <w:ind w:firstLineChars="0" w:firstLine="0"/>
                    <w:jc w:val="center"/>
                  </w:pPr>
                  <w:r>
                    <w:rPr>
                      <w:rFonts w:ascii="仿宋" w:eastAsia="仿宋" w:hAnsi="仿宋" w:cs="仿宋" w:hint="eastAsia"/>
                      <w:szCs w:val="21"/>
                    </w:rPr>
                    <w:t>1000m</w:t>
                  </w:r>
                  <w:r>
                    <w:rPr>
                      <w:rFonts w:ascii="仿宋" w:eastAsia="仿宋" w:hAnsi="仿宋" w:cs="仿宋" w:hint="eastAsia"/>
                      <w:szCs w:val="21"/>
                      <w:vertAlign w:val="superscript"/>
                    </w:rPr>
                    <w:t>2</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氟胶布</w:t>
                  </w:r>
                </w:p>
              </w:tc>
              <w:tc>
                <w:tcPr>
                  <w:tcW w:w="24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耐高温、耐腐蚀的含氟高分子弹性体，经与玻璃纤维涂覆组成的复合胶布</w:t>
                  </w:r>
                </w:p>
              </w:tc>
            </w:tr>
            <w:tr w:rsidR="00792960">
              <w:trPr>
                <w:trHeight w:val="122"/>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0000"/>
                      <w:szCs w:val="21"/>
                    </w:rPr>
                  </w:pPr>
                </w:p>
              </w:tc>
              <w:tc>
                <w:tcPr>
                  <w:tcW w:w="460"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257"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3000m</w:t>
                  </w:r>
                  <w:r>
                    <w:rPr>
                      <w:rFonts w:ascii="仿宋" w:eastAsia="仿宋" w:hAnsi="仿宋" w:cs="仿宋" w:hint="eastAsia"/>
                      <w:szCs w:val="21"/>
                      <w:vertAlign w:val="superscript"/>
                    </w:rPr>
                    <w:t>2</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送风贴面原料</w:t>
                  </w:r>
                </w:p>
              </w:tc>
              <w:tc>
                <w:tcPr>
                  <w:tcW w:w="24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具有良好的抗水性、透气性</w:t>
                  </w: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4</w:t>
                  </w:r>
                </w:p>
              </w:tc>
              <w:tc>
                <w:tcPr>
                  <w:tcW w:w="1257"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二氧化碳</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0.6</w:t>
                  </w:r>
                  <w:r>
                    <w:rPr>
                      <w:rFonts w:ascii="仿宋" w:eastAsia="仿宋" w:hAnsi="仿宋" w:cs="仿宋" w:hint="eastAsia"/>
                      <w:szCs w:val="21"/>
                    </w:rPr>
                    <w:t>吨</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钢瓶装，</w:t>
                  </w:r>
                  <w:r>
                    <w:rPr>
                      <w:rFonts w:ascii="仿宋" w:eastAsia="仿宋" w:hAnsi="仿宋" w:cs="仿宋"/>
                      <w:szCs w:val="21"/>
                    </w:rPr>
                    <w:t>1</w:t>
                  </w:r>
                  <w:r>
                    <w:rPr>
                      <w:rFonts w:ascii="仿宋" w:eastAsia="仿宋" w:hAnsi="仿宋" w:cs="仿宋" w:hint="eastAsia"/>
                      <w:szCs w:val="21"/>
                    </w:rPr>
                    <w:t>5kg/</w:t>
                  </w:r>
                  <w:r>
                    <w:rPr>
                      <w:rFonts w:ascii="仿宋" w:eastAsia="仿宋" w:hAnsi="仿宋" w:cs="仿宋" w:hint="eastAsia"/>
                      <w:szCs w:val="21"/>
                    </w:rPr>
                    <w:t>瓶，贮存于二氧化碳气站</w:t>
                  </w:r>
                </w:p>
              </w:tc>
              <w:tc>
                <w:tcPr>
                  <w:tcW w:w="2463"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除尘产品（干雾抑尘器、雾炮除尘器）</w:t>
                  </w: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5</w:t>
                  </w:r>
                </w:p>
              </w:tc>
              <w:tc>
                <w:tcPr>
                  <w:tcW w:w="1257"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氩气</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0.7</w:t>
                  </w:r>
                  <w:r>
                    <w:rPr>
                      <w:rFonts w:ascii="仿宋" w:eastAsia="仿宋" w:hAnsi="仿宋" w:cs="仿宋" w:hint="eastAsia"/>
                      <w:szCs w:val="21"/>
                    </w:rPr>
                    <w:t>吨</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罐车</w:t>
                  </w:r>
                  <w:r>
                    <w:rPr>
                      <w:rFonts w:ascii="仿宋" w:eastAsia="仿宋" w:hAnsi="仿宋" w:cs="仿宋"/>
                      <w:szCs w:val="21"/>
                    </w:rPr>
                    <w:t>填装</w:t>
                  </w:r>
                  <w:r>
                    <w:rPr>
                      <w:rFonts w:ascii="仿宋" w:eastAsia="仿宋" w:hAnsi="仿宋" w:cs="仿宋" w:hint="eastAsia"/>
                      <w:szCs w:val="21"/>
                    </w:rPr>
                    <w:t>储存罐，贮存于氩气站</w:t>
                  </w:r>
                </w:p>
              </w:tc>
              <w:tc>
                <w:tcPr>
                  <w:tcW w:w="246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6</w:t>
                  </w:r>
                </w:p>
              </w:tc>
              <w:tc>
                <w:tcPr>
                  <w:tcW w:w="1257"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焊材</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1.2</w:t>
                  </w:r>
                  <w:r>
                    <w:rPr>
                      <w:rFonts w:ascii="仿宋" w:eastAsia="仿宋" w:hAnsi="仿宋" w:cs="仿宋" w:hint="eastAsia"/>
                      <w:szCs w:val="21"/>
                    </w:rPr>
                    <w:t>吨</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无铅焊材</w:t>
                  </w:r>
                </w:p>
              </w:tc>
              <w:tc>
                <w:tcPr>
                  <w:tcW w:w="246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7</w:t>
                  </w:r>
                </w:p>
              </w:tc>
              <w:tc>
                <w:tcPr>
                  <w:tcW w:w="1257"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机油</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0.5</w:t>
                  </w:r>
                  <w:r>
                    <w:rPr>
                      <w:rFonts w:ascii="仿宋" w:eastAsia="仿宋" w:hAnsi="仿宋" w:cs="仿宋" w:hint="eastAsia"/>
                      <w:szCs w:val="21"/>
                    </w:rPr>
                    <w:t>吨</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200</w:t>
                  </w:r>
                  <w:r>
                    <w:rPr>
                      <w:rFonts w:ascii="仿宋" w:eastAsia="仿宋" w:hAnsi="仿宋" w:cs="仿宋"/>
                      <w:szCs w:val="21"/>
                    </w:rPr>
                    <w:t>L</w:t>
                  </w:r>
                  <w:r>
                    <w:rPr>
                      <w:rFonts w:ascii="仿宋" w:eastAsia="仿宋" w:hAnsi="仿宋" w:cs="仿宋" w:hint="eastAsia"/>
                      <w:szCs w:val="21"/>
                    </w:rPr>
                    <w:t>g/</w:t>
                  </w:r>
                  <w:r>
                    <w:rPr>
                      <w:rFonts w:ascii="仿宋" w:eastAsia="仿宋" w:hAnsi="仿宋" w:cs="仿宋" w:hint="eastAsia"/>
                      <w:szCs w:val="21"/>
                    </w:rPr>
                    <w:t>桶，贮存于厂区油料区，最大贮存量为：</w:t>
                  </w:r>
                  <w:r>
                    <w:rPr>
                      <w:rFonts w:ascii="仿宋" w:eastAsia="仿宋" w:hAnsi="仿宋" w:cs="仿宋" w:hint="eastAsia"/>
                      <w:szCs w:val="21"/>
                    </w:rPr>
                    <w:t>200</w:t>
                  </w:r>
                  <w:r>
                    <w:rPr>
                      <w:rFonts w:ascii="仿宋" w:eastAsia="仿宋" w:hAnsi="仿宋" w:cs="仿宋"/>
                      <w:szCs w:val="21"/>
                    </w:rPr>
                    <w:t>L</w:t>
                  </w:r>
                </w:p>
              </w:tc>
              <w:tc>
                <w:tcPr>
                  <w:tcW w:w="246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8</w:t>
                  </w:r>
                </w:p>
              </w:tc>
              <w:tc>
                <w:tcPr>
                  <w:tcW w:w="1257"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乳化液</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0.05</w:t>
                  </w:r>
                  <w:r>
                    <w:rPr>
                      <w:rFonts w:ascii="仿宋" w:eastAsia="仿宋" w:hAnsi="仿宋" w:cs="仿宋" w:hint="eastAsia"/>
                      <w:szCs w:val="21"/>
                    </w:rPr>
                    <w:t>吨</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10kg/</w:t>
                  </w:r>
                  <w:r>
                    <w:rPr>
                      <w:rFonts w:ascii="仿宋" w:eastAsia="仿宋" w:hAnsi="仿宋" w:cs="仿宋" w:hint="eastAsia"/>
                      <w:szCs w:val="21"/>
                    </w:rPr>
                    <w:t>筒，贮存于厂区油料区，最大贮存量为：</w:t>
                  </w:r>
                  <w:r>
                    <w:rPr>
                      <w:rFonts w:ascii="仿宋" w:eastAsia="仿宋" w:hAnsi="仿宋" w:cs="仿宋" w:hint="eastAsia"/>
                      <w:szCs w:val="21"/>
                    </w:rPr>
                    <w:t>0.02</w:t>
                  </w:r>
                  <w:r>
                    <w:rPr>
                      <w:rFonts w:ascii="仿宋" w:eastAsia="仿宋" w:hAnsi="仿宋" w:cs="仿宋" w:hint="eastAsia"/>
                      <w:szCs w:val="21"/>
                    </w:rPr>
                    <w:t>吨</w:t>
                  </w:r>
                </w:p>
              </w:tc>
              <w:tc>
                <w:tcPr>
                  <w:tcW w:w="246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9</w:t>
                  </w:r>
                </w:p>
              </w:tc>
              <w:tc>
                <w:tcPr>
                  <w:tcW w:w="1257"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备件</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10</w:t>
                  </w:r>
                  <w:r>
                    <w:rPr>
                      <w:rFonts w:ascii="仿宋" w:eastAsia="仿宋" w:hAnsi="仿宋" w:cs="仿宋" w:hint="eastAsia"/>
                      <w:szCs w:val="21"/>
                    </w:rPr>
                    <w:t>万件（</w:t>
                  </w:r>
                  <w:r>
                    <w:rPr>
                      <w:rFonts w:ascii="仿宋" w:eastAsia="仿宋" w:hAnsi="仿宋" w:cs="仿宋" w:hint="eastAsia"/>
                      <w:szCs w:val="21"/>
                    </w:rPr>
                    <w:t>0.3t</w:t>
                  </w:r>
                  <w:r>
                    <w:rPr>
                      <w:rFonts w:ascii="仿宋" w:eastAsia="仿宋" w:hAnsi="仿宋" w:cs="仿宋" w:hint="eastAsia"/>
                      <w:szCs w:val="21"/>
                    </w:rPr>
                    <w:t>）</w:t>
                  </w:r>
                </w:p>
              </w:tc>
              <w:tc>
                <w:tcPr>
                  <w:tcW w:w="339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highlight w:val="yellow"/>
                    </w:rPr>
                  </w:pPr>
                  <w:r>
                    <w:rPr>
                      <w:rFonts w:ascii="仿宋" w:eastAsia="仿宋" w:hAnsi="仿宋" w:cs="仿宋" w:hint="eastAsia"/>
                      <w:szCs w:val="21"/>
                    </w:rPr>
                    <w:t>主要包括：螺栓</w:t>
                  </w:r>
                  <w:r>
                    <w:rPr>
                      <w:rFonts w:ascii="仿宋" w:eastAsia="仿宋" w:hAnsi="仿宋" w:cs="仿宋"/>
                      <w:szCs w:val="21"/>
                    </w:rPr>
                    <w:t>、螺母、法兰、等结构件</w:t>
                  </w:r>
                </w:p>
              </w:tc>
              <w:tc>
                <w:tcPr>
                  <w:tcW w:w="24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不锈钢波纹补偿器、</w:t>
                  </w:r>
                  <w:r>
                    <w:rPr>
                      <w:rFonts w:ascii="仿宋" w:eastAsia="仿宋" w:hAnsi="仿宋" w:cs="仿宋" w:hint="eastAsia"/>
                      <w:sz w:val="24"/>
                      <w:szCs w:val="22"/>
                    </w:rPr>
                    <w:t>高炉送风装置（隔热材料配置产品）</w:t>
                  </w:r>
                  <w:r>
                    <w:rPr>
                      <w:rFonts w:ascii="仿宋" w:eastAsia="仿宋" w:hAnsi="仿宋" w:cs="仿宋" w:hint="eastAsia"/>
                      <w:szCs w:val="21"/>
                    </w:rPr>
                    <w:t>、非金属补偿器、除尘产品（干雾抑尘器、雾炮除尘器）</w:t>
                  </w: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rPr>
                  </w:pPr>
                </w:p>
              </w:tc>
              <w:tc>
                <w:tcPr>
                  <w:tcW w:w="460"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10</w:t>
                  </w:r>
                </w:p>
              </w:tc>
              <w:tc>
                <w:tcPr>
                  <w:tcW w:w="1257" w:type="dxa"/>
                  <w:vAlign w:val="center"/>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木材</w:t>
                  </w:r>
                </w:p>
              </w:tc>
              <w:tc>
                <w:tcPr>
                  <w:tcW w:w="1350" w:type="dxa"/>
                  <w:vAlign w:val="center"/>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300m</w:t>
                  </w:r>
                  <w:r>
                    <w:rPr>
                      <w:rFonts w:ascii="仿宋" w:eastAsia="仿宋" w:hAnsi="仿宋" w:cs="仿宋" w:hint="eastAsia"/>
                      <w:szCs w:val="21"/>
                    </w:rPr>
                    <w:t>³</w:t>
                  </w:r>
                </w:p>
              </w:tc>
              <w:tc>
                <w:tcPr>
                  <w:tcW w:w="3390" w:type="dxa"/>
                  <w:vAlign w:val="center"/>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主要用于：部分成品包装箱制作</w:t>
                  </w:r>
                </w:p>
              </w:tc>
              <w:tc>
                <w:tcPr>
                  <w:tcW w:w="24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434"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能源</w:t>
                  </w:r>
                </w:p>
              </w:tc>
              <w:tc>
                <w:tcPr>
                  <w:tcW w:w="460"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1</w:t>
                  </w:r>
                </w:p>
              </w:tc>
              <w:tc>
                <w:tcPr>
                  <w:tcW w:w="1257" w:type="dxa"/>
                  <w:vAlign w:val="center"/>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天然气</w:t>
                  </w:r>
                </w:p>
              </w:tc>
              <w:tc>
                <w:tcPr>
                  <w:tcW w:w="1350" w:type="dxa"/>
                  <w:vAlign w:val="center"/>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1.7</w:t>
                  </w:r>
                  <w:r>
                    <w:rPr>
                      <w:rFonts w:ascii="仿宋" w:eastAsia="仿宋" w:hAnsi="仿宋" w:cs="仿宋" w:hint="eastAsia"/>
                      <w:szCs w:val="21"/>
                    </w:rPr>
                    <w:t>万</w:t>
                  </w:r>
                  <w:r>
                    <w:rPr>
                      <w:rFonts w:ascii="仿宋" w:eastAsia="仿宋" w:hAnsi="仿宋" w:cs="仿宋" w:hint="eastAsia"/>
                      <w:szCs w:val="21"/>
                    </w:rPr>
                    <w:t>m</w:t>
                  </w:r>
                  <w:r>
                    <w:rPr>
                      <w:rFonts w:ascii="仿宋" w:eastAsia="仿宋" w:hAnsi="仿宋" w:cs="仿宋" w:hint="eastAsia"/>
                      <w:szCs w:val="21"/>
                    </w:rPr>
                    <w:t>³</w:t>
                  </w:r>
                </w:p>
              </w:tc>
              <w:tc>
                <w:tcPr>
                  <w:tcW w:w="3390" w:type="dxa"/>
                  <w:vAlign w:val="center"/>
                </w:tcPr>
                <w:p w:rsidR="00792960" w:rsidRDefault="004C4FED" w:rsidP="008677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由秦皇岛华润燃气有限公司提供管道气，主要用于：火焰切割下料、烘干</w:t>
                  </w:r>
                </w:p>
              </w:tc>
              <w:tc>
                <w:tcPr>
                  <w:tcW w:w="2463" w:type="dxa"/>
                  <w:vMerge w:val="restart"/>
                  <w:vAlign w:val="center"/>
                </w:tcPr>
                <w:p w:rsidR="00792960" w:rsidRDefault="004C4FED" w:rsidP="008677ED">
                  <w:pPr>
                    <w:pStyle w:val="ad"/>
                    <w:adjustRightInd w:val="0"/>
                    <w:ind w:firstLine="210"/>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2</w:t>
                  </w:r>
                </w:p>
              </w:tc>
              <w:tc>
                <w:tcPr>
                  <w:tcW w:w="125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电</w:t>
                  </w:r>
                </w:p>
              </w:tc>
              <w:tc>
                <w:tcPr>
                  <w:tcW w:w="135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20</w:t>
                  </w:r>
                  <w:r>
                    <w:rPr>
                      <w:rFonts w:ascii="仿宋" w:eastAsia="仿宋" w:hAnsi="仿宋" w:cs="仿宋" w:hint="eastAsia"/>
                      <w:szCs w:val="21"/>
                    </w:rPr>
                    <w:t>万度</w:t>
                  </w:r>
                </w:p>
              </w:tc>
              <w:tc>
                <w:tcPr>
                  <w:tcW w:w="3390" w:type="dxa"/>
                  <w:vAlign w:val="center"/>
                </w:tcPr>
                <w:p w:rsidR="00792960" w:rsidRDefault="004C4FED">
                  <w:pPr>
                    <w:pStyle w:val="af0"/>
                    <w:snapToGrid w:val="0"/>
                    <w:spacing w:line="240" w:lineRule="auto"/>
                    <w:rPr>
                      <w:rFonts w:ascii="仿宋" w:eastAsia="仿宋" w:hAnsi="仿宋" w:cs="仿宋"/>
                      <w:szCs w:val="21"/>
                    </w:rPr>
                  </w:pPr>
                  <w:r>
                    <w:rPr>
                      <w:rFonts w:ascii="仿宋" w:eastAsia="仿宋" w:hAnsi="仿宋" w:cs="仿宋" w:hint="eastAsia"/>
                      <w:szCs w:val="21"/>
                    </w:rPr>
                    <w:t>开发区供电公司提供</w:t>
                  </w:r>
                </w:p>
              </w:tc>
              <w:tc>
                <w:tcPr>
                  <w:tcW w:w="2463" w:type="dxa"/>
                  <w:vMerge/>
                  <w:vAlign w:val="center"/>
                </w:tcPr>
                <w:p w:rsidR="00792960" w:rsidRDefault="00792960">
                  <w:pPr>
                    <w:pStyle w:val="af0"/>
                    <w:snapToGrid w:val="0"/>
                    <w:spacing w:line="240" w:lineRule="auto"/>
                    <w:rPr>
                      <w:rFonts w:ascii="仿宋" w:eastAsia="仿宋" w:hAnsi="仿宋" w:cs="仿宋"/>
                      <w:szCs w:val="21"/>
                    </w:rPr>
                  </w:pPr>
                </w:p>
              </w:tc>
            </w:tr>
          </w:tbl>
          <w:p w:rsidR="00792960" w:rsidRDefault="004C4FED">
            <w:pPr>
              <w:pStyle w:val="ad"/>
              <w:ind w:firstLineChars="0" w:firstLine="0"/>
              <w:rPr>
                <w:rFonts w:ascii="仿宋" w:eastAsia="仿宋" w:hAnsi="仿宋" w:cs="仿宋"/>
                <w:b/>
                <w:bCs/>
                <w:sz w:val="24"/>
                <w:u w:val="single" w:color="FFFFFF" w:themeColor="background1"/>
              </w:rPr>
            </w:pPr>
            <w:r>
              <w:rPr>
                <w:rFonts w:ascii="仿宋" w:eastAsia="仿宋" w:hAnsi="仿宋" w:cs="仿宋" w:hint="eastAsia"/>
                <w:b/>
                <w:bCs/>
                <w:sz w:val="24"/>
                <w:u w:val="single" w:color="FFFFFF" w:themeColor="background1"/>
              </w:rPr>
              <w:t>改扩建项目金属结构件、非金属补偿器的原辅材料依托已停产的金属基复合材料制备及配置波纹膨胀节产品，各种油漆用量见下表</w:t>
            </w:r>
          </w:p>
          <w:p w:rsidR="00792960" w:rsidRDefault="004C4FED">
            <w:pPr>
              <w:pStyle w:val="ad"/>
              <w:ind w:firstLineChars="0" w:firstLine="0"/>
              <w:jc w:val="center"/>
              <w:rPr>
                <w:rFonts w:ascii="仿宋" w:eastAsia="仿宋" w:hAnsi="仿宋" w:cs="仿宋"/>
                <w:b/>
                <w:bCs/>
                <w:sz w:val="24"/>
                <w:u w:val="single" w:color="FFFFFF" w:themeColor="background1"/>
              </w:rPr>
            </w:pPr>
            <w:r>
              <w:rPr>
                <w:rFonts w:ascii="仿宋" w:eastAsia="仿宋" w:hAnsi="仿宋" w:cs="仿宋" w:hint="eastAsia"/>
                <w:b/>
                <w:bCs/>
                <w:sz w:val="24"/>
                <w:u w:val="single" w:color="FFFFFF" w:themeColor="background1"/>
              </w:rPr>
              <w:t>表</w:t>
            </w:r>
            <w:r>
              <w:rPr>
                <w:rFonts w:ascii="仿宋" w:eastAsia="仿宋" w:hAnsi="仿宋" w:cs="仿宋" w:hint="eastAsia"/>
                <w:b/>
                <w:bCs/>
                <w:sz w:val="24"/>
                <w:u w:val="single" w:color="FFFFFF" w:themeColor="background1"/>
              </w:rPr>
              <w:t xml:space="preserve">11  </w:t>
            </w:r>
            <w:r>
              <w:rPr>
                <w:rFonts w:ascii="仿宋" w:eastAsia="仿宋" w:hAnsi="仿宋" w:cs="仿宋" w:hint="eastAsia"/>
                <w:b/>
                <w:bCs/>
                <w:sz w:val="24"/>
                <w:u w:val="single" w:color="FFFFFF" w:themeColor="background1"/>
              </w:rPr>
              <w:t xml:space="preserve"> </w:t>
            </w:r>
            <w:r>
              <w:rPr>
                <w:rFonts w:ascii="仿宋" w:eastAsia="仿宋" w:hAnsi="仿宋" w:cs="仿宋" w:hint="eastAsia"/>
                <w:b/>
                <w:bCs/>
                <w:sz w:val="24"/>
                <w:u w:val="single" w:color="FFFFFF" w:themeColor="background1"/>
              </w:rPr>
              <w:t>改扩建工程漆量消耗表</w:t>
            </w:r>
          </w:p>
          <w:tbl>
            <w:tblPr>
              <w:tblStyle w:val="ae"/>
              <w:tblW w:w="9338" w:type="dxa"/>
              <w:tblLayout w:type="fixed"/>
              <w:tblLook w:val="04A0"/>
            </w:tblPr>
            <w:tblGrid>
              <w:gridCol w:w="3112"/>
              <w:gridCol w:w="3112"/>
              <w:gridCol w:w="3114"/>
            </w:tblGrid>
            <w:tr w:rsidR="00792960">
              <w:tc>
                <w:tcPr>
                  <w:tcW w:w="3112" w:type="dxa"/>
                </w:tcPr>
                <w:p w:rsidR="00792960" w:rsidRDefault="004C4FED">
                  <w:pPr>
                    <w:pStyle w:val="a3"/>
                    <w:rPr>
                      <w:rFonts w:ascii="仿宋" w:eastAsia="仿宋" w:hAnsi="仿宋" w:cs="仿宋"/>
                      <w:szCs w:val="21"/>
                    </w:rPr>
                  </w:pPr>
                  <w:r>
                    <w:rPr>
                      <w:rFonts w:ascii="仿宋" w:eastAsia="仿宋" w:hAnsi="仿宋" w:cs="仿宋" w:hint="eastAsia"/>
                      <w:szCs w:val="21"/>
                    </w:rPr>
                    <w:t>序号</w:t>
                  </w:r>
                </w:p>
              </w:tc>
              <w:tc>
                <w:tcPr>
                  <w:tcW w:w="3112" w:type="dxa"/>
                </w:tcPr>
                <w:p w:rsidR="00792960" w:rsidRDefault="004C4FED">
                  <w:pPr>
                    <w:pStyle w:val="a3"/>
                    <w:rPr>
                      <w:rFonts w:ascii="仿宋" w:eastAsia="仿宋" w:hAnsi="仿宋" w:cs="仿宋"/>
                      <w:szCs w:val="21"/>
                    </w:rPr>
                  </w:pPr>
                  <w:r>
                    <w:rPr>
                      <w:rFonts w:ascii="仿宋" w:eastAsia="仿宋" w:hAnsi="仿宋" w:cs="仿宋" w:hint="eastAsia"/>
                      <w:szCs w:val="21"/>
                    </w:rPr>
                    <w:t>油漆种类</w:t>
                  </w:r>
                </w:p>
              </w:tc>
              <w:tc>
                <w:tcPr>
                  <w:tcW w:w="3114" w:type="dxa"/>
                </w:tcPr>
                <w:p w:rsidR="00792960" w:rsidRDefault="004C4FED">
                  <w:pPr>
                    <w:pStyle w:val="a3"/>
                    <w:rPr>
                      <w:rFonts w:ascii="仿宋" w:eastAsia="仿宋" w:hAnsi="仿宋" w:cs="仿宋"/>
                      <w:szCs w:val="21"/>
                    </w:rPr>
                  </w:pPr>
                  <w:r>
                    <w:rPr>
                      <w:rFonts w:ascii="仿宋" w:eastAsia="仿宋" w:hAnsi="仿宋" w:cs="仿宋" w:hint="eastAsia"/>
                      <w:szCs w:val="21"/>
                    </w:rPr>
                    <w:t>用量</w:t>
                  </w:r>
                </w:p>
              </w:tc>
            </w:tr>
            <w:tr w:rsidR="00792960">
              <w:tc>
                <w:tcPr>
                  <w:tcW w:w="3112"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1</w:t>
                  </w:r>
                </w:p>
              </w:tc>
              <w:tc>
                <w:tcPr>
                  <w:tcW w:w="3112"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环氧防腐漆</w:t>
                  </w:r>
                </w:p>
              </w:tc>
              <w:tc>
                <w:tcPr>
                  <w:tcW w:w="3114"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0.4t/a</w:t>
                  </w:r>
                </w:p>
              </w:tc>
            </w:tr>
            <w:tr w:rsidR="00792960">
              <w:tc>
                <w:tcPr>
                  <w:tcW w:w="3112"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2</w:t>
                  </w:r>
                </w:p>
              </w:tc>
              <w:tc>
                <w:tcPr>
                  <w:tcW w:w="3112"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有机硅高温漆</w:t>
                  </w:r>
                </w:p>
              </w:tc>
              <w:tc>
                <w:tcPr>
                  <w:tcW w:w="3114"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0.4t/a</w:t>
                  </w:r>
                </w:p>
              </w:tc>
            </w:tr>
            <w:tr w:rsidR="00792960">
              <w:tc>
                <w:tcPr>
                  <w:tcW w:w="3112"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3</w:t>
                  </w:r>
                </w:p>
              </w:tc>
              <w:tc>
                <w:tcPr>
                  <w:tcW w:w="3112"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丙烯酸聚氨酯漆</w:t>
                  </w:r>
                </w:p>
              </w:tc>
              <w:tc>
                <w:tcPr>
                  <w:tcW w:w="3114"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0.5t/a</w:t>
                  </w:r>
                </w:p>
              </w:tc>
            </w:tr>
            <w:tr w:rsidR="00792960">
              <w:tc>
                <w:tcPr>
                  <w:tcW w:w="3112"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4</w:t>
                  </w:r>
                </w:p>
              </w:tc>
              <w:tc>
                <w:tcPr>
                  <w:tcW w:w="3112"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有机硅稀释剂</w:t>
                  </w:r>
                </w:p>
              </w:tc>
              <w:tc>
                <w:tcPr>
                  <w:tcW w:w="3114" w:type="dxa"/>
                </w:tcPr>
                <w:p w:rsidR="00792960" w:rsidRDefault="004C4FED">
                  <w:pPr>
                    <w:pStyle w:val="a3"/>
                    <w:rPr>
                      <w:rFonts w:ascii="仿宋" w:eastAsia="仿宋" w:hAnsi="仿宋" w:cs="仿宋"/>
                      <w:b/>
                      <w:bCs/>
                      <w:szCs w:val="21"/>
                      <w:u w:val="single" w:color="FFFFFF" w:themeColor="background1"/>
                    </w:rPr>
                  </w:pPr>
                  <w:r>
                    <w:rPr>
                      <w:rFonts w:ascii="仿宋" w:eastAsia="仿宋" w:hAnsi="仿宋" w:cs="仿宋" w:hint="eastAsia"/>
                      <w:szCs w:val="21"/>
                    </w:rPr>
                    <w:t>0.9t/a</w:t>
                  </w:r>
                </w:p>
              </w:tc>
            </w:tr>
          </w:tbl>
          <w:p w:rsidR="00792960" w:rsidRDefault="004C4FED">
            <w:pPr>
              <w:pStyle w:val="ad"/>
              <w:ind w:firstLineChars="0" w:firstLine="0"/>
              <w:rPr>
                <w:rFonts w:ascii="仿宋" w:eastAsia="仿宋" w:hAnsi="仿宋" w:cs="仿宋"/>
                <w:b/>
                <w:bCs/>
                <w:sz w:val="24"/>
                <w:u w:val="single" w:color="FFFFFF" w:themeColor="background1"/>
              </w:rPr>
            </w:pPr>
            <w:r>
              <w:rPr>
                <w:rFonts w:ascii="仿宋" w:eastAsia="仿宋" w:hAnsi="仿宋" w:cs="仿宋" w:hint="eastAsia"/>
                <w:b/>
                <w:bCs/>
                <w:sz w:val="24"/>
                <w:u w:val="single" w:color="FFFFFF" w:themeColor="background1"/>
              </w:rPr>
              <w:t>油漆平衡图见下图</w:t>
            </w: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4C4FED">
            <w:pPr>
              <w:pStyle w:val="ad"/>
              <w:ind w:firstLineChars="0" w:firstLine="0"/>
              <w:jc w:val="center"/>
              <w:rPr>
                <w:rFonts w:ascii="仿宋" w:eastAsia="仿宋" w:hAnsi="仿宋" w:cs="仿宋"/>
                <w:b/>
                <w:bCs/>
                <w:sz w:val="24"/>
                <w:u w:val="single" w:color="FFFFFF" w:themeColor="background1"/>
              </w:rPr>
            </w:pPr>
            <w:r>
              <w:rPr>
                <w:rFonts w:ascii="仿宋" w:eastAsia="仿宋" w:hAnsi="仿宋" w:cs="仿宋" w:hint="eastAsia"/>
                <w:b/>
                <w:bCs/>
                <w:noProof/>
                <w:sz w:val="24"/>
                <w:u w:val="single" w:color="FFFFFF" w:themeColor="background1"/>
              </w:rPr>
              <w:lastRenderedPageBreak/>
              <w:drawing>
                <wp:anchor distT="0" distB="0" distL="114300" distR="114300" simplePos="0" relativeHeight="251646976" behindDoc="1" locked="0" layoutInCell="1" allowOverlap="1">
                  <wp:simplePos x="0" y="0"/>
                  <wp:positionH relativeFrom="column">
                    <wp:posOffset>774700</wp:posOffset>
                  </wp:positionH>
                  <wp:positionV relativeFrom="paragraph">
                    <wp:posOffset>-226695</wp:posOffset>
                  </wp:positionV>
                  <wp:extent cx="4711065" cy="3733165"/>
                  <wp:effectExtent l="0" t="0" r="0" b="0"/>
                  <wp:wrapNone/>
                  <wp:docPr id="24" name="ECB019B1-382A-4266-B25C-5B523AA43C14-1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11" descr="qt_temp"/>
                          <pic:cNvPicPr>
                            <a:picLocks noChangeAspect="1"/>
                          </pic:cNvPicPr>
                        </pic:nvPicPr>
                        <pic:blipFill>
                          <a:blip r:embed="rId25" cstate="print"/>
                          <a:stretch>
                            <a:fillRect/>
                          </a:stretch>
                        </pic:blipFill>
                        <pic:spPr>
                          <a:xfrm>
                            <a:off x="0" y="0"/>
                            <a:ext cx="4711065" cy="3733165"/>
                          </a:xfrm>
                          <a:prstGeom prst="rect">
                            <a:avLst/>
                          </a:prstGeom>
                        </pic:spPr>
                      </pic:pic>
                    </a:graphicData>
                  </a:graphic>
                </wp:anchor>
              </w:drawing>
            </w: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4C4FED">
            <w:pPr>
              <w:pStyle w:val="ad"/>
              <w:ind w:firstLineChars="0" w:firstLine="0"/>
              <w:jc w:val="center"/>
              <w:rPr>
                <w:rFonts w:ascii="仿宋" w:eastAsia="仿宋" w:hAnsi="仿宋" w:cs="仿宋"/>
                <w:b/>
                <w:bCs/>
                <w:sz w:val="24"/>
                <w:u w:val="single" w:color="FFFFFF" w:themeColor="background1"/>
              </w:rPr>
            </w:pPr>
            <w:r>
              <w:rPr>
                <w:rFonts w:ascii="仿宋" w:eastAsia="仿宋" w:hAnsi="仿宋" w:cs="仿宋" w:hint="eastAsia"/>
                <w:b/>
                <w:bCs/>
                <w:sz w:val="24"/>
                <w:u w:val="single" w:color="FFFFFF" w:themeColor="background1"/>
              </w:rPr>
              <w:t>图</w:t>
            </w:r>
            <w:r>
              <w:rPr>
                <w:rFonts w:ascii="仿宋" w:eastAsia="仿宋" w:hAnsi="仿宋" w:cs="仿宋" w:hint="eastAsia"/>
                <w:b/>
                <w:bCs/>
                <w:sz w:val="24"/>
                <w:u w:val="single" w:color="FFFFFF" w:themeColor="background1"/>
              </w:rPr>
              <w:t xml:space="preserve">9    </w:t>
            </w:r>
            <w:r>
              <w:rPr>
                <w:rFonts w:ascii="仿宋" w:eastAsia="仿宋" w:hAnsi="仿宋" w:cs="仿宋" w:hint="eastAsia"/>
                <w:b/>
                <w:bCs/>
                <w:sz w:val="24"/>
                <w:u w:val="single" w:color="FFFFFF" w:themeColor="background1"/>
              </w:rPr>
              <w:t>油漆平衡图</w:t>
            </w:r>
          </w:p>
          <w:p w:rsidR="00792960" w:rsidRDefault="004C4FED">
            <w:pPr>
              <w:pStyle w:val="ad"/>
              <w:ind w:firstLineChars="0" w:firstLine="0"/>
              <w:rPr>
                <w:rFonts w:ascii="仿宋" w:eastAsia="仿宋" w:hAnsi="仿宋" w:cs="仿宋"/>
                <w:b/>
                <w:bCs/>
                <w:sz w:val="24"/>
                <w:u w:val="single" w:color="FFFFFF" w:themeColor="background1"/>
              </w:rPr>
            </w:pPr>
            <w:r>
              <w:rPr>
                <w:rFonts w:ascii="仿宋" w:eastAsia="仿宋" w:hAnsi="仿宋" w:cs="仿宋" w:hint="eastAsia"/>
                <w:b/>
                <w:bCs/>
                <w:sz w:val="24"/>
                <w:u w:val="single" w:color="FFFFFF" w:themeColor="background1"/>
              </w:rPr>
              <w:t>油漆中苯系物平衡图见下图</w:t>
            </w:r>
          </w:p>
          <w:p w:rsidR="00792960" w:rsidRDefault="004C4FED">
            <w:pPr>
              <w:pStyle w:val="ad"/>
              <w:ind w:firstLineChars="0" w:firstLine="0"/>
              <w:jc w:val="center"/>
              <w:rPr>
                <w:rFonts w:ascii="仿宋" w:eastAsia="仿宋" w:hAnsi="仿宋" w:cs="仿宋"/>
                <w:b/>
                <w:bCs/>
                <w:sz w:val="24"/>
                <w:u w:val="single" w:color="FFFFFF" w:themeColor="background1"/>
              </w:rPr>
            </w:pPr>
            <w:r>
              <w:rPr>
                <w:rFonts w:ascii="仿宋" w:eastAsia="仿宋" w:hAnsi="仿宋" w:cs="仿宋" w:hint="eastAsia"/>
                <w:b/>
                <w:bCs/>
                <w:noProof/>
                <w:sz w:val="24"/>
                <w:u w:val="single" w:color="FFFFFF" w:themeColor="background1"/>
              </w:rPr>
              <w:drawing>
                <wp:anchor distT="0" distB="0" distL="114300" distR="114300" simplePos="0" relativeHeight="251648000" behindDoc="1" locked="0" layoutInCell="1" allowOverlap="1">
                  <wp:simplePos x="0" y="0"/>
                  <wp:positionH relativeFrom="column">
                    <wp:posOffset>159385</wp:posOffset>
                  </wp:positionH>
                  <wp:positionV relativeFrom="paragraph">
                    <wp:posOffset>-139700</wp:posOffset>
                  </wp:positionV>
                  <wp:extent cx="4695825" cy="3486785"/>
                  <wp:effectExtent l="0" t="0" r="0" b="0"/>
                  <wp:wrapNone/>
                  <wp:docPr id="26" name="ECB019B1-382A-4266-B25C-5B523AA43C14-1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B019B1-382A-4266-B25C-5B523AA43C14-12" descr="qt_temp"/>
                          <pic:cNvPicPr>
                            <a:picLocks noChangeAspect="1"/>
                          </pic:cNvPicPr>
                        </pic:nvPicPr>
                        <pic:blipFill>
                          <a:blip r:embed="rId26" cstate="print"/>
                          <a:stretch>
                            <a:fillRect/>
                          </a:stretch>
                        </pic:blipFill>
                        <pic:spPr>
                          <a:xfrm>
                            <a:off x="0" y="0"/>
                            <a:ext cx="4695825" cy="3486785"/>
                          </a:xfrm>
                          <a:prstGeom prst="rect">
                            <a:avLst/>
                          </a:prstGeom>
                        </pic:spPr>
                      </pic:pic>
                    </a:graphicData>
                  </a:graphic>
                </wp:anchor>
              </w:drawing>
            </w: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792960">
            <w:pPr>
              <w:pStyle w:val="ad"/>
              <w:ind w:firstLineChars="0" w:firstLine="0"/>
              <w:jc w:val="center"/>
              <w:rPr>
                <w:rFonts w:ascii="仿宋" w:eastAsia="仿宋" w:hAnsi="仿宋" w:cs="仿宋"/>
                <w:b/>
                <w:bCs/>
                <w:sz w:val="24"/>
                <w:u w:val="single" w:color="FFFFFF" w:themeColor="background1"/>
              </w:rPr>
            </w:pPr>
          </w:p>
          <w:p w:rsidR="00792960" w:rsidRDefault="004C4FED">
            <w:pPr>
              <w:pStyle w:val="ad"/>
              <w:ind w:firstLineChars="0" w:firstLine="0"/>
              <w:jc w:val="center"/>
              <w:rPr>
                <w:rFonts w:ascii="仿宋" w:eastAsia="仿宋" w:hAnsi="仿宋" w:cs="仿宋"/>
                <w:b/>
                <w:bCs/>
                <w:sz w:val="24"/>
                <w:u w:val="single" w:color="FFFFFF" w:themeColor="background1"/>
              </w:rPr>
            </w:pPr>
            <w:r>
              <w:rPr>
                <w:rFonts w:ascii="仿宋" w:eastAsia="仿宋" w:hAnsi="仿宋" w:cs="仿宋" w:hint="eastAsia"/>
                <w:b/>
                <w:bCs/>
                <w:sz w:val="24"/>
                <w:u w:val="single" w:color="FFFFFF" w:themeColor="background1"/>
              </w:rPr>
              <w:t>图</w:t>
            </w:r>
            <w:r>
              <w:rPr>
                <w:rFonts w:ascii="仿宋" w:eastAsia="仿宋" w:hAnsi="仿宋" w:cs="仿宋" w:hint="eastAsia"/>
                <w:b/>
                <w:bCs/>
                <w:sz w:val="24"/>
                <w:u w:val="single" w:color="FFFFFF" w:themeColor="background1"/>
              </w:rPr>
              <w:t xml:space="preserve">10    </w:t>
            </w:r>
            <w:r>
              <w:rPr>
                <w:rFonts w:ascii="仿宋" w:eastAsia="仿宋" w:hAnsi="仿宋" w:cs="仿宋" w:hint="eastAsia"/>
                <w:b/>
                <w:bCs/>
                <w:sz w:val="24"/>
                <w:u w:val="single" w:color="FFFFFF" w:themeColor="background1"/>
              </w:rPr>
              <w:t>苯系物平衡图</w:t>
            </w:r>
            <w:r>
              <w:rPr>
                <w:rFonts w:ascii="仿宋" w:eastAsia="仿宋" w:hAnsi="仿宋" w:cs="仿宋" w:hint="eastAsia"/>
                <w:b/>
                <w:bCs/>
                <w:sz w:val="24"/>
                <w:u w:val="single" w:color="FFFFFF" w:themeColor="background1"/>
              </w:rPr>
              <w:t xml:space="preserve">  </w:t>
            </w:r>
            <w:r>
              <w:rPr>
                <w:rFonts w:ascii="仿宋" w:eastAsia="仿宋" w:hAnsi="仿宋" w:cs="仿宋" w:hint="eastAsia"/>
                <w:b/>
                <w:bCs/>
                <w:sz w:val="24"/>
                <w:u w:val="single" w:color="FFFFFF" w:themeColor="background1"/>
              </w:rPr>
              <w:t>单位</w:t>
            </w:r>
            <w:r>
              <w:rPr>
                <w:rFonts w:ascii="仿宋" w:eastAsia="仿宋" w:hAnsi="仿宋" w:cs="仿宋" w:hint="eastAsia"/>
                <w:b/>
                <w:bCs/>
                <w:sz w:val="24"/>
                <w:u w:val="single" w:color="FFFFFF" w:themeColor="background1"/>
              </w:rPr>
              <w:t>t/a</w:t>
            </w:r>
          </w:p>
          <w:p w:rsidR="00792960" w:rsidRDefault="004C4FED">
            <w:pPr>
              <w:pStyle w:val="ad"/>
              <w:ind w:firstLineChars="0" w:firstLine="0"/>
              <w:rPr>
                <w:rFonts w:ascii="仿宋" w:eastAsia="仿宋" w:hAnsi="仿宋" w:cs="仿宋"/>
                <w:b/>
                <w:bCs/>
                <w:sz w:val="24"/>
                <w:u w:val="single" w:color="FFFFFF" w:themeColor="background1"/>
              </w:rPr>
            </w:pPr>
            <w:r>
              <w:rPr>
                <w:rFonts w:ascii="仿宋" w:eastAsia="仿宋" w:hAnsi="仿宋" w:cs="仿宋" w:hint="eastAsia"/>
                <w:b/>
                <w:bCs/>
                <w:sz w:val="24"/>
                <w:u w:val="single" w:color="FFFFFF" w:themeColor="background1"/>
              </w:rPr>
              <w:t>油漆稀释剂配比图见下表</w:t>
            </w:r>
          </w:p>
          <w:p w:rsidR="00792960" w:rsidRDefault="004C4FED">
            <w:pPr>
              <w:pStyle w:val="ad"/>
              <w:ind w:firstLineChars="0" w:firstLine="0"/>
              <w:jc w:val="center"/>
              <w:rPr>
                <w:u w:val="single" w:color="FFFFFF" w:themeColor="background1"/>
              </w:rPr>
            </w:pPr>
            <w:r>
              <w:rPr>
                <w:rFonts w:ascii="仿宋" w:eastAsia="仿宋" w:hAnsi="仿宋" w:cs="仿宋" w:hint="eastAsia"/>
                <w:b/>
                <w:bCs/>
                <w:sz w:val="24"/>
                <w:u w:val="single" w:color="FFFFFF" w:themeColor="background1"/>
              </w:rPr>
              <w:t>表</w:t>
            </w:r>
            <w:r>
              <w:rPr>
                <w:rFonts w:ascii="仿宋" w:eastAsia="仿宋" w:hAnsi="仿宋" w:cs="仿宋" w:hint="eastAsia"/>
                <w:b/>
                <w:bCs/>
                <w:sz w:val="24"/>
                <w:u w:val="single" w:color="FFFFFF" w:themeColor="background1"/>
              </w:rPr>
              <w:t xml:space="preserve">12  </w:t>
            </w:r>
            <w:r>
              <w:rPr>
                <w:rFonts w:ascii="仿宋" w:eastAsia="仿宋" w:hAnsi="仿宋" w:cs="仿宋" w:hint="eastAsia"/>
                <w:b/>
                <w:bCs/>
                <w:sz w:val="24"/>
                <w:u w:val="single" w:color="FFFFFF" w:themeColor="background1"/>
              </w:rPr>
              <w:t>使用油漆、稀释剂</w:t>
            </w:r>
            <w:r>
              <w:rPr>
                <w:rFonts w:ascii="仿宋" w:eastAsia="仿宋" w:hAnsi="仿宋" w:cs="仿宋" w:hint="eastAsia"/>
                <w:b/>
                <w:bCs/>
                <w:sz w:val="24"/>
                <w:u w:val="single" w:color="FFFFFF" w:themeColor="background1"/>
              </w:rPr>
              <w:t>的原料成分配比及体积固体分、干膜厚度</w:t>
            </w:r>
            <w:r>
              <w:rPr>
                <w:rFonts w:ascii="仿宋" w:eastAsia="仿宋" w:hAnsi="仿宋" w:cs="仿宋" w:hint="eastAsia"/>
                <w:b/>
                <w:bCs/>
                <w:sz w:val="24"/>
                <w:u w:val="single" w:color="FFFFFF" w:themeColor="background1"/>
              </w:rPr>
              <w:t>（</w:t>
            </w:r>
            <w:r>
              <w:rPr>
                <w:rFonts w:ascii="仿宋" w:eastAsia="仿宋" w:hAnsi="仿宋" w:cs="仿宋" w:hint="eastAsia"/>
                <w:b/>
                <w:bCs/>
                <w:sz w:val="24"/>
                <w:u w:val="single" w:color="FFFFFF" w:themeColor="background1"/>
              </w:rPr>
              <w:t>%</w:t>
            </w:r>
            <w:r>
              <w:rPr>
                <w:rFonts w:ascii="仿宋" w:eastAsia="仿宋" w:hAnsi="仿宋" w:cs="仿宋" w:hint="eastAsia"/>
                <w:b/>
                <w:bCs/>
                <w:sz w:val="24"/>
                <w:u w:val="single" w:color="FFFFFF" w:themeColor="background1"/>
              </w:rPr>
              <w: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5"/>
              <w:gridCol w:w="2052"/>
              <w:gridCol w:w="1825"/>
              <w:gridCol w:w="1826"/>
              <w:gridCol w:w="1826"/>
            </w:tblGrid>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原料名称</w:t>
                  </w:r>
                </w:p>
              </w:tc>
              <w:tc>
                <w:tcPr>
                  <w:tcW w:w="2052"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丙烯酸聚氨酯漆</w:t>
                  </w:r>
                </w:p>
              </w:tc>
              <w:tc>
                <w:tcPr>
                  <w:tcW w:w="1825" w:type="dxa"/>
                  <w:vAlign w:val="center"/>
                </w:tcPr>
                <w:p w:rsidR="00792960" w:rsidRDefault="004C4FED">
                  <w:pPr>
                    <w:pStyle w:val="ac"/>
                    <w:spacing w:line="38" w:lineRule="atLeast"/>
                    <w:jc w:val="center"/>
                    <w:rPr>
                      <w:rFonts w:ascii="仿宋" w:eastAsia="仿宋" w:hAnsi="仿宋" w:cs="仿宋"/>
                      <w:b/>
                      <w:bCs/>
                      <w:u w:val="single" w:color="FFFFFF" w:themeColor="background1"/>
                    </w:rPr>
                  </w:pPr>
                  <w:r>
                    <w:rPr>
                      <w:rFonts w:ascii="仿宋" w:eastAsia="仿宋" w:hAnsi="仿宋" w:cs="仿宋" w:hint="eastAsia"/>
                      <w:b/>
                      <w:bCs/>
                      <w:kern w:val="2"/>
                      <w:u w:val="single" w:color="FFFFFF" w:themeColor="background1"/>
                    </w:rPr>
                    <w:t>有机硅高温漆</w:t>
                  </w:r>
                </w:p>
              </w:tc>
              <w:tc>
                <w:tcPr>
                  <w:tcW w:w="1826" w:type="dxa"/>
                  <w:vAlign w:val="center"/>
                </w:tcPr>
                <w:p w:rsidR="00792960" w:rsidRDefault="004C4FED">
                  <w:pPr>
                    <w:tabs>
                      <w:tab w:val="left" w:pos="928"/>
                    </w:tabs>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环氧防腐漆</w:t>
                  </w:r>
                </w:p>
              </w:tc>
              <w:tc>
                <w:tcPr>
                  <w:tcW w:w="1826" w:type="dxa"/>
                  <w:vAlign w:val="center"/>
                </w:tcPr>
                <w:p w:rsidR="00792960" w:rsidRDefault="004C4FED">
                  <w:pPr>
                    <w:tabs>
                      <w:tab w:val="left" w:pos="928"/>
                    </w:tabs>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有机硅稀释剂</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羟基丙烯酸树脂</w:t>
                  </w:r>
                </w:p>
              </w:tc>
              <w:tc>
                <w:tcPr>
                  <w:tcW w:w="2052" w:type="dxa"/>
                  <w:vAlign w:val="center"/>
                </w:tcPr>
                <w:p w:rsidR="00792960" w:rsidRDefault="004C4FED">
                  <w:pPr>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30-70</w:t>
                  </w:r>
                </w:p>
              </w:tc>
              <w:tc>
                <w:tcPr>
                  <w:tcW w:w="1825" w:type="dxa"/>
                  <w:vAlign w:val="center"/>
                </w:tcPr>
                <w:p w:rsidR="00792960" w:rsidRDefault="004C4FED">
                  <w:pPr>
                    <w:pStyle w:val="ac"/>
                    <w:spacing w:line="38" w:lineRule="atLeast"/>
                    <w:jc w:val="center"/>
                    <w:rPr>
                      <w:rFonts w:ascii="仿宋" w:eastAsia="仿宋" w:hAnsi="仿宋" w:cs="仿宋"/>
                      <w:bCs/>
                      <w:kern w:val="2"/>
                      <w:u w:val="single" w:color="FFFFFF" w:themeColor="background1"/>
                    </w:rPr>
                  </w:pPr>
                  <w:r>
                    <w:rPr>
                      <w:rFonts w:ascii="仿宋" w:eastAsia="仿宋" w:hAnsi="仿宋" w:cs="仿宋" w:hint="eastAsia"/>
                      <w:bCs/>
                      <w:kern w:val="2"/>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有机硅树脂</w:t>
                  </w:r>
                </w:p>
              </w:tc>
              <w:tc>
                <w:tcPr>
                  <w:tcW w:w="2052" w:type="dxa"/>
                  <w:vAlign w:val="center"/>
                </w:tcPr>
                <w:p w:rsidR="00792960" w:rsidRDefault="004C4FED">
                  <w:pPr>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c>
                <w:tcPr>
                  <w:tcW w:w="1825" w:type="dxa"/>
                  <w:vAlign w:val="center"/>
                </w:tcPr>
                <w:p w:rsidR="00792960" w:rsidRDefault="004C4FED">
                  <w:pPr>
                    <w:pStyle w:val="ac"/>
                    <w:spacing w:line="38" w:lineRule="atLeast"/>
                    <w:jc w:val="center"/>
                    <w:rPr>
                      <w:rFonts w:ascii="仿宋" w:eastAsia="仿宋" w:hAnsi="仿宋" w:cs="仿宋"/>
                      <w:bCs/>
                      <w:kern w:val="2"/>
                      <w:u w:val="single" w:color="FFFFFF" w:themeColor="background1"/>
                    </w:rPr>
                  </w:pPr>
                  <w:r>
                    <w:rPr>
                      <w:rFonts w:ascii="仿宋" w:eastAsia="仿宋" w:hAnsi="仿宋" w:cs="仿宋" w:hint="eastAsia"/>
                      <w:bCs/>
                      <w:u w:val="single" w:color="FFFFFF" w:themeColor="background1"/>
                    </w:rPr>
                    <w:t>30-45</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r>
            <w:tr w:rsidR="00792960">
              <w:trPr>
                <w:trHeight w:val="315"/>
                <w:jc w:val="center"/>
              </w:trPr>
              <w:tc>
                <w:tcPr>
                  <w:tcW w:w="1825" w:type="dxa"/>
                  <w:vAlign w:val="center"/>
                </w:tcPr>
                <w:p w:rsidR="00792960" w:rsidRDefault="004C4FED">
                  <w:pPr>
                    <w:pStyle w:val="af1"/>
                    <w:spacing w:line="240" w:lineRule="auto"/>
                    <w:ind w:firstLine="0"/>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lastRenderedPageBreak/>
                    <w:t>二氧化钛</w:t>
                  </w:r>
                </w:p>
              </w:tc>
              <w:tc>
                <w:tcPr>
                  <w:tcW w:w="2052" w:type="dxa"/>
                  <w:vAlign w:val="center"/>
                </w:tcPr>
                <w:p w:rsidR="00792960" w:rsidRDefault="004C4FED">
                  <w:pPr>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2-10</w:t>
                  </w:r>
                </w:p>
              </w:tc>
              <w:tc>
                <w:tcPr>
                  <w:tcW w:w="1825" w:type="dxa"/>
                  <w:vAlign w:val="center"/>
                </w:tcPr>
                <w:p w:rsidR="00792960" w:rsidRDefault="004C4FED">
                  <w:pPr>
                    <w:pStyle w:val="ac"/>
                    <w:spacing w:line="38" w:lineRule="atLeast"/>
                    <w:jc w:val="center"/>
                    <w:rPr>
                      <w:rFonts w:ascii="仿宋" w:eastAsia="仿宋" w:hAnsi="仿宋" w:cs="仿宋"/>
                      <w:bCs/>
                      <w:u w:val="single" w:color="FFFFFF" w:themeColor="background1"/>
                    </w:rPr>
                  </w:pPr>
                  <w:r>
                    <w:rPr>
                      <w:rFonts w:ascii="仿宋" w:eastAsia="仿宋" w:hAnsi="仿宋" w:cs="仿宋" w:hint="eastAsia"/>
                      <w:bCs/>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c>
                <w:tcPr>
                  <w:tcW w:w="1826" w:type="dxa"/>
                  <w:vAlign w:val="center"/>
                </w:tcPr>
                <w:p w:rsidR="00792960" w:rsidRDefault="004C4FED">
                  <w:pPr>
                    <w:tabs>
                      <w:tab w:val="left" w:pos="928"/>
                    </w:tabs>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环氧树脂</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30-45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醋酸丁酯</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5-20</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30-40</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甲苯、</w:t>
                  </w:r>
                  <w:r>
                    <w:rPr>
                      <w:rFonts w:ascii="仿宋" w:eastAsia="仿宋" w:hAnsi="仿宋" w:cs="仿宋" w:hint="eastAsia"/>
                      <w:szCs w:val="21"/>
                      <w:u w:val="single" w:color="FFFFFF" w:themeColor="background1"/>
                    </w:rPr>
                    <w:t>二甲苯</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20-45</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bCs/>
                      <w:szCs w:val="21"/>
                      <w:u w:val="single" w:color="FFFFFF" w:themeColor="background1"/>
                    </w:rPr>
                    <w:t>60-70</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苯</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丁醇</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体积固体分</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47</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65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50</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60</w:t>
                  </w:r>
                </w:p>
              </w:tc>
            </w:tr>
            <w:tr w:rsidR="00792960">
              <w:trPr>
                <w:jc w:val="center"/>
              </w:trPr>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干膜厚度</w:t>
                  </w:r>
                </w:p>
              </w:tc>
              <w:tc>
                <w:tcPr>
                  <w:tcW w:w="2052"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p>
              </w:tc>
              <w:tc>
                <w:tcPr>
                  <w:tcW w:w="1825"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p>
              </w:tc>
              <w:tc>
                <w:tcPr>
                  <w:tcW w:w="1826" w:type="dxa"/>
                  <w:vAlign w:val="center"/>
                </w:tcPr>
                <w:p w:rsidR="00792960" w:rsidRDefault="004C4FED">
                  <w:pPr>
                    <w:pStyle w:val="af1"/>
                    <w:spacing w:line="240" w:lineRule="auto"/>
                    <w:ind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w:t>
                  </w:r>
                </w:p>
              </w:tc>
            </w:tr>
          </w:tbl>
          <w:p w:rsidR="00792960" w:rsidRDefault="004C4FED">
            <w:pPr>
              <w:spacing w:line="300" w:lineRule="auto"/>
              <w:ind w:firstLineChars="200" w:firstLine="482"/>
              <w:rPr>
                <w:rFonts w:ascii="仿宋" w:eastAsia="仿宋" w:hAnsi="仿宋" w:cs="仿宋"/>
                <w:b/>
                <w:bCs/>
                <w:sz w:val="24"/>
                <w:szCs w:val="22"/>
              </w:rPr>
            </w:pPr>
            <w:r>
              <w:rPr>
                <w:rFonts w:ascii="仿宋" w:eastAsia="仿宋" w:hAnsi="仿宋" w:cs="仿宋" w:hint="eastAsia"/>
                <w:b/>
                <w:bCs/>
                <w:sz w:val="24"/>
                <w:szCs w:val="22"/>
              </w:rPr>
              <w:t>3.6</w:t>
            </w:r>
            <w:r>
              <w:rPr>
                <w:rFonts w:ascii="仿宋" w:eastAsia="仿宋" w:hAnsi="仿宋" w:cs="仿宋" w:hint="eastAsia"/>
                <w:b/>
                <w:bCs/>
                <w:sz w:val="24"/>
                <w:szCs w:val="22"/>
              </w:rPr>
              <w:t>、改扩建项目公用工程</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(1)</w:t>
            </w:r>
            <w:r>
              <w:rPr>
                <w:rFonts w:ascii="仿宋" w:eastAsia="仿宋" w:hAnsi="仿宋" w:cs="仿宋" w:hint="eastAsia"/>
                <w:sz w:val="24"/>
                <w:szCs w:val="22"/>
              </w:rPr>
              <w:t>给、排水</w:t>
            </w:r>
          </w:p>
          <w:p w:rsidR="00792960" w:rsidRDefault="004C4FED">
            <w:pPr>
              <w:spacing w:line="300" w:lineRule="auto"/>
              <w:ind w:firstLineChars="200" w:firstLine="480"/>
              <w:rPr>
                <w:rFonts w:eastAsia="仿宋"/>
              </w:rPr>
            </w:pPr>
            <w:r>
              <w:rPr>
                <w:rFonts w:ascii="仿宋" w:eastAsia="仿宋" w:hAnsi="仿宋" w:cs="仿宋" w:hint="eastAsia"/>
                <w:sz w:val="24"/>
                <w:szCs w:val="22"/>
              </w:rPr>
              <w:t>本项目</w:t>
            </w:r>
            <w:r>
              <w:rPr>
                <w:rFonts w:ascii="仿宋" w:eastAsia="仿宋" w:hAnsi="仿宋" w:cs="仿宋" w:hint="eastAsia"/>
                <w:sz w:val="24"/>
                <w:szCs w:val="22"/>
              </w:rPr>
              <w:t>不新增劳动定员，不新增生活用水</w:t>
            </w:r>
            <w:r>
              <w:rPr>
                <w:rFonts w:ascii="仿宋" w:eastAsia="仿宋" w:hAnsi="仿宋" w:cs="仿宋" w:hint="eastAsia"/>
                <w:sz w:val="24"/>
                <w:szCs w:val="22"/>
              </w:rPr>
              <w:t>，</w:t>
            </w:r>
            <w:r>
              <w:rPr>
                <w:rFonts w:ascii="仿宋" w:eastAsia="仿宋" w:hAnsi="仿宋" w:cs="仿宋" w:hint="eastAsia"/>
                <w:sz w:val="24"/>
                <w:szCs w:val="22"/>
              </w:rPr>
              <w:t>项目生产用水</w:t>
            </w:r>
            <w:r>
              <w:rPr>
                <w:rFonts w:ascii="仿宋" w:eastAsia="仿宋" w:hAnsi="仿宋" w:cs="仿宋" w:hint="eastAsia"/>
                <w:sz w:val="24"/>
                <w:szCs w:val="22"/>
              </w:rPr>
              <w:t>主要有除尘产品调试过程中产生的试漏废水，除尘产品浇注废水，</w:t>
            </w:r>
            <w:r>
              <w:rPr>
                <w:rFonts w:ascii="仿宋" w:eastAsia="仿宋" w:hAnsi="仿宋" w:cs="仿宋" w:hint="eastAsia"/>
                <w:sz w:val="24"/>
                <w:szCs w:val="22"/>
              </w:rPr>
              <w:t>自身循环</w:t>
            </w:r>
            <w:r>
              <w:rPr>
                <w:rFonts w:ascii="仿宋" w:eastAsia="仿宋" w:hAnsi="仿宋" w:cs="仿宋" w:hint="eastAsia"/>
                <w:sz w:val="24"/>
                <w:szCs w:val="22"/>
              </w:rPr>
              <w:t>，无外排废水。</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(2)</w:t>
            </w:r>
            <w:r>
              <w:rPr>
                <w:rFonts w:ascii="仿宋" w:eastAsia="仿宋" w:hAnsi="仿宋" w:cs="仿宋" w:hint="eastAsia"/>
                <w:sz w:val="24"/>
                <w:szCs w:val="22"/>
              </w:rPr>
              <w:t>供电</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项目供电由开发区电力公司提供，改扩建项目新增耗电</w:t>
            </w:r>
            <w:r>
              <w:rPr>
                <w:rFonts w:ascii="仿宋" w:eastAsia="仿宋" w:hAnsi="仿宋" w:cs="仿宋" w:hint="eastAsia"/>
                <w:sz w:val="24"/>
                <w:szCs w:val="22"/>
              </w:rPr>
              <w:t>20</w:t>
            </w:r>
            <w:r>
              <w:rPr>
                <w:rFonts w:ascii="仿宋" w:eastAsia="仿宋" w:hAnsi="仿宋" w:cs="仿宋" w:hint="eastAsia"/>
                <w:sz w:val="24"/>
                <w:szCs w:val="22"/>
              </w:rPr>
              <w:t>万度，满足用电需要。</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(3)</w:t>
            </w:r>
            <w:r>
              <w:rPr>
                <w:rFonts w:ascii="仿宋" w:eastAsia="仿宋" w:hAnsi="仿宋" w:cs="仿宋" w:hint="eastAsia"/>
                <w:sz w:val="24"/>
                <w:szCs w:val="22"/>
              </w:rPr>
              <w:t>供热</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项目冬季采暖由秦皇岛开发区泰盛动力公司提供。</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(4)</w:t>
            </w:r>
            <w:r>
              <w:rPr>
                <w:rFonts w:ascii="仿宋" w:eastAsia="仿宋" w:hAnsi="仿宋" w:cs="仿宋" w:hint="eastAsia"/>
                <w:sz w:val="24"/>
                <w:szCs w:val="22"/>
              </w:rPr>
              <w:t>供气</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天然气用于烘干、火焰</w:t>
            </w:r>
            <w:r>
              <w:rPr>
                <w:rFonts w:ascii="仿宋" w:eastAsia="仿宋" w:hAnsi="仿宋" w:cs="仿宋"/>
                <w:sz w:val="24"/>
                <w:szCs w:val="22"/>
              </w:rPr>
              <w:t>切割下料</w:t>
            </w:r>
            <w:r>
              <w:rPr>
                <w:rFonts w:ascii="仿宋" w:eastAsia="仿宋" w:hAnsi="仿宋" w:cs="仿宋" w:hint="eastAsia"/>
                <w:sz w:val="24"/>
                <w:szCs w:val="22"/>
              </w:rPr>
              <w:t>，</w:t>
            </w:r>
            <w:r>
              <w:rPr>
                <w:rFonts w:ascii="仿宋" w:eastAsia="仿宋" w:hAnsi="仿宋" w:cs="仿宋"/>
                <w:sz w:val="24"/>
                <w:szCs w:val="22"/>
              </w:rPr>
              <w:t>由</w:t>
            </w:r>
            <w:r>
              <w:rPr>
                <w:rFonts w:ascii="仿宋" w:eastAsia="仿宋" w:hAnsi="仿宋" w:cs="仿宋" w:hint="eastAsia"/>
                <w:sz w:val="24"/>
                <w:szCs w:val="22"/>
              </w:rPr>
              <w:t>秦皇岛华润燃气有限公司</w:t>
            </w:r>
            <w:r>
              <w:rPr>
                <w:rFonts w:ascii="仿宋" w:eastAsia="仿宋" w:hAnsi="仿宋" w:cs="仿宋"/>
                <w:sz w:val="24"/>
                <w:szCs w:val="22"/>
              </w:rPr>
              <w:t>提供，天然气用量为</w:t>
            </w:r>
            <w:r>
              <w:rPr>
                <w:rFonts w:ascii="仿宋" w:eastAsia="仿宋" w:hAnsi="仿宋" w:cs="仿宋" w:hint="eastAsia"/>
                <w:sz w:val="24"/>
                <w:szCs w:val="22"/>
              </w:rPr>
              <w:t>1.7</w:t>
            </w:r>
            <w:r>
              <w:rPr>
                <w:rFonts w:ascii="仿宋" w:eastAsia="仿宋" w:hAnsi="仿宋" w:cs="仿宋" w:hint="eastAsia"/>
                <w:sz w:val="24"/>
                <w:szCs w:val="22"/>
              </w:rPr>
              <w:t>万</w:t>
            </w:r>
            <w:r>
              <w:rPr>
                <w:rFonts w:ascii="仿宋" w:eastAsia="仿宋" w:hAnsi="仿宋" w:cs="仿宋" w:hint="eastAsia"/>
                <w:sz w:val="24"/>
                <w:szCs w:val="22"/>
              </w:rPr>
              <w:t>m</w:t>
            </w:r>
            <w:r>
              <w:rPr>
                <w:rFonts w:ascii="仿宋" w:eastAsia="仿宋" w:hAnsi="仿宋" w:cs="仿宋" w:hint="eastAsia"/>
                <w:sz w:val="24"/>
                <w:szCs w:val="22"/>
              </w:rPr>
              <w:t>³</w:t>
            </w:r>
            <w:r>
              <w:rPr>
                <w:rFonts w:ascii="仿宋" w:eastAsia="仿宋" w:hAnsi="仿宋" w:cs="仿宋" w:hint="eastAsia"/>
                <w:sz w:val="24"/>
                <w:szCs w:val="22"/>
              </w:rPr>
              <w:t>/a</w:t>
            </w:r>
            <w:r>
              <w:rPr>
                <w:rFonts w:ascii="仿宋" w:eastAsia="仿宋" w:hAnsi="仿宋" w:cs="仿宋" w:hint="eastAsia"/>
                <w:sz w:val="24"/>
                <w:szCs w:val="22"/>
              </w:rPr>
              <w:t>，通过天然气管道直连天然气灶，厂区内无天然气储罐。</w:t>
            </w:r>
          </w:p>
          <w:p w:rsidR="00792960" w:rsidRDefault="004C4FED">
            <w:pPr>
              <w:spacing w:line="300" w:lineRule="auto"/>
              <w:ind w:firstLineChars="200" w:firstLine="482"/>
              <w:rPr>
                <w:rFonts w:ascii="仿宋" w:eastAsia="仿宋" w:hAnsi="仿宋" w:cs="仿宋"/>
                <w:b/>
                <w:bCs/>
                <w:sz w:val="24"/>
                <w:szCs w:val="22"/>
              </w:rPr>
            </w:pPr>
            <w:r>
              <w:rPr>
                <w:rFonts w:ascii="仿宋" w:eastAsia="仿宋" w:hAnsi="仿宋" w:cs="仿宋" w:hint="eastAsia"/>
                <w:b/>
                <w:bCs/>
                <w:sz w:val="24"/>
                <w:szCs w:val="22"/>
              </w:rPr>
              <w:t>3.7</w:t>
            </w:r>
            <w:r>
              <w:rPr>
                <w:rFonts w:ascii="仿宋" w:eastAsia="仿宋" w:hAnsi="仿宋" w:cs="仿宋" w:hint="eastAsia"/>
                <w:b/>
                <w:bCs/>
                <w:sz w:val="24"/>
                <w:szCs w:val="22"/>
              </w:rPr>
              <w:t>、相关政策要求及规划符合性</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w:t>
            </w:r>
            <w:r>
              <w:rPr>
                <w:rFonts w:ascii="仿宋" w:eastAsia="仿宋" w:hAnsi="仿宋" w:cs="仿宋" w:hint="eastAsia"/>
                <w:sz w:val="24"/>
                <w:szCs w:val="22"/>
              </w:rPr>
              <w:t>1</w:t>
            </w:r>
            <w:r>
              <w:rPr>
                <w:rFonts w:ascii="仿宋" w:eastAsia="仿宋" w:hAnsi="仿宋" w:cs="仿宋" w:hint="eastAsia"/>
                <w:sz w:val="24"/>
                <w:szCs w:val="22"/>
              </w:rPr>
              <w:t>）项目为</w:t>
            </w:r>
            <w:r>
              <w:rPr>
                <w:rFonts w:ascii="仿宋" w:eastAsia="仿宋" w:hAnsi="仿宋" w:cs="仿宋" w:hint="eastAsia"/>
                <w:sz w:val="24"/>
                <w:szCs w:val="22"/>
              </w:rPr>
              <w:t>结构性金属制品制造</w:t>
            </w:r>
            <w:r>
              <w:rPr>
                <w:rFonts w:ascii="仿宋" w:eastAsia="仿宋" w:hAnsi="仿宋" w:cs="仿宋" w:hint="eastAsia"/>
                <w:sz w:val="24"/>
                <w:szCs w:val="22"/>
              </w:rPr>
              <w:t>,</w:t>
            </w:r>
            <w:r>
              <w:rPr>
                <w:rFonts w:ascii="仿宋" w:eastAsia="仿宋" w:hAnsi="仿宋" w:cs="仿宋" w:hint="eastAsia"/>
                <w:sz w:val="24"/>
                <w:szCs w:val="22"/>
              </w:rPr>
              <w:t>不属于</w:t>
            </w:r>
            <w:r>
              <w:rPr>
                <w:rFonts w:ascii="仿宋" w:eastAsia="仿宋" w:hAnsi="仿宋" w:cs="仿宋" w:hint="eastAsia"/>
                <w:sz w:val="24"/>
                <w:szCs w:val="22"/>
              </w:rPr>
              <w:t>2019</w:t>
            </w:r>
            <w:r>
              <w:rPr>
                <w:rFonts w:ascii="仿宋" w:eastAsia="仿宋" w:hAnsi="仿宋" w:cs="仿宋" w:hint="eastAsia"/>
                <w:sz w:val="24"/>
                <w:szCs w:val="22"/>
              </w:rPr>
              <w:t>年</w:t>
            </w:r>
            <w:r>
              <w:rPr>
                <w:rFonts w:ascii="仿宋" w:eastAsia="仿宋" w:hAnsi="仿宋" w:cs="仿宋" w:hint="eastAsia"/>
                <w:sz w:val="24"/>
                <w:szCs w:val="22"/>
              </w:rPr>
              <w:t>10</w:t>
            </w:r>
            <w:r>
              <w:rPr>
                <w:rFonts w:ascii="仿宋" w:eastAsia="仿宋" w:hAnsi="仿宋" w:cs="仿宋" w:hint="eastAsia"/>
                <w:sz w:val="24"/>
                <w:szCs w:val="22"/>
              </w:rPr>
              <w:t>月</w:t>
            </w:r>
            <w:r>
              <w:rPr>
                <w:rFonts w:ascii="仿宋" w:eastAsia="仿宋" w:hAnsi="仿宋" w:cs="仿宋" w:hint="eastAsia"/>
                <w:sz w:val="24"/>
                <w:szCs w:val="22"/>
              </w:rPr>
              <w:t>30</w:t>
            </w:r>
            <w:r>
              <w:rPr>
                <w:rFonts w:ascii="仿宋" w:eastAsia="仿宋" w:hAnsi="仿宋" w:cs="仿宋" w:hint="eastAsia"/>
                <w:sz w:val="24"/>
                <w:szCs w:val="22"/>
              </w:rPr>
              <w:t>号</w:t>
            </w:r>
            <w:r>
              <w:rPr>
                <w:rFonts w:ascii="仿宋" w:eastAsia="仿宋" w:hAnsi="仿宋" w:cs="仿宋" w:hint="eastAsia"/>
                <w:sz w:val="24"/>
                <w:szCs w:val="22"/>
              </w:rPr>
              <w:t>国家发展</w:t>
            </w:r>
            <w:r>
              <w:rPr>
                <w:rFonts w:ascii="仿宋" w:eastAsia="仿宋" w:hAnsi="仿宋" w:cs="仿宋" w:hint="eastAsia"/>
                <w:sz w:val="24"/>
                <w:szCs w:val="22"/>
              </w:rPr>
              <w:t>和</w:t>
            </w:r>
            <w:r>
              <w:rPr>
                <w:rFonts w:ascii="仿宋" w:eastAsia="仿宋" w:hAnsi="仿宋" w:cs="仿宋" w:hint="eastAsia"/>
                <w:sz w:val="24"/>
                <w:szCs w:val="22"/>
              </w:rPr>
              <w:t>改革委员会</w:t>
            </w:r>
            <w:r>
              <w:rPr>
                <w:rFonts w:ascii="仿宋" w:eastAsia="仿宋" w:hAnsi="仿宋" w:cs="仿宋" w:hint="eastAsia"/>
                <w:sz w:val="24"/>
                <w:szCs w:val="22"/>
              </w:rPr>
              <w:t>令</w:t>
            </w:r>
            <w:r>
              <w:rPr>
                <w:rFonts w:ascii="仿宋" w:eastAsia="仿宋" w:hAnsi="仿宋" w:cs="仿宋" w:hint="eastAsia"/>
                <w:sz w:val="24"/>
                <w:szCs w:val="22"/>
              </w:rPr>
              <w:t>第</w:t>
            </w:r>
            <w:r>
              <w:rPr>
                <w:rFonts w:ascii="仿宋" w:eastAsia="仿宋" w:hAnsi="仿宋" w:cs="仿宋" w:hint="eastAsia"/>
                <w:sz w:val="24"/>
                <w:szCs w:val="22"/>
              </w:rPr>
              <w:t>2</w:t>
            </w:r>
            <w:r>
              <w:rPr>
                <w:rFonts w:ascii="仿宋" w:eastAsia="仿宋" w:hAnsi="仿宋" w:cs="仿宋" w:hint="eastAsia"/>
                <w:sz w:val="24"/>
                <w:szCs w:val="22"/>
              </w:rPr>
              <w:t>9</w:t>
            </w:r>
            <w:r>
              <w:rPr>
                <w:rFonts w:ascii="仿宋" w:eastAsia="仿宋" w:hAnsi="仿宋" w:cs="仿宋" w:hint="eastAsia"/>
                <w:sz w:val="24"/>
                <w:szCs w:val="22"/>
              </w:rPr>
              <w:t>号公布的《产业结构调整名录（</w:t>
            </w:r>
            <w:r>
              <w:rPr>
                <w:rFonts w:ascii="仿宋" w:eastAsia="仿宋" w:hAnsi="仿宋" w:cs="仿宋" w:hint="eastAsia"/>
                <w:sz w:val="24"/>
                <w:szCs w:val="22"/>
              </w:rPr>
              <w:t>201</w:t>
            </w:r>
            <w:r>
              <w:rPr>
                <w:rFonts w:ascii="仿宋" w:eastAsia="仿宋" w:hAnsi="仿宋" w:cs="仿宋" w:hint="eastAsia"/>
                <w:sz w:val="24"/>
                <w:szCs w:val="22"/>
              </w:rPr>
              <w:t>9</w:t>
            </w:r>
            <w:r>
              <w:rPr>
                <w:rFonts w:ascii="仿宋" w:eastAsia="仿宋" w:hAnsi="仿宋" w:cs="仿宋" w:hint="eastAsia"/>
                <w:sz w:val="24"/>
                <w:szCs w:val="22"/>
              </w:rPr>
              <w:t>年本）》中限制类和淘汰类，符合国家产业政策。</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w:t>
            </w:r>
            <w:r>
              <w:rPr>
                <w:rFonts w:ascii="仿宋" w:eastAsia="仿宋" w:hAnsi="仿宋" w:cs="仿宋" w:hint="eastAsia"/>
                <w:sz w:val="24"/>
                <w:szCs w:val="22"/>
              </w:rPr>
              <w:t>2</w:t>
            </w:r>
            <w:r>
              <w:rPr>
                <w:rFonts w:ascii="仿宋" w:eastAsia="仿宋" w:hAnsi="仿宋" w:cs="仿宋" w:hint="eastAsia"/>
                <w:sz w:val="24"/>
                <w:szCs w:val="22"/>
              </w:rPr>
              <w:t>）项目不属于《关于河北省区域禁（限）批建项目的实施意见（试行）》（冀政</w:t>
            </w:r>
            <w:r>
              <w:rPr>
                <w:rFonts w:ascii="仿宋" w:eastAsia="仿宋" w:hAnsi="仿宋" w:cs="仿宋" w:hint="eastAsia"/>
                <w:sz w:val="24"/>
                <w:szCs w:val="22"/>
              </w:rPr>
              <w:t>[2009]89</w:t>
            </w:r>
            <w:r>
              <w:rPr>
                <w:rFonts w:ascii="仿宋" w:eastAsia="仿宋" w:hAnsi="仿宋" w:cs="仿宋" w:hint="eastAsia"/>
                <w:sz w:val="24"/>
                <w:szCs w:val="22"/>
              </w:rPr>
              <w:t>号）中区域禁止和限制建设项目，不在该文件规定的环境敏感区内，也不属于《河北省新增限制和淘汰类产业目录（</w:t>
            </w:r>
            <w:r>
              <w:rPr>
                <w:rFonts w:ascii="仿宋" w:eastAsia="仿宋" w:hAnsi="仿宋" w:cs="仿宋" w:hint="eastAsia"/>
                <w:sz w:val="24"/>
                <w:szCs w:val="22"/>
              </w:rPr>
              <w:t>2015</w:t>
            </w:r>
            <w:r>
              <w:rPr>
                <w:rFonts w:ascii="仿宋" w:eastAsia="仿宋" w:hAnsi="仿宋" w:cs="仿宋" w:hint="eastAsia"/>
                <w:sz w:val="24"/>
                <w:szCs w:val="22"/>
              </w:rPr>
              <w:t>年版）》中限制和淘汰类项目，符合河北省政策要求。</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w:t>
            </w:r>
            <w:r>
              <w:rPr>
                <w:rFonts w:ascii="仿宋" w:eastAsia="仿宋" w:hAnsi="仿宋" w:cs="仿宋" w:hint="eastAsia"/>
                <w:sz w:val="24"/>
                <w:szCs w:val="22"/>
              </w:rPr>
              <w:t>3</w:t>
            </w:r>
            <w:r>
              <w:rPr>
                <w:rFonts w:ascii="仿宋" w:eastAsia="仿宋" w:hAnsi="仿宋" w:cs="仿宋" w:hint="eastAsia"/>
                <w:sz w:val="24"/>
                <w:szCs w:val="22"/>
              </w:rPr>
              <w:t>）项目不属于《秦皇岛市限制和禁止投资的产业目录（</w:t>
            </w:r>
            <w:r>
              <w:rPr>
                <w:rFonts w:ascii="仿宋" w:eastAsia="仿宋" w:hAnsi="仿宋" w:cs="仿宋" w:hint="eastAsia"/>
                <w:sz w:val="24"/>
                <w:szCs w:val="22"/>
              </w:rPr>
              <w:t>2016</w:t>
            </w:r>
            <w:r>
              <w:rPr>
                <w:rFonts w:ascii="仿宋" w:eastAsia="仿宋" w:hAnsi="仿宋" w:cs="仿宋" w:hint="eastAsia"/>
                <w:sz w:val="24"/>
                <w:szCs w:val="22"/>
              </w:rPr>
              <w:t>年版）》中的限制和禁止类。项目建设符合秦皇岛市政策要求。</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w:t>
            </w:r>
            <w:r>
              <w:rPr>
                <w:rFonts w:ascii="仿宋" w:eastAsia="仿宋" w:hAnsi="仿宋" w:cs="仿宋" w:hint="eastAsia"/>
                <w:sz w:val="24"/>
                <w:szCs w:val="22"/>
              </w:rPr>
              <w:t>4</w:t>
            </w:r>
            <w:r>
              <w:rPr>
                <w:rFonts w:ascii="仿宋" w:eastAsia="仿宋" w:hAnsi="仿宋" w:cs="仿宋" w:hint="eastAsia"/>
                <w:sz w:val="24"/>
                <w:szCs w:val="22"/>
              </w:rPr>
              <w:t>）项目用地类型为工业用地，符合秦皇岛市土地利用总体规划要求</w:t>
            </w:r>
            <w:r>
              <w:rPr>
                <w:rFonts w:ascii="仿宋" w:eastAsia="仿宋" w:hAnsi="仿宋" w:cs="仿宋" w:hint="eastAsia"/>
                <w:sz w:val="24"/>
                <w:szCs w:val="22"/>
              </w:rPr>
              <w:t>同时符合秦皇岛市城乡规划要求</w:t>
            </w:r>
            <w:r>
              <w:rPr>
                <w:rFonts w:ascii="仿宋" w:eastAsia="仿宋" w:hAnsi="仿宋" w:cs="仿宋" w:hint="eastAsia"/>
                <w:sz w:val="24"/>
                <w:szCs w:val="22"/>
              </w:rPr>
              <w:t>。</w:t>
            </w:r>
          </w:p>
          <w:p w:rsidR="00792960" w:rsidRDefault="004C4FED">
            <w:pPr>
              <w:spacing w:line="300" w:lineRule="auto"/>
              <w:ind w:firstLineChars="200" w:firstLine="482"/>
              <w:rPr>
                <w:rFonts w:ascii="仿宋" w:eastAsia="仿宋" w:hAnsi="仿宋" w:cs="仿宋"/>
                <w:b/>
                <w:bCs/>
                <w:sz w:val="24"/>
                <w:szCs w:val="22"/>
              </w:rPr>
            </w:pPr>
            <w:r>
              <w:rPr>
                <w:rFonts w:ascii="仿宋" w:eastAsia="仿宋" w:hAnsi="仿宋" w:cs="仿宋" w:hint="eastAsia"/>
                <w:b/>
                <w:bCs/>
                <w:sz w:val="24"/>
                <w:szCs w:val="22"/>
              </w:rPr>
              <w:t>3.</w:t>
            </w:r>
            <w:r>
              <w:rPr>
                <w:rFonts w:ascii="仿宋" w:eastAsia="仿宋" w:hAnsi="仿宋" w:cs="仿宋" w:hint="eastAsia"/>
                <w:b/>
                <w:bCs/>
                <w:sz w:val="24"/>
                <w:szCs w:val="22"/>
              </w:rPr>
              <w:t>8</w:t>
            </w:r>
            <w:r>
              <w:rPr>
                <w:rFonts w:ascii="仿宋" w:eastAsia="仿宋" w:hAnsi="仿宋" w:cs="仿宋" w:hint="eastAsia"/>
                <w:b/>
                <w:bCs/>
                <w:sz w:val="24"/>
                <w:szCs w:val="22"/>
              </w:rPr>
              <w:t>、</w:t>
            </w:r>
            <w:r>
              <w:rPr>
                <w:rFonts w:ascii="仿宋" w:eastAsia="仿宋" w:hAnsi="仿宋" w:cs="仿宋" w:hint="eastAsia"/>
                <w:b/>
                <w:bCs/>
                <w:sz w:val="24"/>
                <w:szCs w:val="22"/>
              </w:rPr>
              <w:t>产业与</w:t>
            </w:r>
            <w:r>
              <w:rPr>
                <w:rFonts w:ascii="仿宋" w:eastAsia="仿宋" w:hAnsi="仿宋" w:cs="仿宋" w:hint="eastAsia"/>
                <w:b/>
                <w:bCs/>
                <w:sz w:val="24"/>
                <w:szCs w:val="22"/>
              </w:rPr>
              <w:t>规划环评符合性分析</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根据</w:t>
            </w:r>
            <w:r>
              <w:rPr>
                <w:rFonts w:ascii="仿宋" w:eastAsia="仿宋" w:hAnsi="仿宋" w:cs="仿宋" w:hint="eastAsia"/>
                <w:sz w:val="24"/>
                <w:szCs w:val="22"/>
              </w:rPr>
              <w:t>于</w:t>
            </w:r>
            <w:r>
              <w:rPr>
                <w:rFonts w:ascii="仿宋" w:eastAsia="仿宋" w:hAnsi="仿宋" w:cs="仿宋" w:hint="eastAsia"/>
                <w:sz w:val="24"/>
                <w:szCs w:val="22"/>
              </w:rPr>
              <w:t>2019</w:t>
            </w:r>
            <w:r>
              <w:rPr>
                <w:rFonts w:ascii="仿宋" w:eastAsia="仿宋" w:hAnsi="仿宋" w:cs="仿宋" w:hint="eastAsia"/>
                <w:sz w:val="24"/>
                <w:szCs w:val="22"/>
              </w:rPr>
              <w:t>年</w:t>
            </w:r>
            <w:r>
              <w:rPr>
                <w:rFonts w:ascii="仿宋" w:eastAsia="仿宋" w:hAnsi="仿宋" w:cs="仿宋" w:hint="eastAsia"/>
                <w:sz w:val="24"/>
                <w:szCs w:val="22"/>
              </w:rPr>
              <w:t>3</w:t>
            </w:r>
            <w:r>
              <w:rPr>
                <w:rFonts w:ascii="仿宋" w:eastAsia="仿宋" w:hAnsi="仿宋" w:cs="仿宋" w:hint="eastAsia"/>
                <w:sz w:val="24"/>
                <w:szCs w:val="22"/>
              </w:rPr>
              <w:t>月生态环境部办公厅批复</w:t>
            </w:r>
            <w:r>
              <w:rPr>
                <w:rFonts w:ascii="仿宋" w:eastAsia="仿宋" w:hAnsi="仿宋" w:cs="仿宋" w:hint="eastAsia"/>
                <w:sz w:val="24"/>
                <w:szCs w:val="22"/>
              </w:rPr>
              <w:t>的</w:t>
            </w:r>
            <w:r>
              <w:rPr>
                <w:rFonts w:ascii="仿宋" w:eastAsia="仿宋" w:hAnsi="仿宋" w:cs="仿宋" w:hint="eastAsia"/>
                <w:sz w:val="24"/>
                <w:szCs w:val="22"/>
              </w:rPr>
              <w:t>《秦皇岛经济技术开发区总体规划环境影响跟踪评价</w:t>
            </w:r>
            <w:r>
              <w:rPr>
                <w:rFonts w:ascii="仿宋" w:eastAsia="仿宋" w:hAnsi="仿宋" w:cs="仿宋" w:hint="eastAsia"/>
                <w:sz w:val="24"/>
                <w:szCs w:val="22"/>
              </w:rPr>
              <w:t>报告</w:t>
            </w:r>
            <w:r>
              <w:rPr>
                <w:rFonts w:ascii="仿宋" w:eastAsia="仿宋" w:hAnsi="仿宋" w:cs="仿宋" w:hint="eastAsia"/>
                <w:sz w:val="24"/>
                <w:szCs w:val="22"/>
              </w:rPr>
              <w:t>书》</w:t>
            </w:r>
            <w:r>
              <w:rPr>
                <w:rFonts w:ascii="仿宋" w:eastAsia="仿宋" w:hAnsi="仿宋" w:cs="仿宋" w:hint="eastAsia"/>
                <w:sz w:val="24"/>
                <w:szCs w:val="22"/>
              </w:rPr>
              <w:t>(</w:t>
            </w:r>
            <w:r>
              <w:rPr>
                <w:rFonts w:ascii="仿宋" w:eastAsia="仿宋" w:hAnsi="仿宋" w:cs="仿宋" w:hint="eastAsia"/>
                <w:sz w:val="24"/>
                <w:szCs w:val="22"/>
              </w:rPr>
              <w:t>环办环评函</w:t>
            </w:r>
            <w:r>
              <w:rPr>
                <w:rFonts w:ascii="仿宋" w:eastAsia="仿宋" w:hAnsi="仿宋" w:cs="仿宋" w:hint="eastAsia"/>
                <w:sz w:val="24"/>
                <w:szCs w:val="22"/>
              </w:rPr>
              <w:t>[2019</w:t>
            </w:r>
            <w:r>
              <w:rPr>
                <w:rFonts w:ascii="仿宋" w:eastAsia="仿宋" w:hAnsi="仿宋" w:cs="仿宋" w:hint="eastAsia"/>
                <w:sz w:val="24"/>
                <w:szCs w:val="22"/>
              </w:rPr>
              <w:t>]</w:t>
            </w:r>
            <w:r>
              <w:rPr>
                <w:rFonts w:ascii="仿宋" w:eastAsia="仿宋" w:hAnsi="仿宋" w:cs="仿宋" w:hint="eastAsia"/>
                <w:sz w:val="24"/>
                <w:szCs w:val="22"/>
              </w:rPr>
              <w:t>252</w:t>
            </w:r>
            <w:r>
              <w:rPr>
                <w:rFonts w:ascii="仿宋" w:eastAsia="仿宋" w:hAnsi="仿宋" w:cs="仿宋" w:hint="eastAsia"/>
                <w:sz w:val="24"/>
                <w:szCs w:val="22"/>
              </w:rPr>
              <w:t>号</w:t>
            </w:r>
            <w:r>
              <w:rPr>
                <w:rFonts w:ascii="仿宋" w:eastAsia="仿宋" w:hAnsi="仿宋" w:cs="仿宋" w:hint="eastAsia"/>
                <w:sz w:val="24"/>
                <w:szCs w:val="22"/>
              </w:rPr>
              <w:t>)</w:t>
            </w:r>
            <w:r>
              <w:rPr>
                <w:rFonts w:ascii="仿宋" w:eastAsia="仿宋" w:hAnsi="仿宋" w:cs="仿宋" w:hint="eastAsia"/>
                <w:sz w:val="24"/>
                <w:szCs w:val="22"/>
              </w:rPr>
              <w:t>，秦皇岛经济技术开发区规划范围为开发区西区，东起大汤河，西至深河，南至公富庄村北（现南岭国际小区），北至</w:t>
            </w:r>
            <w:r>
              <w:rPr>
                <w:rFonts w:ascii="仿宋" w:eastAsia="仿宋" w:hAnsi="仿宋" w:cs="仿宋" w:hint="eastAsia"/>
                <w:sz w:val="24"/>
                <w:szCs w:val="22"/>
              </w:rPr>
              <w:t>102</w:t>
            </w:r>
            <w:r>
              <w:rPr>
                <w:rFonts w:ascii="仿宋" w:eastAsia="仿宋" w:hAnsi="仿宋" w:cs="仿宋" w:hint="eastAsia"/>
                <w:sz w:val="24"/>
                <w:szCs w:val="22"/>
              </w:rPr>
              <w:t>国道，规划面积</w:t>
            </w:r>
            <w:r>
              <w:rPr>
                <w:rFonts w:ascii="仿宋" w:eastAsia="仿宋" w:hAnsi="仿宋" w:cs="仿宋" w:hint="eastAsia"/>
                <w:sz w:val="24"/>
                <w:szCs w:val="22"/>
              </w:rPr>
              <w:t>22.98km2</w:t>
            </w:r>
            <w:r>
              <w:rPr>
                <w:rFonts w:ascii="仿宋" w:eastAsia="仿宋" w:hAnsi="仿宋" w:cs="仿宋" w:hint="eastAsia"/>
                <w:sz w:val="24"/>
                <w:szCs w:val="22"/>
              </w:rPr>
              <w:t>。其中包括国家批准的秦皇岛经济技术开发区首期规划面积</w:t>
            </w:r>
            <w:r>
              <w:rPr>
                <w:rFonts w:ascii="仿宋" w:eastAsia="仿宋" w:hAnsi="仿宋" w:cs="仿宋" w:hint="eastAsia"/>
                <w:sz w:val="24"/>
                <w:szCs w:val="22"/>
              </w:rPr>
              <w:t>1.9km2</w:t>
            </w:r>
            <w:r>
              <w:rPr>
                <w:rFonts w:ascii="仿宋" w:eastAsia="仿宋" w:hAnsi="仿宋" w:cs="仿宋" w:hint="eastAsia"/>
                <w:sz w:val="24"/>
                <w:szCs w:val="22"/>
              </w:rPr>
              <w:t>，第一次扩区</w:t>
            </w:r>
            <w:r>
              <w:rPr>
                <w:rFonts w:ascii="仿宋" w:eastAsia="仿宋" w:hAnsi="仿宋" w:cs="仿宋" w:hint="eastAsia"/>
                <w:sz w:val="24"/>
                <w:szCs w:val="22"/>
              </w:rPr>
              <w:t>5km2</w:t>
            </w:r>
            <w:r>
              <w:rPr>
                <w:rFonts w:ascii="仿宋" w:eastAsia="仿宋" w:hAnsi="仿宋" w:cs="仿宋" w:hint="eastAsia"/>
                <w:sz w:val="24"/>
                <w:szCs w:val="22"/>
              </w:rPr>
              <w:t>，第二次扩区</w:t>
            </w:r>
            <w:r>
              <w:rPr>
                <w:rFonts w:ascii="仿宋" w:eastAsia="仿宋" w:hAnsi="仿宋" w:cs="仿宋" w:hint="eastAsia"/>
                <w:sz w:val="24"/>
                <w:szCs w:val="22"/>
              </w:rPr>
              <w:t>16.08km2</w:t>
            </w:r>
            <w:r>
              <w:rPr>
                <w:rFonts w:ascii="仿宋" w:eastAsia="仿宋" w:hAnsi="仿宋" w:cs="仿宋" w:hint="eastAsia"/>
                <w:sz w:val="24"/>
                <w:szCs w:val="22"/>
              </w:rPr>
              <w:t>。本项目建设地点位于西区范围之内。开发区性质以现代工业为基础，高新技术产业为主导，外向型经济为主体的多功能综合性产业园区。功</w:t>
            </w:r>
            <w:r>
              <w:rPr>
                <w:rFonts w:ascii="仿宋" w:eastAsia="仿宋" w:hAnsi="仿宋" w:cs="仿宋" w:hint="eastAsia"/>
                <w:sz w:val="24"/>
                <w:szCs w:val="22"/>
              </w:rPr>
              <w:lastRenderedPageBreak/>
              <w:t>能定位以环渤海地区重要的对外开放窗口；京津冀都市圈的先进制造业基地、加工贸易基地、高新技术产业研发转化基地、高附加值服务业承接</w:t>
            </w:r>
            <w:r>
              <w:rPr>
                <w:rFonts w:ascii="仿宋" w:eastAsia="仿宋" w:hAnsi="仿宋" w:cs="仿宋" w:hint="eastAsia"/>
                <w:sz w:val="24"/>
                <w:szCs w:val="22"/>
              </w:rPr>
              <w:t>基地、区域物流的重要枢纽、发展循环经济的样板；经济繁荣社会和谐的多功能、综合性产业区。入区项目准入要求</w:t>
            </w:r>
            <w:r>
              <w:rPr>
                <w:rFonts w:ascii="仿宋" w:eastAsia="仿宋" w:hAnsi="仿宋" w:cs="仿宋" w:hint="eastAsia"/>
                <w:sz w:val="24"/>
                <w:szCs w:val="22"/>
              </w:rPr>
              <w:t>:</w:t>
            </w:r>
            <w:r>
              <w:rPr>
                <w:rFonts w:ascii="仿宋" w:eastAsia="仿宋" w:hAnsi="仿宋" w:cs="仿宋" w:hint="eastAsia"/>
                <w:sz w:val="24"/>
                <w:szCs w:val="22"/>
              </w:rPr>
              <w:t>①不属于国家明令</w:t>
            </w:r>
            <w:r>
              <w:rPr>
                <w:rFonts w:ascii="仿宋" w:eastAsia="仿宋" w:hAnsi="仿宋" w:cs="仿宋" w:hint="eastAsia"/>
                <w:sz w:val="24"/>
                <w:szCs w:val="22"/>
              </w:rPr>
              <w:t>淘汰</w:t>
            </w:r>
            <w:r>
              <w:rPr>
                <w:rFonts w:ascii="仿宋" w:eastAsia="仿宋" w:hAnsi="仿宋" w:cs="仿宋" w:hint="eastAsia"/>
                <w:sz w:val="24"/>
                <w:szCs w:val="22"/>
              </w:rPr>
              <w:t>落后生产能力、工艺和产品，避免高污染高能耗的项目入区</w:t>
            </w:r>
            <w:r>
              <w:rPr>
                <w:rFonts w:ascii="仿宋" w:eastAsia="仿宋" w:hAnsi="仿宋" w:cs="仿宋" w:hint="eastAsia"/>
                <w:sz w:val="24"/>
                <w:szCs w:val="22"/>
              </w:rPr>
              <w:t>；</w:t>
            </w:r>
            <w:r>
              <w:rPr>
                <w:rFonts w:ascii="仿宋" w:eastAsia="仿宋" w:hAnsi="仿宋" w:cs="仿宋" w:hint="eastAsia"/>
                <w:sz w:val="24"/>
                <w:szCs w:val="22"/>
              </w:rPr>
              <w:t>②排放的主要污染物达到国家或地方规定的排放标准</w:t>
            </w:r>
            <w:r>
              <w:rPr>
                <w:rFonts w:ascii="仿宋" w:eastAsia="仿宋" w:hAnsi="仿宋" w:cs="仿宋" w:hint="eastAsia"/>
                <w:sz w:val="24"/>
                <w:szCs w:val="22"/>
              </w:rPr>
              <w:t> (</w:t>
            </w:r>
            <w:r>
              <w:rPr>
                <w:rFonts w:ascii="仿宋" w:eastAsia="仿宋" w:hAnsi="仿宋" w:cs="仿宋" w:hint="eastAsia"/>
                <w:sz w:val="24"/>
                <w:szCs w:val="22"/>
              </w:rPr>
              <w:t>或者总量指标</w:t>
            </w:r>
            <w:r>
              <w:rPr>
                <w:rFonts w:ascii="仿宋" w:eastAsia="仿宋" w:hAnsi="仿宋" w:cs="仿宋" w:hint="eastAsia"/>
                <w:sz w:val="24"/>
                <w:szCs w:val="22"/>
              </w:rPr>
              <w:t>)</w:t>
            </w:r>
            <w:r>
              <w:rPr>
                <w:rFonts w:ascii="仿宋" w:eastAsia="仿宋" w:hAnsi="仿宋" w:cs="仿宋" w:hint="eastAsia"/>
                <w:sz w:val="24"/>
                <w:szCs w:val="22"/>
              </w:rPr>
              <w:t>；</w:t>
            </w:r>
            <w:r>
              <w:rPr>
                <w:rFonts w:ascii="仿宋" w:eastAsia="仿宋" w:hAnsi="仿宋" w:cs="仿宋" w:hint="eastAsia"/>
                <w:sz w:val="24"/>
                <w:szCs w:val="22"/>
              </w:rPr>
              <w:t>③企业单位清洁生产水平要达到国内清洁生产先进水平</w:t>
            </w:r>
            <w:r>
              <w:rPr>
                <w:rFonts w:ascii="仿宋" w:eastAsia="仿宋" w:hAnsi="仿宋" w:cs="仿宋" w:hint="eastAsia"/>
                <w:sz w:val="24"/>
                <w:szCs w:val="22"/>
              </w:rPr>
              <w:t>；</w:t>
            </w:r>
            <w:r>
              <w:rPr>
                <w:rFonts w:ascii="仿宋" w:eastAsia="仿宋" w:hAnsi="仿宋" w:cs="仿宋" w:hint="eastAsia"/>
                <w:sz w:val="24"/>
                <w:szCs w:val="22"/>
              </w:rPr>
              <w:t>④危险废物安全处置率均达到</w:t>
            </w:r>
            <w:r>
              <w:rPr>
                <w:rFonts w:ascii="仿宋" w:eastAsia="仿宋" w:hAnsi="仿宋" w:cs="仿宋" w:hint="eastAsia"/>
                <w:sz w:val="24"/>
                <w:szCs w:val="22"/>
              </w:rPr>
              <w:t>100%</w:t>
            </w:r>
            <w:r>
              <w:rPr>
                <w:rFonts w:ascii="仿宋" w:eastAsia="仿宋" w:hAnsi="仿宋" w:cs="仿宋" w:hint="eastAsia"/>
                <w:sz w:val="24"/>
                <w:szCs w:val="22"/>
              </w:rPr>
              <w:t>；</w:t>
            </w:r>
            <w:r>
              <w:rPr>
                <w:rFonts w:ascii="仿宋" w:eastAsia="仿宋" w:hAnsi="仿宋" w:cs="仿宋" w:hint="eastAsia"/>
                <w:sz w:val="24"/>
                <w:szCs w:val="22"/>
              </w:rPr>
              <w:t>⑤环保设施要求能够稳定运转且</w:t>
            </w:r>
            <w:r>
              <w:rPr>
                <w:rFonts w:ascii="仿宋" w:eastAsia="仿宋" w:hAnsi="仿宋" w:cs="仿宋" w:hint="eastAsia"/>
                <w:sz w:val="24"/>
                <w:szCs w:val="22"/>
              </w:rPr>
              <w:t>运转</w:t>
            </w:r>
            <w:r>
              <w:rPr>
                <w:rFonts w:ascii="仿宋" w:eastAsia="仿宋" w:hAnsi="仿宋" w:cs="仿宋" w:hint="eastAsia"/>
                <w:sz w:val="24"/>
                <w:szCs w:val="22"/>
              </w:rPr>
              <w:t>率达到</w:t>
            </w:r>
            <w:r>
              <w:rPr>
                <w:rFonts w:ascii="仿宋" w:eastAsia="仿宋" w:hAnsi="仿宋" w:cs="仿宋" w:hint="eastAsia"/>
                <w:sz w:val="24"/>
                <w:szCs w:val="22"/>
              </w:rPr>
              <w:t>95%</w:t>
            </w:r>
            <w:r>
              <w:rPr>
                <w:rFonts w:ascii="仿宋" w:eastAsia="仿宋" w:hAnsi="仿宋" w:cs="仿宋" w:hint="eastAsia"/>
                <w:sz w:val="24"/>
                <w:szCs w:val="22"/>
              </w:rPr>
              <w:t>以上</w:t>
            </w:r>
            <w:r>
              <w:rPr>
                <w:rFonts w:ascii="仿宋" w:eastAsia="仿宋" w:hAnsi="仿宋" w:cs="仿宋" w:hint="eastAsia"/>
                <w:sz w:val="24"/>
                <w:szCs w:val="22"/>
              </w:rPr>
              <w:t>；</w:t>
            </w:r>
            <w:r>
              <w:rPr>
                <w:rFonts w:ascii="仿宋" w:eastAsia="仿宋" w:hAnsi="仿宋" w:cs="仿宋" w:hint="eastAsia"/>
                <w:sz w:val="24"/>
                <w:szCs w:val="22"/>
              </w:rPr>
              <w:t>⑥产品及其生产过程中不含有或使用国家法律、法规、标准中禁用的物质以及我国签署的国际公约中禁用的物质。</w:t>
            </w:r>
            <w:r>
              <w:rPr>
                <w:rFonts w:ascii="仿宋" w:eastAsia="仿宋" w:hAnsi="仿宋" w:cs="仿宋" w:hint="eastAsia"/>
                <w:sz w:val="24"/>
                <w:szCs w:val="22"/>
              </w:rPr>
              <w:br/>
            </w:r>
            <w:r>
              <w:rPr>
                <w:rFonts w:ascii="仿宋" w:eastAsia="仿宋" w:hAnsi="仿宋" w:cs="仿宋" w:hint="eastAsia"/>
                <w:sz w:val="24"/>
                <w:szCs w:val="22"/>
              </w:rPr>
              <w:t xml:space="preserve">    </w:t>
            </w:r>
            <w:r>
              <w:rPr>
                <w:rFonts w:ascii="仿宋" w:eastAsia="仿宋" w:hAnsi="仿宋" w:cs="仿宋" w:hint="eastAsia"/>
                <w:sz w:val="24"/>
                <w:szCs w:val="22"/>
              </w:rPr>
              <w:t>本项目</w:t>
            </w:r>
            <w:r>
              <w:rPr>
                <w:rFonts w:ascii="仿宋" w:eastAsia="仿宋" w:hAnsi="仿宋" w:cs="仿宋" w:hint="eastAsia"/>
                <w:sz w:val="24"/>
                <w:szCs w:val="22"/>
              </w:rPr>
              <w:t>位于</w:t>
            </w:r>
            <w:r>
              <w:rPr>
                <w:rFonts w:ascii="仿宋" w:eastAsia="仿宋" w:hAnsi="仿宋" w:cs="仿宋" w:hint="eastAsia"/>
                <w:sz w:val="24"/>
                <w:szCs w:val="22"/>
              </w:rPr>
              <w:t>秦</w:t>
            </w:r>
            <w:r>
              <w:rPr>
                <w:rFonts w:ascii="仿宋" w:eastAsia="仿宋" w:hAnsi="仿宋" w:cs="仿宋" w:hint="eastAsia"/>
                <w:sz w:val="24"/>
                <w:szCs w:val="22"/>
              </w:rPr>
              <w:t>皇岛经济技</w:t>
            </w:r>
            <w:r>
              <w:rPr>
                <w:rFonts w:ascii="仿宋" w:eastAsia="仿宋" w:hAnsi="仿宋" w:cs="仿宋" w:hint="eastAsia"/>
                <w:sz w:val="24"/>
                <w:szCs w:val="22"/>
              </w:rPr>
              <w:t>术开发区</w:t>
            </w:r>
            <w:r>
              <w:rPr>
                <w:rFonts w:ascii="仿宋" w:eastAsia="仿宋" w:hAnsi="仿宋" w:cs="仿宋" w:hint="eastAsia"/>
                <w:sz w:val="24"/>
                <w:szCs w:val="22"/>
              </w:rPr>
              <w:t>天山北路</w:t>
            </w:r>
            <w:r>
              <w:rPr>
                <w:rFonts w:ascii="仿宋" w:eastAsia="仿宋" w:hAnsi="仿宋" w:cs="仿宋" w:hint="eastAsia"/>
                <w:sz w:val="24"/>
                <w:szCs w:val="22"/>
              </w:rPr>
              <w:t>16</w:t>
            </w:r>
            <w:r>
              <w:rPr>
                <w:rFonts w:ascii="仿宋" w:eastAsia="仿宋" w:hAnsi="仿宋" w:cs="仿宋" w:hint="eastAsia"/>
                <w:sz w:val="24"/>
                <w:szCs w:val="22"/>
              </w:rPr>
              <w:t>号</w:t>
            </w:r>
            <w:r>
              <w:rPr>
                <w:rFonts w:ascii="仿宋" w:eastAsia="仿宋" w:hAnsi="仿宋" w:cs="仿宋" w:hint="eastAsia"/>
                <w:sz w:val="24"/>
                <w:szCs w:val="22"/>
              </w:rPr>
              <w:t>，。本次</w:t>
            </w:r>
            <w:r>
              <w:rPr>
                <w:rFonts w:ascii="仿宋" w:eastAsia="仿宋" w:hAnsi="仿宋" w:cs="仿宋" w:hint="eastAsia"/>
                <w:sz w:val="24"/>
                <w:szCs w:val="22"/>
              </w:rPr>
              <w:t>改扩建项目</w:t>
            </w:r>
            <w:r>
              <w:rPr>
                <w:rFonts w:ascii="仿宋" w:eastAsia="仿宋" w:hAnsi="仿宋" w:cs="仿宋" w:hint="eastAsia"/>
                <w:sz w:val="24"/>
                <w:szCs w:val="22"/>
              </w:rPr>
              <w:t>在企业现有车间内进行，本次</w:t>
            </w:r>
            <w:r>
              <w:rPr>
                <w:rFonts w:ascii="仿宋" w:eastAsia="仿宋" w:hAnsi="仿宋" w:cs="仿宋" w:hint="eastAsia"/>
                <w:sz w:val="24"/>
                <w:szCs w:val="22"/>
              </w:rPr>
              <w:t>改扩建及现有生产的产品、设备、工艺等</w:t>
            </w:r>
            <w:r>
              <w:rPr>
                <w:rFonts w:ascii="仿宋" w:eastAsia="仿宋" w:hAnsi="仿宋" w:cs="仿宋" w:hint="eastAsia"/>
                <w:sz w:val="24"/>
                <w:szCs w:val="22"/>
              </w:rPr>
              <w:t>，不属于国家明令淘汰落后生产能力、工艺和产品，不属于高污染高能耗项目</w:t>
            </w:r>
            <w:r>
              <w:rPr>
                <w:rFonts w:ascii="仿宋" w:eastAsia="仿宋" w:hAnsi="仿宋" w:cs="仿宋" w:hint="eastAsia"/>
                <w:sz w:val="24"/>
                <w:szCs w:val="22"/>
              </w:rPr>
              <w:t>。</w:t>
            </w:r>
            <w:r>
              <w:rPr>
                <w:rFonts w:ascii="仿宋" w:eastAsia="仿宋" w:hAnsi="仿宋" w:cs="仿宋" w:hint="eastAsia"/>
                <w:sz w:val="24"/>
                <w:szCs w:val="22"/>
              </w:rPr>
              <w:t>本项目</w:t>
            </w:r>
            <w:r>
              <w:rPr>
                <w:rFonts w:ascii="仿宋" w:eastAsia="仿宋" w:hAnsi="仿宋" w:cs="仿宋" w:hint="eastAsia"/>
                <w:sz w:val="24"/>
                <w:szCs w:val="22"/>
              </w:rPr>
              <w:t>不新增劳动定员，生产废水不外排</w:t>
            </w:r>
            <w:r>
              <w:rPr>
                <w:rFonts w:ascii="仿宋" w:eastAsia="仿宋" w:hAnsi="仿宋" w:cs="仿宋" w:hint="eastAsia"/>
                <w:sz w:val="24"/>
                <w:szCs w:val="22"/>
              </w:rPr>
              <w:t>；焊接烟尘经移动式焊烟净化器处理；切割粉尘经移动式除尘器收集；喷漆房产生的有机废气经</w:t>
            </w:r>
            <w:r>
              <w:rPr>
                <w:rFonts w:ascii="仿宋" w:eastAsia="仿宋" w:hAnsi="仿宋" w:cs="仿宋" w:hint="eastAsia"/>
                <w:sz w:val="24"/>
                <w:szCs w:val="22"/>
              </w:rPr>
              <w:t>活性炭吸附</w:t>
            </w:r>
            <w:r>
              <w:rPr>
                <w:rFonts w:ascii="仿宋" w:eastAsia="仿宋" w:hAnsi="仿宋" w:cs="仿宋" w:hint="eastAsia"/>
                <w:sz w:val="24"/>
                <w:szCs w:val="22"/>
              </w:rPr>
              <w:t>+</w:t>
            </w:r>
            <w:r>
              <w:rPr>
                <w:rFonts w:ascii="仿宋" w:eastAsia="仿宋" w:hAnsi="仿宋" w:cs="仿宋" w:hint="eastAsia"/>
                <w:sz w:val="24"/>
                <w:szCs w:val="22"/>
              </w:rPr>
              <w:t>催化氧化</w:t>
            </w:r>
            <w:r>
              <w:rPr>
                <w:rFonts w:ascii="仿宋" w:eastAsia="仿宋" w:hAnsi="仿宋" w:cs="仿宋" w:hint="eastAsia"/>
                <w:sz w:val="24"/>
                <w:szCs w:val="22"/>
              </w:rPr>
              <w:t>+15m</w:t>
            </w:r>
            <w:r>
              <w:rPr>
                <w:rFonts w:ascii="仿宋" w:eastAsia="仿宋" w:hAnsi="仿宋" w:cs="仿宋" w:hint="eastAsia"/>
                <w:sz w:val="24"/>
                <w:szCs w:val="22"/>
              </w:rPr>
              <w:t>排气筒排放；项目选用低噪音设备，采取厂房隔声，距离衰减等措施；</w:t>
            </w:r>
            <w:r>
              <w:rPr>
                <w:rFonts w:ascii="仿宋" w:eastAsia="仿宋" w:hAnsi="仿宋" w:cs="仿宋" w:hint="eastAsia"/>
                <w:sz w:val="24"/>
                <w:szCs w:val="22"/>
              </w:rPr>
              <w:t>一般固体废物</w:t>
            </w:r>
            <w:r>
              <w:rPr>
                <w:rFonts w:ascii="仿宋" w:eastAsia="仿宋" w:hAnsi="仿宋" w:cs="仿宋" w:hint="eastAsia"/>
                <w:sz w:val="24"/>
                <w:szCs w:val="22"/>
              </w:rPr>
              <w:t>统一收集并分类贮存于车间内</w:t>
            </w:r>
            <w:r>
              <w:rPr>
                <w:rFonts w:ascii="仿宋" w:eastAsia="仿宋" w:hAnsi="仿宋" w:cs="仿宋" w:hint="eastAsia"/>
                <w:sz w:val="24"/>
                <w:szCs w:val="22"/>
              </w:rPr>
              <w:t>200</w:t>
            </w:r>
            <w:r>
              <w:rPr>
                <w:rFonts w:ascii="仿宋" w:eastAsia="仿宋" w:hAnsi="仿宋" w:cs="仿宋" w:hint="eastAsia"/>
                <w:sz w:val="24"/>
                <w:szCs w:val="22"/>
              </w:rPr>
              <w:t>㎡固废贮存区，定期外售；</w:t>
            </w:r>
            <w:r>
              <w:rPr>
                <w:rFonts w:ascii="仿宋" w:eastAsia="仿宋" w:hAnsi="仿宋" w:cs="仿宋" w:hint="eastAsia"/>
                <w:sz w:val="24"/>
                <w:szCs w:val="22"/>
              </w:rPr>
              <w:t>危险废物分类</w:t>
            </w:r>
            <w:r>
              <w:rPr>
                <w:rFonts w:ascii="仿宋" w:eastAsia="仿宋" w:hAnsi="仿宋" w:cs="仿宋" w:hint="eastAsia"/>
                <w:sz w:val="24"/>
                <w:szCs w:val="22"/>
              </w:rPr>
              <w:t>收集并分类暂存于</w:t>
            </w:r>
            <w:r>
              <w:rPr>
                <w:rFonts w:ascii="仿宋" w:eastAsia="仿宋" w:hAnsi="仿宋" w:cs="仿宋" w:hint="eastAsia"/>
                <w:sz w:val="24"/>
                <w:szCs w:val="22"/>
              </w:rPr>
              <w:t>40</w:t>
            </w:r>
            <w:r>
              <w:rPr>
                <w:rFonts w:ascii="仿宋" w:eastAsia="仿宋" w:hAnsi="仿宋" w:cs="仿宋" w:hint="eastAsia"/>
                <w:sz w:val="24"/>
                <w:szCs w:val="22"/>
              </w:rPr>
              <w:t>㎡危废间，由有资质单位统一运输</w:t>
            </w:r>
            <w:r>
              <w:rPr>
                <w:rFonts w:ascii="仿宋" w:eastAsia="仿宋" w:hAnsi="仿宋" w:cs="仿宋" w:hint="eastAsia"/>
                <w:sz w:val="24"/>
                <w:szCs w:val="22"/>
              </w:rPr>
              <w:t>并处理。产品及其生产过程中不含有或使用国家法律、法规、标准中禁用的物质。综上，本项目位于秦皇岛经济技术开发区内，不属于秦皇岛经济技术开发区限制、禁止类项目，属允许类项目，污染防治措施可行，可保障污染物达标排放，污染物排放量较</w:t>
            </w:r>
            <w:r>
              <w:rPr>
                <w:rFonts w:ascii="仿宋" w:eastAsia="仿宋" w:hAnsi="仿宋" w:cs="仿宋" w:hint="eastAsia"/>
                <w:sz w:val="24"/>
                <w:szCs w:val="22"/>
              </w:rPr>
              <w:t>改扩建</w:t>
            </w:r>
            <w:r>
              <w:rPr>
                <w:rFonts w:ascii="仿宋" w:eastAsia="仿宋" w:hAnsi="仿宋" w:cs="仿宋" w:hint="eastAsia"/>
                <w:sz w:val="24"/>
                <w:szCs w:val="22"/>
              </w:rPr>
              <w:t>前有所减少，符合入区项目准入要求。</w:t>
            </w:r>
          </w:p>
          <w:p w:rsidR="00792960" w:rsidRDefault="004C4FED">
            <w:pPr>
              <w:spacing w:line="300" w:lineRule="auto"/>
              <w:ind w:firstLineChars="200" w:firstLine="482"/>
              <w:rPr>
                <w:rFonts w:ascii="仿宋" w:eastAsia="仿宋" w:hAnsi="仿宋" w:cs="仿宋"/>
                <w:b/>
                <w:bCs/>
                <w:sz w:val="24"/>
                <w:szCs w:val="22"/>
              </w:rPr>
            </w:pPr>
            <w:r>
              <w:rPr>
                <w:rFonts w:ascii="仿宋" w:eastAsia="仿宋" w:hAnsi="仿宋" w:cs="仿宋" w:hint="eastAsia"/>
                <w:b/>
                <w:bCs/>
                <w:sz w:val="24"/>
                <w:szCs w:val="22"/>
              </w:rPr>
              <w:t>3.</w:t>
            </w:r>
            <w:r>
              <w:rPr>
                <w:rFonts w:ascii="仿宋" w:eastAsia="仿宋" w:hAnsi="仿宋" w:cs="仿宋" w:hint="eastAsia"/>
                <w:b/>
                <w:bCs/>
                <w:sz w:val="24"/>
                <w:szCs w:val="22"/>
              </w:rPr>
              <w:t>9</w:t>
            </w:r>
            <w:r>
              <w:rPr>
                <w:rFonts w:ascii="仿宋" w:eastAsia="仿宋" w:hAnsi="仿宋" w:cs="仿宋" w:hint="eastAsia"/>
                <w:b/>
                <w:bCs/>
                <w:sz w:val="24"/>
                <w:szCs w:val="22"/>
              </w:rPr>
              <w:t>、“三线一单”符合性分析</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根据《关于以改善环境质量为核心加强环境影响评价管理的通知》（环环评</w:t>
            </w:r>
            <w:r>
              <w:rPr>
                <w:rFonts w:ascii="仿宋" w:eastAsia="仿宋" w:hAnsi="仿宋" w:cs="仿宋" w:hint="eastAsia"/>
                <w:sz w:val="24"/>
                <w:szCs w:val="22"/>
              </w:rPr>
              <w:t>[2016]15</w:t>
            </w:r>
            <w:r>
              <w:rPr>
                <w:rFonts w:ascii="仿宋" w:eastAsia="仿宋" w:hAnsi="仿宋" w:cs="仿宋" w:hint="eastAsia"/>
                <w:sz w:val="24"/>
                <w:szCs w:val="22"/>
              </w:rPr>
              <w:t>号）要求，</w:t>
            </w:r>
            <w:r>
              <w:rPr>
                <w:rFonts w:ascii="仿宋" w:eastAsia="仿宋" w:hAnsi="仿宋" w:cs="仿宋" w:hint="eastAsia"/>
                <w:sz w:val="24"/>
                <w:szCs w:val="22"/>
              </w:rPr>
              <w:t>要求以</w:t>
            </w:r>
            <w:r>
              <w:rPr>
                <w:rFonts w:ascii="仿宋" w:eastAsia="仿宋" w:hAnsi="仿宋" w:cs="仿宋" w:hint="eastAsia"/>
                <w:sz w:val="24"/>
                <w:szCs w:val="22"/>
              </w:rPr>
              <w:t>“生态保护红线、环境质量底线、资源利用上线和环境准入负面清单”</w:t>
            </w:r>
            <w:r>
              <w:rPr>
                <w:rFonts w:ascii="仿宋" w:eastAsia="仿宋" w:hAnsi="仿宋" w:cs="仿宋" w:hint="eastAsia"/>
                <w:sz w:val="24"/>
                <w:szCs w:val="22"/>
              </w:rPr>
              <w:t>为手段</w:t>
            </w:r>
            <w:r>
              <w:rPr>
                <w:rFonts w:ascii="仿宋" w:eastAsia="仿宋" w:hAnsi="仿宋" w:cs="仿宋" w:hint="eastAsia"/>
                <w:sz w:val="24"/>
                <w:szCs w:val="22"/>
              </w:rPr>
              <w:t>，</w:t>
            </w:r>
            <w:r>
              <w:rPr>
                <w:rFonts w:ascii="仿宋" w:eastAsia="仿宋" w:hAnsi="仿宋" w:cs="仿宋" w:hint="eastAsia"/>
                <w:sz w:val="24"/>
                <w:szCs w:val="22"/>
              </w:rPr>
              <w:t>强化空间、总量和准入</w:t>
            </w:r>
            <w:r>
              <w:rPr>
                <w:rFonts w:ascii="仿宋" w:eastAsia="仿宋" w:hAnsi="仿宋" w:cs="仿宋" w:hint="eastAsia"/>
                <w:sz w:val="24"/>
                <w:szCs w:val="22"/>
              </w:rPr>
              <w:t xml:space="preserve"> </w:t>
            </w:r>
            <w:r>
              <w:rPr>
                <w:rFonts w:ascii="仿宋" w:eastAsia="仿宋" w:hAnsi="仿宋" w:cs="仿宋" w:hint="eastAsia"/>
                <w:sz w:val="24"/>
                <w:szCs w:val="22"/>
              </w:rPr>
              <w:t>环境管理。本项目建设与上述要求的分析符合性如下：</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①</w:t>
            </w:r>
            <w:r>
              <w:rPr>
                <w:rFonts w:ascii="仿宋" w:eastAsia="仿宋" w:hAnsi="仿宋" w:cs="仿宋" w:hint="eastAsia"/>
                <w:sz w:val="24"/>
                <w:szCs w:val="22"/>
              </w:rPr>
              <w:t>生态保护红线</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color w:val="000000"/>
                <w:kern w:val="0"/>
                <w:sz w:val="24"/>
                <w:szCs w:val="24"/>
                <w:lang/>
              </w:rPr>
              <w:t>生</w:t>
            </w:r>
            <w:r>
              <w:rPr>
                <w:rFonts w:ascii="仿宋" w:eastAsia="仿宋" w:hAnsi="仿宋" w:cs="仿宋" w:hint="eastAsia"/>
                <w:sz w:val="24"/>
                <w:szCs w:val="22"/>
              </w:rPr>
              <w:t>态保护红线包括重点生态功能区保护红线、生态敏感脆弱区保护红线和禁止开发区保护红线。根据经河北省人民政府审定的《河北省生态保护红线划定方案》，本项目位于秦皇岛市经济技术开发区天上北路</w:t>
            </w:r>
            <w:r>
              <w:rPr>
                <w:rFonts w:ascii="仿宋" w:eastAsia="仿宋" w:hAnsi="仿宋" w:cs="仿宋" w:hint="eastAsia"/>
                <w:sz w:val="24"/>
                <w:szCs w:val="22"/>
              </w:rPr>
              <w:t>16</w:t>
            </w:r>
            <w:r>
              <w:rPr>
                <w:rFonts w:ascii="仿宋" w:eastAsia="仿宋" w:hAnsi="仿宋" w:cs="仿宋" w:hint="eastAsia"/>
                <w:sz w:val="24"/>
                <w:szCs w:val="22"/>
              </w:rPr>
              <w:t>号北方管业有限公司院内，该区域未划定生态保护红线，故本项目不在生态保护红线区内。</w:t>
            </w:r>
            <w:r>
              <w:rPr>
                <w:rFonts w:ascii="仿宋" w:eastAsia="仿宋" w:hAnsi="仿宋" w:cs="仿宋" w:hint="eastAsia"/>
                <w:sz w:val="24"/>
                <w:szCs w:val="22"/>
              </w:rPr>
              <w:t xml:space="preserve"> </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②环境质量底线</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项目生产用水结构简单，产生量少，</w:t>
            </w:r>
            <w:r>
              <w:rPr>
                <w:rFonts w:ascii="仿宋" w:eastAsia="仿宋" w:hAnsi="仿宋" w:cs="仿宋" w:hint="eastAsia"/>
                <w:sz w:val="24"/>
                <w:szCs w:val="22"/>
              </w:rPr>
              <w:t>不外排</w:t>
            </w:r>
            <w:r>
              <w:rPr>
                <w:rFonts w:ascii="仿宋" w:eastAsia="仿宋" w:hAnsi="仿宋" w:cs="仿宋" w:hint="eastAsia"/>
                <w:sz w:val="24"/>
                <w:szCs w:val="22"/>
              </w:rPr>
              <w:t>；本项目</w:t>
            </w:r>
            <w:r>
              <w:rPr>
                <w:rFonts w:ascii="仿宋" w:eastAsia="仿宋" w:hAnsi="仿宋" w:cs="仿宋" w:hint="eastAsia"/>
                <w:sz w:val="24"/>
                <w:szCs w:val="22"/>
              </w:rPr>
              <w:t>废气主要为焊接颗粒物采用</w:t>
            </w:r>
            <w:r>
              <w:rPr>
                <w:rFonts w:ascii="仿宋" w:eastAsia="仿宋" w:hAnsi="仿宋" w:cs="仿宋" w:hint="eastAsia"/>
                <w:sz w:val="24"/>
                <w:szCs w:val="22"/>
              </w:rPr>
              <w:t>44</w:t>
            </w:r>
            <w:r>
              <w:rPr>
                <w:rFonts w:ascii="仿宋" w:eastAsia="仿宋" w:hAnsi="仿宋" w:cs="仿宋" w:hint="eastAsia"/>
                <w:sz w:val="24"/>
                <w:szCs w:val="22"/>
              </w:rPr>
              <w:t>个集气罩（共</w:t>
            </w:r>
            <w:r>
              <w:rPr>
                <w:rFonts w:ascii="仿宋" w:eastAsia="仿宋" w:hAnsi="仿宋" w:cs="仿宋" w:hint="eastAsia"/>
                <w:sz w:val="24"/>
                <w:szCs w:val="22"/>
              </w:rPr>
              <w:t>5</w:t>
            </w:r>
            <w:r>
              <w:rPr>
                <w:rFonts w:ascii="仿宋" w:eastAsia="仿宋" w:hAnsi="仿宋" w:cs="仿宋" w:hint="eastAsia"/>
                <w:sz w:val="24"/>
                <w:szCs w:val="22"/>
              </w:rPr>
              <w:t>台布袋除尘器）</w:t>
            </w:r>
            <w:r>
              <w:rPr>
                <w:rFonts w:ascii="仿宋" w:eastAsia="仿宋" w:hAnsi="仿宋" w:cs="仿宋" w:hint="eastAsia"/>
                <w:sz w:val="24"/>
                <w:szCs w:val="22"/>
              </w:rPr>
              <w:t>+16</w:t>
            </w:r>
            <w:r>
              <w:rPr>
                <w:rFonts w:ascii="仿宋" w:eastAsia="仿宋" w:hAnsi="仿宋" w:cs="仿宋" w:hint="eastAsia"/>
                <w:sz w:val="24"/>
                <w:szCs w:val="22"/>
              </w:rPr>
              <w:t>台移动式焊烟除尘器处理，金属切割颗粒物采用</w:t>
            </w:r>
            <w:r>
              <w:rPr>
                <w:rFonts w:ascii="仿宋" w:eastAsia="仿宋" w:hAnsi="仿宋" w:cs="仿宋" w:hint="eastAsia"/>
                <w:sz w:val="24"/>
                <w:szCs w:val="22"/>
              </w:rPr>
              <w:t>14</w:t>
            </w:r>
            <w:r>
              <w:rPr>
                <w:rFonts w:ascii="仿宋" w:eastAsia="仿宋" w:hAnsi="仿宋" w:cs="仿宋" w:hint="eastAsia"/>
                <w:sz w:val="24"/>
                <w:szCs w:val="22"/>
              </w:rPr>
              <w:t>台移动</w:t>
            </w:r>
            <w:r>
              <w:rPr>
                <w:rFonts w:ascii="仿宋" w:eastAsia="仿宋" w:hAnsi="仿宋" w:cs="仿宋" w:hint="eastAsia"/>
                <w:sz w:val="24"/>
                <w:szCs w:val="22"/>
              </w:rPr>
              <w:t>式焊烟除尘器处理和木料切割采用</w:t>
            </w:r>
            <w:r>
              <w:rPr>
                <w:rFonts w:ascii="仿宋" w:eastAsia="仿宋" w:hAnsi="仿宋" w:cs="仿宋" w:hint="eastAsia"/>
                <w:sz w:val="24"/>
                <w:szCs w:val="22"/>
              </w:rPr>
              <w:t>1</w:t>
            </w:r>
            <w:r>
              <w:rPr>
                <w:rFonts w:ascii="仿宋" w:eastAsia="仿宋" w:hAnsi="仿宋" w:cs="仿宋" w:hint="eastAsia"/>
                <w:sz w:val="24"/>
                <w:szCs w:val="22"/>
              </w:rPr>
              <w:t>台袋式除尘器处理，打磨颗粒物采用</w:t>
            </w:r>
            <w:r>
              <w:rPr>
                <w:rFonts w:ascii="仿宋" w:eastAsia="仿宋" w:hAnsi="仿宋" w:cs="仿宋" w:hint="eastAsia"/>
                <w:sz w:val="24"/>
                <w:szCs w:val="22"/>
              </w:rPr>
              <w:t>2</w:t>
            </w:r>
            <w:r>
              <w:rPr>
                <w:rFonts w:ascii="仿宋" w:eastAsia="仿宋" w:hAnsi="仿宋" w:cs="仿宋" w:hint="eastAsia"/>
                <w:sz w:val="24"/>
                <w:szCs w:val="22"/>
              </w:rPr>
              <w:t>台移动式焊烟除尘器处理，抛丸颗粒物自带除尘器处理，喷漆产生的挥发性有机废气采用活性炭吸附</w:t>
            </w:r>
            <w:r>
              <w:rPr>
                <w:rFonts w:ascii="仿宋" w:eastAsia="仿宋" w:hAnsi="仿宋" w:cs="仿宋" w:hint="eastAsia"/>
                <w:sz w:val="24"/>
                <w:szCs w:val="22"/>
              </w:rPr>
              <w:t>+</w:t>
            </w:r>
            <w:r>
              <w:rPr>
                <w:rFonts w:ascii="仿宋" w:eastAsia="仿宋" w:hAnsi="仿宋" w:cs="仿宋" w:hint="eastAsia"/>
                <w:sz w:val="24"/>
                <w:szCs w:val="22"/>
              </w:rPr>
              <w:t>催化氧化</w:t>
            </w:r>
            <w:r>
              <w:rPr>
                <w:rFonts w:ascii="仿宋" w:eastAsia="仿宋" w:hAnsi="仿宋" w:cs="仿宋" w:hint="eastAsia"/>
                <w:sz w:val="24"/>
                <w:szCs w:val="22"/>
              </w:rPr>
              <w:t>+1</w:t>
            </w:r>
            <w:r>
              <w:rPr>
                <w:rFonts w:ascii="仿宋" w:eastAsia="仿宋" w:hAnsi="仿宋" w:cs="仿宋" w:hint="eastAsia"/>
                <w:sz w:val="24"/>
                <w:szCs w:val="22"/>
              </w:rPr>
              <w:t>根</w:t>
            </w:r>
            <w:r>
              <w:rPr>
                <w:rFonts w:ascii="仿宋" w:eastAsia="仿宋" w:hAnsi="仿宋" w:cs="仿宋" w:hint="eastAsia"/>
                <w:sz w:val="24"/>
                <w:szCs w:val="22"/>
              </w:rPr>
              <w:t>15m</w:t>
            </w:r>
            <w:r>
              <w:rPr>
                <w:rFonts w:ascii="仿宋" w:eastAsia="仿宋" w:hAnsi="仿宋" w:cs="仿宋" w:hint="eastAsia"/>
                <w:sz w:val="24"/>
                <w:szCs w:val="22"/>
              </w:rPr>
              <w:t>高排气筒处理，天然气燃烧废气污染物产生量极少，所以无组织排放</w:t>
            </w:r>
            <w:r>
              <w:rPr>
                <w:rFonts w:ascii="仿宋" w:eastAsia="仿宋" w:hAnsi="仿宋" w:cs="仿宋" w:hint="eastAsia"/>
                <w:sz w:val="24"/>
                <w:szCs w:val="22"/>
              </w:rPr>
              <w:t>；项目在选用设备时优先选用低噪声设备，所有设备均置于车间内，经建筑隔声和距离衰减</w:t>
            </w:r>
            <w:r>
              <w:rPr>
                <w:rFonts w:ascii="仿宋" w:eastAsia="仿宋" w:hAnsi="仿宋" w:cs="仿宋" w:hint="eastAsia"/>
                <w:sz w:val="24"/>
                <w:szCs w:val="22"/>
              </w:rPr>
              <w:lastRenderedPageBreak/>
              <w:t>后，对周围声环境影响较小。项目各固体废物均实现合理处置，固体废物不会造成二次污染，对周围环境影响较小。</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③</w:t>
            </w:r>
            <w:r>
              <w:rPr>
                <w:rFonts w:ascii="仿宋" w:eastAsia="仿宋" w:hAnsi="仿宋" w:cs="仿宋" w:hint="eastAsia"/>
                <w:sz w:val="24"/>
                <w:szCs w:val="22"/>
              </w:rPr>
              <w:t>资源利用上线</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本项目为改扩建项目，主要利用电能和天然气作为能源，资源利用符合国家相关要求，</w:t>
            </w:r>
            <w:r>
              <w:rPr>
                <w:rFonts w:ascii="仿宋" w:eastAsia="仿宋" w:hAnsi="仿宋" w:cs="仿宋" w:hint="eastAsia"/>
                <w:sz w:val="24"/>
                <w:szCs w:val="22"/>
              </w:rPr>
              <w:t>满足资源利用上限要求。</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④</w:t>
            </w:r>
            <w:r>
              <w:rPr>
                <w:rFonts w:ascii="仿宋" w:eastAsia="仿宋" w:hAnsi="仿宋" w:cs="仿宋" w:hint="eastAsia"/>
                <w:sz w:val="24"/>
                <w:szCs w:val="22"/>
              </w:rPr>
              <w:t>环境准入负面清单</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2"/>
              </w:rPr>
              <w:t>本项目不属于《产业结构调整指导目</w:t>
            </w:r>
            <w:r>
              <w:rPr>
                <w:rFonts w:ascii="仿宋" w:eastAsia="仿宋" w:hAnsi="仿宋" w:cs="仿宋" w:hint="eastAsia"/>
                <w:color w:val="000000"/>
                <w:kern w:val="0"/>
                <w:sz w:val="24"/>
                <w:szCs w:val="24"/>
                <w:lang/>
              </w:rPr>
              <w:t>录</w:t>
            </w:r>
            <w:r>
              <w:rPr>
                <w:rFonts w:ascii="仿宋" w:eastAsia="仿宋" w:hAnsi="仿宋" w:cs="仿宋" w:hint="eastAsia"/>
                <w:color w:val="000000"/>
                <w:kern w:val="0"/>
                <w:sz w:val="24"/>
                <w:szCs w:val="24"/>
                <w:lang/>
              </w:rPr>
              <w:t xml:space="preserve">(2019 </w:t>
            </w:r>
            <w:r>
              <w:rPr>
                <w:rFonts w:ascii="仿宋" w:eastAsia="仿宋" w:hAnsi="仿宋" w:cs="仿宋" w:hint="eastAsia"/>
                <w:color w:val="000000"/>
                <w:kern w:val="0"/>
                <w:sz w:val="24"/>
                <w:szCs w:val="24"/>
                <w:lang/>
              </w:rPr>
              <w:t>年本）</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国家发改委</w:t>
            </w:r>
            <w:r>
              <w:rPr>
                <w:rFonts w:ascii="仿宋" w:eastAsia="仿宋" w:hAnsi="仿宋" w:cs="仿宋" w:hint="eastAsia"/>
                <w:color w:val="000000"/>
                <w:kern w:val="0"/>
                <w:sz w:val="24"/>
                <w:szCs w:val="24"/>
                <w:lang/>
              </w:rPr>
              <w:t>2019</w:t>
            </w:r>
            <w:r>
              <w:rPr>
                <w:rFonts w:ascii="仿宋" w:eastAsia="仿宋" w:hAnsi="仿宋" w:cs="仿宋" w:hint="eastAsia"/>
                <w:color w:val="000000"/>
                <w:kern w:val="0"/>
                <w:sz w:val="24"/>
                <w:szCs w:val="24"/>
                <w:lang/>
              </w:rPr>
              <w:t>年</w:t>
            </w:r>
            <w:r>
              <w:rPr>
                <w:rFonts w:ascii="仿宋" w:eastAsia="仿宋" w:hAnsi="仿宋" w:cs="仿宋" w:hint="eastAsia"/>
                <w:color w:val="000000"/>
                <w:kern w:val="0"/>
                <w:sz w:val="24"/>
                <w:szCs w:val="24"/>
                <w:lang/>
              </w:rPr>
              <w:t>29</w:t>
            </w:r>
            <w:r>
              <w:rPr>
                <w:rFonts w:ascii="仿宋" w:eastAsia="仿宋" w:hAnsi="仿宋" w:cs="仿宋" w:hint="eastAsia"/>
                <w:color w:val="000000"/>
                <w:kern w:val="0"/>
                <w:sz w:val="24"/>
                <w:szCs w:val="24"/>
                <w:lang/>
              </w:rPr>
              <w:t>号令</w:t>
            </w:r>
            <w:r>
              <w:rPr>
                <w:rFonts w:ascii="仿宋" w:eastAsia="仿宋" w:hAnsi="仿宋" w:cs="仿宋" w:hint="eastAsia"/>
                <w:color w:val="000000"/>
                <w:kern w:val="0"/>
                <w:sz w:val="24"/>
                <w:szCs w:val="24"/>
                <w:lang/>
              </w:rPr>
              <w:t>)</w:t>
            </w:r>
            <w:r>
              <w:rPr>
                <w:rFonts w:ascii="仿宋" w:eastAsia="仿宋" w:hAnsi="仿宋" w:cs="仿宋" w:hint="eastAsia"/>
                <w:color w:val="000000"/>
                <w:kern w:val="0"/>
                <w:sz w:val="24"/>
                <w:szCs w:val="24"/>
                <w:lang/>
              </w:rPr>
              <w:t>禁止或限制类工程，属于允许建设类工程；不属于《河北省人民政府办公厅关于印发河北省新增限制和淘汰类产业目录的通知》（冀政办发</w:t>
            </w:r>
            <w:r>
              <w:rPr>
                <w:rFonts w:ascii="仿宋" w:eastAsia="仿宋" w:hAnsi="仿宋" w:cs="仿宋" w:hint="eastAsia"/>
                <w:color w:val="000000"/>
                <w:kern w:val="0"/>
                <w:sz w:val="24"/>
                <w:szCs w:val="24"/>
                <w:lang/>
              </w:rPr>
              <w:t xml:space="preserve">[2015]7 </w:t>
            </w:r>
            <w:r>
              <w:rPr>
                <w:rFonts w:ascii="仿宋" w:eastAsia="仿宋" w:hAnsi="仿宋" w:cs="仿宋" w:hint="eastAsia"/>
                <w:color w:val="000000"/>
                <w:kern w:val="0"/>
                <w:sz w:val="24"/>
                <w:szCs w:val="24"/>
                <w:lang/>
              </w:rPr>
              <w:t>号）中所规定的禁止和限制建设的工程；不在《秦皇岛市限制和禁止投资的产业目录（</w:t>
            </w:r>
            <w:r>
              <w:rPr>
                <w:rFonts w:ascii="仿宋" w:eastAsia="仿宋" w:hAnsi="仿宋" w:cs="仿宋" w:hint="eastAsia"/>
                <w:color w:val="000000"/>
                <w:kern w:val="0"/>
                <w:sz w:val="24"/>
                <w:szCs w:val="24"/>
                <w:lang/>
              </w:rPr>
              <w:t xml:space="preserve">2016 </w:t>
            </w:r>
            <w:r>
              <w:rPr>
                <w:rFonts w:ascii="仿宋" w:eastAsia="仿宋" w:hAnsi="仿宋" w:cs="仿宋" w:hint="eastAsia"/>
                <w:color w:val="000000"/>
                <w:kern w:val="0"/>
                <w:sz w:val="24"/>
                <w:szCs w:val="24"/>
                <w:lang/>
              </w:rPr>
              <w:t>年版）》（秦政办发</w:t>
            </w:r>
            <w:r>
              <w:rPr>
                <w:rFonts w:ascii="仿宋" w:eastAsia="仿宋" w:hAnsi="仿宋" w:cs="仿宋" w:hint="eastAsia"/>
                <w:color w:val="000000"/>
                <w:kern w:val="0"/>
                <w:sz w:val="24"/>
                <w:szCs w:val="24"/>
                <w:lang/>
              </w:rPr>
              <w:t xml:space="preserve">[2016]37 </w:t>
            </w:r>
            <w:r>
              <w:rPr>
                <w:rFonts w:ascii="仿宋" w:eastAsia="仿宋" w:hAnsi="仿宋" w:cs="仿宋" w:hint="eastAsia"/>
                <w:color w:val="000000"/>
                <w:kern w:val="0"/>
                <w:sz w:val="24"/>
                <w:szCs w:val="24"/>
                <w:lang/>
              </w:rPr>
              <w:t>号）中规定的限制和禁止项目之列；不在规划环评的负面清单中。因此，本项目与主要产业、环境准入要求对比，满足相关的产业、环境准入</w:t>
            </w:r>
            <w:r>
              <w:rPr>
                <w:rFonts w:ascii="仿宋" w:eastAsia="仿宋" w:hAnsi="仿宋" w:cs="仿宋" w:hint="eastAsia"/>
                <w:color w:val="000000"/>
                <w:kern w:val="0"/>
                <w:sz w:val="24"/>
                <w:szCs w:val="24"/>
                <w:lang/>
              </w:rPr>
              <w:t>条件和要求。经以上分析可知，本项目符合“三线一单”的要求。</w:t>
            </w:r>
            <w:r>
              <w:rPr>
                <w:rFonts w:ascii="仿宋" w:eastAsia="仿宋" w:hAnsi="仿宋" w:cs="仿宋" w:hint="eastAsia"/>
                <w:color w:val="000000"/>
                <w:kern w:val="0"/>
                <w:sz w:val="24"/>
                <w:szCs w:val="24"/>
                <w:lang/>
              </w:rPr>
              <w:t xml:space="preserve"> </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4</w:t>
            </w:r>
            <w:r>
              <w:rPr>
                <w:rFonts w:ascii="仿宋" w:eastAsia="仿宋" w:hAnsi="仿宋" w:cs="仿宋" w:hint="eastAsia"/>
                <w:b/>
                <w:bCs/>
                <w:sz w:val="24"/>
                <w:szCs w:val="24"/>
              </w:rPr>
              <w:t>、总体工程</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4.1</w:t>
            </w:r>
            <w:r>
              <w:rPr>
                <w:rFonts w:ascii="仿宋" w:eastAsia="仿宋" w:hAnsi="仿宋" w:cs="仿宋" w:hint="eastAsia"/>
                <w:b/>
                <w:bCs/>
                <w:sz w:val="24"/>
                <w:szCs w:val="24"/>
              </w:rPr>
              <w:t>、总体工程工程概况</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建设单位：秦皇岛北方管业有限公司</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建设地点：本项目位于秦皇岛经济技术开发区天山北路</w:t>
            </w:r>
            <w:r>
              <w:rPr>
                <w:rFonts w:ascii="仿宋" w:eastAsia="仿宋" w:hAnsi="仿宋" w:cs="仿宋" w:hint="eastAsia"/>
                <w:sz w:val="24"/>
                <w:szCs w:val="24"/>
              </w:rPr>
              <w:t>16</w:t>
            </w:r>
            <w:r>
              <w:rPr>
                <w:rFonts w:ascii="仿宋" w:eastAsia="仿宋" w:hAnsi="仿宋" w:cs="仿宋" w:hint="eastAsia"/>
                <w:sz w:val="24"/>
                <w:szCs w:val="24"/>
              </w:rPr>
              <w:t>号。厂址地理位置中心坐标为：北纬</w:t>
            </w:r>
            <w:r>
              <w:rPr>
                <w:rFonts w:ascii="仿宋" w:eastAsia="仿宋" w:hAnsi="仿宋" w:cs="仿宋" w:hint="eastAsia"/>
                <w:sz w:val="24"/>
                <w:szCs w:val="24"/>
              </w:rPr>
              <w:t>39</w:t>
            </w:r>
            <w:r>
              <w:rPr>
                <w:rFonts w:ascii="仿宋" w:eastAsia="仿宋" w:hAnsi="仿宋" w:cs="仿宋" w:hint="eastAsia"/>
                <w:sz w:val="24"/>
                <w:szCs w:val="24"/>
              </w:rPr>
              <w:t>°</w:t>
            </w:r>
            <w:r>
              <w:rPr>
                <w:rFonts w:ascii="仿宋" w:eastAsia="仿宋" w:hAnsi="仿宋" w:cs="仿宋" w:hint="eastAsia"/>
                <w:sz w:val="24"/>
                <w:szCs w:val="24"/>
              </w:rPr>
              <w:t>55'59.47"</w:t>
            </w:r>
            <w:r>
              <w:rPr>
                <w:rFonts w:ascii="仿宋" w:eastAsia="仿宋" w:hAnsi="仿宋" w:cs="仿宋" w:hint="eastAsia"/>
                <w:sz w:val="24"/>
                <w:szCs w:val="24"/>
              </w:rPr>
              <w:t>、东经</w:t>
            </w:r>
            <w:r>
              <w:rPr>
                <w:rFonts w:ascii="仿宋" w:eastAsia="仿宋" w:hAnsi="仿宋" w:cs="仿宋" w:hint="eastAsia"/>
                <w:sz w:val="24"/>
                <w:szCs w:val="24"/>
              </w:rPr>
              <w:t>119</w:t>
            </w:r>
            <w:r>
              <w:rPr>
                <w:rFonts w:ascii="仿宋" w:eastAsia="仿宋" w:hAnsi="仿宋" w:cs="仿宋" w:hint="eastAsia"/>
                <w:sz w:val="24"/>
                <w:szCs w:val="24"/>
              </w:rPr>
              <w:t>°</w:t>
            </w:r>
            <w:r>
              <w:rPr>
                <w:rFonts w:ascii="仿宋" w:eastAsia="仿宋" w:hAnsi="仿宋" w:cs="仿宋" w:hint="eastAsia"/>
                <w:sz w:val="24"/>
                <w:szCs w:val="24"/>
              </w:rPr>
              <w:t>30'14.23"</w:t>
            </w:r>
            <w:r>
              <w:rPr>
                <w:rFonts w:ascii="仿宋" w:eastAsia="仿宋" w:hAnsi="仿宋" w:cs="仿宋" w:hint="eastAsia"/>
                <w:sz w:val="24"/>
                <w:szCs w:val="24"/>
              </w:rPr>
              <w:t>。项目东侧为宇田科技、七彩石玻璃加工有限公司，南侧为松花江西道，西侧为天山北路，北侧为黑龙江西道。最近敏感点为距西南侧</w:t>
            </w:r>
            <w:r>
              <w:rPr>
                <w:rFonts w:ascii="仿宋" w:eastAsia="仿宋" w:hAnsi="仿宋" w:cs="仿宋" w:hint="eastAsia"/>
                <w:sz w:val="24"/>
                <w:szCs w:val="24"/>
              </w:rPr>
              <w:t>330m</w:t>
            </w:r>
            <w:r>
              <w:rPr>
                <w:rFonts w:ascii="仿宋" w:eastAsia="仿宋" w:hAnsi="仿宋" w:cs="仿宋" w:hint="eastAsia"/>
                <w:sz w:val="24"/>
                <w:szCs w:val="24"/>
              </w:rPr>
              <w:t>果岭湾小区。项目地理位置及周边关系见附图。</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项目用地：厂区总占地面积为</w:t>
            </w:r>
            <w:r>
              <w:rPr>
                <w:rFonts w:ascii="仿宋" w:eastAsia="仿宋" w:hAnsi="仿宋" w:cs="仿宋" w:hint="eastAsia"/>
                <w:sz w:val="24"/>
                <w:szCs w:val="24"/>
              </w:rPr>
              <w:t>38896.79</w:t>
            </w:r>
            <w:r>
              <w:rPr>
                <w:rFonts w:ascii="仿宋" w:eastAsia="仿宋" w:hAnsi="仿宋" w:cs="仿宋" w:hint="eastAsia"/>
                <w:sz w:val="24"/>
                <w:szCs w:val="24"/>
              </w:rPr>
              <w:t>㎡；</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rPr>
              <w:t>(4)</w:t>
            </w:r>
            <w:r>
              <w:rPr>
                <w:rFonts w:ascii="仿宋" w:eastAsia="仿宋" w:hAnsi="仿宋" w:cs="仿宋" w:hint="eastAsia"/>
                <w:sz w:val="24"/>
                <w:szCs w:val="24"/>
              </w:rPr>
              <w:t>劳动定</w:t>
            </w:r>
            <w:r>
              <w:rPr>
                <w:rFonts w:ascii="仿宋" w:eastAsia="仿宋" w:hAnsi="仿宋" w:cs="仿宋" w:hint="eastAsia"/>
                <w:sz w:val="24"/>
                <w:szCs w:val="24"/>
                <w:u w:val="single" w:color="FFFFFF" w:themeColor="background1"/>
              </w:rPr>
              <w:t>员</w:t>
            </w:r>
            <w:r>
              <w:rPr>
                <w:rFonts w:ascii="仿宋" w:eastAsia="仿宋" w:hAnsi="仿宋" w:cs="仿宋" w:hint="eastAsia"/>
                <w:sz w:val="24"/>
                <w:szCs w:val="24"/>
                <w:u w:val="single" w:color="FFFFFF" w:themeColor="background1"/>
              </w:rPr>
              <w:t>360</w:t>
            </w:r>
            <w:r>
              <w:rPr>
                <w:rFonts w:ascii="仿宋" w:eastAsia="仿宋" w:hAnsi="仿宋" w:cs="仿宋"/>
                <w:sz w:val="24"/>
                <w:szCs w:val="24"/>
                <w:u w:val="single" w:color="FFFFFF" w:themeColor="background1"/>
              </w:rPr>
              <w:t>人，</w:t>
            </w:r>
            <w:r>
              <w:rPr>
                <w:rFonts w:ascii="仿宋" w:eastAsia="仿宋" w:hAnsi="仿宋" w:cs="仿宋"/>
                <w:sz w:val="24"/>
                <w:szCs w:val="24"/>
                <w:u w:val="single" w:color="FFFFFF" w:themeColor="background1"/>
              </w:rPr>
              <w:t>8</w:t>
            </w:r>
            <w:r>
              <w:rPr>
                <w:rFonts w:ascii="仿宋" w:eastAsia="仿宋" w:hAnsi="仿宋" w:cs="仿宋"/>
                <w:sz w:val="24"/>
                <w:szCs w:val="24"/>
                <w:u w:val="single" w:color="FFFFFF" w:themeColor="background1"/>
              </w:rPr>
              <w:t>小时工作制，夜间不生产，年工作时间</w:t>
            </w:r>
            <w:r>
              <w:rPr>
                <w:rFonts w:ascii="仿宋" w:eastAsia="仿宋" w:hAnsi="仿宋" w:cs="仿宋" w:hint="eastAsia"/>
                <w:sz w:val="24"/>
                <w:szCs w:val="24"/>
                <w:u w:val="single" w:color="FFFFFF" w:themeColor="background1"/>
              </w:rPr>
              <w:t>260</w:t>
            </w:r>
            <w:r>
              <w:rPr>
                <w:rFonts w:ascii="仿宋" w:eastAsia="仿宋" w:hAnsi="仿宋" w:cs="仿宋"/>
                <w:sz w:val="24"/>
                <w:szCs w:val="24"/>
                <w:u w:val="single" w:color="FFFFFF" w:themeColor="background1"/>
              </w:rPr>
              <w:t>天。</w:t>
            </w:r>
          </w:p>
          <w:p w:rsidR="00792960" w:rsidRDefault="004C4FED">
            <w:pPr>
              <w:spacing w:line="300" w:lineRule="auto"/>
              <w:ind w:firstLineChars="200" w:firstLine="482"/>
              <w:rPr>
                <w:rFonts w:ascii="仿宋" w:eastAsia="仿宋" w:hAnsi="仿宋" w:cs="仿宋"/>
                <w:b/>
                <w:bCs/>
                <w:sz w:val="24"/>
                <w:szCs w:val="24"/>
                <w:u w:val="single" w:color="FFFFFF" w:themeColor="background1"/>
              </w:rPr>
            </w:pPr>
            <w:r>
              <w:rPr>
                <w:rFonts w:ascii="仿宋" w:eastAsia="仿宋" w:hAnsi="仿宋" w:cs="仿宋" w:hint="eastAsia"/>
                <w:b/>
                <w:bCs/>
                <w:sz w:val="24"/>
                <w:szCs w:val="24"/>
                <w:u w:val="single" w:color="FFFFFF" w:themeColor="background1"/>
              </w:rPr>
              <w:t>4.2</w:t>
            </w:r>
            <w:r>
              <w:rPr>
                <w:rFonts w:ascii="仿宋" w:eastAsia="仿宋" w:hAnsi="仿宋" w:cs="仿宋" w:hint="eastAsia"/>
                <w:b/>
                <w:bCs/>
                <w:sz w:val="24"/>
                <w:szCs w:val="24"/>
                <w:u w:val="single" w:color="FFFFFF" w:themeColor="background1"/>
              </w:rPr>
              <w:t>、总体工程内容及规模</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改扩建完成后，全厂总占地面积为</w:t>
            </w:r>
            <w:r>
              <w:rPr>
                <w:rFonts w:ascii="仿宋" w:eastAsia="仿宋" w:hAnsi="仿宋" w:cs="仿宋" w:hint="eastAsia"/>
                <w:sz w:val="24"/>
                <w:szCs w:val="24"/>
                <w:u w:val="single" w:color="FFFFFF" w:themeColor="background1"/>
              </w:rPr>
              <w:t>38896.79</w:t>
            </w:r>
            <w:r>
              <w:rPr>
                <w:rFonts w:ascii="仿宋" w:eastAsia="仿宋" w:hAnsi="仿宋" w:cs="仿宋" w:hint="eastAsia"/>
                <w:sz w:val="24"/>
                <w:szCs w:val="24"/>
                <w:u w:val="single" w:color="FFFFFF" w:themeColor="background1"/>
              </w:rPr>
              <w:t>㎡，包括</w:t>
            </w:r>
            <w:r>
              <w:rPr>
                <w:rFonts w:ascii="仿宋" w:eastAsia="仿宋" w:hAnsi="仿宋" w:cs="仿宋" w:hint="eastAsia"/>
                <w:sz w:val="24"/>
                <w:szCs w:val="24"/>
                <w:u w:val="single" w:color="FFFFFF" w:themeColor="background1"/>
              </w:rPr>
              <w:t>1-3#</w:t>
            </w:r>
            <w:r>
              <w:rPr>
                <w:rFonts w:ascii="仿宋" w:eastAsia="仿宋" w:hAnsi="仿宋" w:cs="仿宋" w:hint="eastAsia"/>
                <w:sz w:val="24"/>
                <w:szCs w:val="24"/>
                <w:u w:val="single" w:color="FFFFFF" w:themeColor="background1"/>
              </w:rPr>
              <w:t>生产车间，办公楼、生活楼等建筑，产品规模见下表</w:t>
            </w:r>
            <w:r>
              <w:rPr>
                <w:rFonts w:ascii="仿宋" w:eastAsia="仿宋" w:hAnsi="仿宋" w:cs="仿宋" w:hint="eastAsia"/>
                <w:sz w:val="24"/>
                <w:szCs w:val="24"/>
                <w:u w:val="single" w:color="FFFFFF" w:themeColor="background1"/>
              </w:rPr>
              <w:t>。</w:t>
            </w:r>
          </w:p>
          <w:p w:rsidR="00792960" w:rsidRDefault="004C4FED">
            <w:pPr>
              <w:spacing w:line="300" w:lineRule="auto"/>
              <w:ind w:firstLineChars="200" w:firstLine="482"/>
              <w:jc w:val="center"/>
              <w:rPr>
                <w:rFonts w:ascii="仿宋" w:eastAsia="仿宋" w:hAnsi="仿宋" w:cs="仿宋"/>
                <w:b/>
                <w:bCs/>
                <w:sz w:val="24"/>
                <w:szCs w:val="24"/>
                <w:u w:val="single" w:color="FFFFFF" w:themeColor="background1"/>
              </w:rPr>
            </w:pPr>
            <w:r>
              <w:rPr>
                <w:rFonts w:ascii="仿宋" w:eastAsia="仿宋" w:hAnsi="仿宋" w:cs="仿宋" w:hint="eastAsia"/>
                <w:b/>
                <w:bCs/>
                <w:sz w:val="24"/>
                <w:szCs w:val="24"/>
                <w:u w:val="single" w:color="FFFFFF" w:themeColor="background1"/>
              </w:rPr>
              <w:t>表</w:t>
            </w:r>
            <w:r>
              <w:rPr>
                <w:rFonts w:ascii="仿宋" w:eastAsia="仿宋" w:hAnsi="仿宋" w:cs="仿宋" w:hint="eastAsia"/>
                <w:b/>
                <w:bCs/>
                <w:sz w:val="24"/>
                <w:szCs w:val="24"/>
                <w:u w:val="single" w:color="FFFFFF" w:themeColor="background1"/>
              </w:rPr>
              <w:t>1</w:t>
            </w:r>
            <w:r>
              <w:rPr>
                <w:rFonts w:ascii="仿宋" w:eastAsia="仿宋" w:hAnsi="仿宋" w:cs="仿宋" w:hint="eastAsia"/>
                <w:b/>
                <w:bCs/>
                <w:sz w:val="24"/>
                <w:szCs w:val="24"/>
                <w:u w:val="single" w:color="FFFFFF" w:themeColor="background1"/>
              </w:rPr>
              <w:t>3</w:t>
            </w:r>
            <w:r>
              <w:rPr>
                <w:rFonts w:ascii="仿宋" w:eastAsia="仿宋" w:hAnsi="仿宋" w:cs="仿宋" w:hint="eastAsia"/>
                <w:b/>
                <w:bCs/>
                <w:sz w:val="24"/>
                <w:szCs w:val="24"/>
                <w:u w:val="single" w:color="FFFFFF" w:themeColor="background1"/>
              </w:rPr>
              <w:t xml:space="preserve">  </w:t>
            </w:r>
            <w:r>
              <w:rPr>
                <w:rFonts w:ascii="仿宋" w:eastAsia="仿宋" w:hAnsi="仿宋" w:cs="仿宋" w:hint="eastAsia"/>
                <w:b/>
                <w:bCs/>
                <w:sz w:val="24"/>
                <w:szCs w:val="24"/>
                <w:u w:val="single" w:color="FFFFFF" w:themeColor="background1"/>
              </w:rPr>
              <w:t>总体工程产品规模组成一览表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3"/>
              <w:gridCol w:w="2075"/>
              <w:gridCol w:w="2325"/>
              <w:gridCol w:w="2221"/>
            </w:tblGrid>
            <w:tr w:rsidR="00792960">
              <w:trPr>
                <w:jc w:val="center"/>
              </w:trPr>
              <w:tc>
                <w:tcPr>
                  <w:tcW w:w="2733" w:type="dxa"/>
                  <w:vAlign w:val="center"/>
                </w:tcPr>
                <w:p w:rsidR="00792960" w:rsidRDefault="004C4FED">
                  <w:pPr>
                    <w:pStyle w:val="ad"/>
                    <w:ind w:firstLine="211"/>
                    <w:jc w:val="center"/>
                    <w:rPr>
                      <w:rFonts w:ascii="仿宋" w:eastAsia="仿宋" w:hAnsi="仿宋" w:cs="仿宋"/>
                      <w:b/>
                      <w:bCs/>
                      <w:szCs w:val="21"/>
                    </w:rPr>
                  </w:pPr>
                  <w:r>
                    <w:rPr>
                      <w:rFonts w:ascii="仿宋" w:eastAsia="仿宋" w:hAnsi="仿宋" w:cs="仿宋" w:hint="eastAsia"/>
                      <w:b/>
                      <w:bCs/>
                      <w:szCs w:val="21"/>
                    </w:rPr>
                    <w:t>产品</w:t>
                  </w:r>
                </w:p>
              </w:tc>
              <w:tc>
                <w:tcPr>
                  <w:tcW w:w="2075" w:type="dxa"/>
                  <w:vAlign w:val="center"/>
                </w:tcPr>
                <w:p w:rsidR="00792960" w:rsidRDefault="004C4FED">
                  <w:pPr>
                    <w:pStyle w:val="ad"/>
                    <w:ind w:firstLine="211"/>
                    <w:jc w:val="center"/>
                    <w:rPr>
                      <w:rFonts w:ascii="仿宋" w:eastAsia="仿宋" w:hAnsi="仿宋" w:cs="仿宋"/>
                      <w:b/>
                      <w:bCs/>
                      <w:szCs w:val="21"/>
                    </w:rPr>
                  </w:pPr>
                  <w:r>
                    <w:rPr>
                      <w:rFonts w:ascii="仿宋" w:eastAsia="仿宋" w:hAnsi="仿宋" w:cs="仿宋" w:hint="eastAsia"/>
                      <w:b/>
                      <w:bCs/>
                      <w:szCs w:val="21"/>
                    </w:rPr>
                    <w:t>现有</w:t>
                  </w:r>
                </w:p>
              </w:tc>
              <w:tc>
                <w:tcPr>
                  <w:tcW w:w="2325" w:type="dxa"/>
                  <w:vAlign w:val="center"/>
                </w:tcPr>
                <w:p w:rsidR="00792960" w:rsidRDefault="004C4FED">
                  <w:pPr>
                    <w:pStyle w:val="ad"/>
                    <w:ind w:firstLine="211"/>
                    <w:jc w:val="center"/>
                    <w:rPr>
                      <w:rFonts w:ascii="仿宋" w:eastAsia="仿宋" w:hAnsi="仿宋" w:cs="仿宋"/>
                      <w:b/>
                      <w:bCs/>
                      <w:szCs w:val="21"/>
                    </w:rPr>
                  </w:pPr>
                  <w:r>
                    <w:rPr>
                      <w:rFonts w:ascii="仿宋" w:eastAsia="仿宋" w:hAnsi="仿宋" w:cs="仿宋" w:hint="eastAsia"/>
                      <w:b/>
                      <w:bCs/>
                      <w:szCs w:val="21"/>
                    </w:rPr>
                    <w:t>新增</w:t>
                  </w:r>
                </w:p>
              </w:tc>
              <w:tc>
                <w:tcPr>
                  <w:tcW w:w="2221" w:type="dxa"/>
                  <w:vAlign w:val="center"/>
                </w:tcPr>
                <w:p w:rsidR="00792960" w:rsidRDefault="004C4FED">
                  <w:pPr>
                    <w:pStyle w:val="ad"/>
                    <w:ind w:firstLine="211"/>
                    <w:jc w:val="center"/>
                    <w:rPr>
                      <w:rFonts w:ascii="仿宋" w:eastAsia="仿宋" w:hAnsi="仿宋" w:cs="仿宋"/>
                      <w:b/>
                      <w:bCs/>
                      <w:szCs w:val="21"/>
                    </w:rPr>
                  </w:pPr>
                  <w:r>
                    <w:rPr>
                      <w:rFonts w:ascii="仿宋" w:eastAsia="仿宋" w:hAnsi="仿宋" w:cs="仿宋" w:hint="eastAsia"/>
                      <w:b/>
                      <w:bCs/>
                      <w:szCs w:val="21"/>
                    </w:rPr>
                    <w:t>总产量</w:t>
                  </w:r>
                </w:p>
              </w:tc>
            </w:tr>
            <w:tr w:rsidR="00792960">
              <w:trPr>
                <w:jc w:val="center"/>
              </w:trPr>
              <w:tc>
                <w:tcPr>
                  <w:tcW w:w="2733"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金属软管</w:t>
                  </w:r>
                </w:p>
              </w:tc>
              <w:tc>
                <w:tcPr>
                  <w:tcW w:w="2075"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100</w:t>
                  </w:r>
                  <w:r>
                    <w:rPr>
                      <w:rFonts w:ascii="仿宋" w:eastAsia="仿宋" w:hAnsi="仿宋" w:cs="仿宋" w:hint="eastAsia"/>
                      <w:szCs w:val="21"/>
                    </w:rPr>
                    <w:t>万</w:t>
                  </w:r>
                  <w:r>
                    <w:rPr>
                      <w:rFonts w:ascii="仿宋" w:eastAsia="仿宋" w:hAnsi="仿宋" w:cs="仿宋" w:hint="eastAsia"/>
                      <w:szCs w:val="21"/>
                    </w:rPr>
                    <w:t>m/a</w:t>
                  </w:r>
                </w:p>
              </w:tc>
              <w:tc>
                <w:tcPr>
                  <w:tcW w:w="2325"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0m/a</w:t>
                  </w:r>
                </w:p>
              </w:tc>
              <w:tc>
                <w:tcPr>
                  <w:tcW w:w="2221"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100</w:t>
                  </w:r>
                  <w:r>
                    <w:rPr>
                      <w:rFonts w:ascii="仿宋" w:eastAsia="仿宋" w:hAnsi="仿宋" w:cs="仿宋" w:hint="eastAsia"/>
                      <w:szCs w:val="21"/>
                    </w:rPr>
                    <w:t>万</w:t>
                  </w:r>
                  <w:r>
                    <w:rPr>
                      <w:rFonts w:ascii="仿宋" w:eastAsia="仿宋" w:hAnsi="仿宋" w:cs="仿宋" w:hint="eastAsia"/>
                      <w:szCs w:val="21"/>
                    </w:rPr>
                    <w:t>m/a</w:t>
                  </w:r>
                </w:p>
              </w:tc>
            </w:tr>
            <w:tr w:rsidR="00792960">
              <w:trPr>
                <w:jc w:val="center"/>
              </w:trPr>
              <w:tc>
                <w:tcPr>
                  <w:tcW w:w="2733"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金属结构件</w:t>
                  </w:r>
                </w:p>
              </w:tc>
              <w:tc>
                <w:tcPr>
                  <w:tcW w:w="2075"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w:t>
                  </w:r>
                </w:p>
              </w:tc>
              <w:tc>
                <w:tcPr>
                  <w:tcW w:w="2325"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万件</w:t>
                  </w:r>
                  <w:r>
                    <w:rPr>
                      <w:rFonts w:ascii="仿宋" w:eastAsia="仿宋" w:hAnsi="仿宋" w:cs="仿宋" w:hint="eastAsia"/>
                      <w:szCs w:val="21"/>
                    </w:rPr>
                    <w:t>/a</w:t>
                  </w:r>
                </w:p>
              </w:tc>
              <w:tc>
                <w:tcPr>
                  <w:tcW w:w="2221"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万件</w:t>
                  </w:r>
                  <w:r>
                    <w:rPr>
                      <w:rFonts w:ascii="仿宋" w:eastAsia="仿宋" w:hAnsi="仿宋" w:cs="仿宋" w:hint="eastAsia"/>
                      <w:szCs w:val="21"/>
                    </w:rPr>
                    <w:t>/a</w:t>
                  </w:r>
                </w:p>
              </w:tc>
            </w:tr>
            <w:tr w:rsidR="00792960">
              <w:trPr>
                <w:jc w:val="center"/>
              </w:trPr>
              <w:tc>
                <w:tcPr>
                  <w:tcW w:w="2733"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除尘产品（干雾抑尘器、雾炮除尘器）</w:t>
                  </w:r>
                </w:p>
              </w:tc>
              <w:tc>
                <w:tcPr>
                  <w:tcW w:w="2075"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430</w:t>
                  </w:r>
                  <w:r>
                    <w:rPr>
                      <w:rFonts w:ascii="仿宋" w:eastAsia="仿宋" w:hAnsi="仿宋" w:cs="仿宋" w:hint="eastAsia"/>
                      <w:color w:val="000000"/>
                      <w:szCs w:val="21"/>
                    </w:rPr>
                    <w:t>台</w:t>
                  </w:r>
                  <w:r>
                    <w:rPr>
                      <w:rFonts w:ascii="仿宋" w:eastAsia="仿宋" w:hAnsi="仿宋" w:cs="仿宋" w:hint="eastAsia"/>
                      <w:color w:val="000000"/>
                      <w:szCs w:val="21"/>
                    </w:rPr>
                    <w:t>/a</w:t>
                  </w:r>
                </w:p>
              </w:tc>
              <w:tc>
                <w:tcPr>
                  <w:tcW w:w="2325"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570</w:t>
                  </w:r>
                  <w:r>
                    <w:rPr>
                      <w:rFonts w:ascii="仿宋" w:eastAsia="仿宋" w:hAnsi="仿宋" w:cs="仿宋" w:hint="eastAsia"/>
                      <w:color w:val="000000"/>
                      <w:szCs w:val="21"/>
                    </w:rPr>
                    <w:t>台</w:t>
                  </w:r>
                  <w:r>
                    <w:rPr>
                      <w:rFonts w:ascii="仿宋" w:eastAsia="仿宋" w:hAnsi="仿宋" w:cs="仿宋" w:hint="eastAsia"/>
                      <w:color w:val="000000"/>
                      <w:szCs w:val="21"/>
                    </w:rPr>
                    <w:t xml:space="preserve">/a </w:t>
                  </w:r>
                </w:p>
              </w:tc>
              <w:tc>
                <w:tcPr>
                  <w:tcW w:w="2221"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color w:val="000000"/>
                      <w:szCs w:val="21"/>
                    </w:rPr>
                    <w:t>10</w:t>
                  </w:r>
                  <w:r>
                    <w:rPr>
                      <w:rFonts w:ascii="仿宋" w:eastAsia="仿宋" w:hAnsi="仿宋" w:cs="仿宋" w:hint="eastAsia"/>
                      <w:color w:val="000000"/>
                      <w:szCs w:val="21"/>
                    </w:rPr>
                    <w:t>00</w:t>
                  </w:r>
                  <w:r>
                    <w:rPr>
                      <w:rFonts w:ascii="仿宋" w:eastAsia="仿宋" w:hAnsi="仿宋" w:cs="仿宋" w:hint="eastAsia"/>
                      <w:color w:val="000000"/>
                      <w:szCs w:val="21"/>
                    </w:rPr>
                    <w:t>台</w:t>
                  </w:r>
                  <w:r>
                    <w:rPr>
                      <w:rFonts w:ascii="仿宋" w:eastAsia="仿宋" w:hAnsi="仿宋" w:cs="仿宋" w:hint="eastAsia"/>
                      <w:color w:val="000000"/>
                      <w:szCs w:val="21"/>
                    </w:rPr>
                    <w:t>/a</w:t>
                  </w:r>
                </w:p>
              </w:tc>
            </w:tr>
            <w:tr w:rsidR="00792960">
              <w:trPr>
                <w:jc w:val="center"/>
              </w:trPr>
              <w:tc>
                <w:tcPr>
                  <w:tcW w:w="2733"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不锈钢波纹补偿器</w:t>
                  </w:r>
                </w:p>
              </w:tc>
              <w:tc>
                <w:tcPr>
                  <w:tcW w:w="2075"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10</w:t>
                  </w:r>
                  <w:r>
                    <w:rPr>
                      <w:rFonts w:ascii="仿宋" w:eastAsia="仿宋" w:hAnsi="仿宋" w:cs="仿宋" w:hint="eastAsia"/>
                      <w:szCs w:val="21"/>
                    </w:rPr>
                    <w:t>万件</w:t>
                  </w:r>
                  <w:r>
                    <w:rPr>
                      <w:rFonts w:ascii="仿宋" w:eastAsia="仿宋" w:hAnsi="仿宋" w:cs="仿宋" w:hint="eastAsia"/>
                      <w:szCs w:val="21"/>
                    </w:rPr>
                    <w:t>/a</w:t>
                  </w:r>
                </w:p>
              </w:tc>
              <w:tc>
                <w:tcPr>
                  <w:tcW w:w="2325"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w:t>
                  </w:r>
                </w:p>
              </w:tc>
              <w:tc>
                <w:tcPr>
                  <w:tcW w:w="2221" w:type="dxa"/>
                  <w:vAlign w:val="center"/>
                </w:tcPr>
                <w:p w:rsidR="00792960" w:rsidRDefault="004C4FED">
                  <w:pPr>
                    <w:pStyle w:val="ad"/>
                    <w:ind w:firstLine="210"/>
                    <w:jc w:val="center"/>
                    <w:rPr>
                      <w:rFonts w:ascii="仿宋" w:eastAsia="仿宋" w:hAnsi="仿宋" w:cs="仿宋"/>
                      <w:szCs w:val="21"/>
                    </w:rPr>
                  </w:pPr>
                  <w:r>
                    <w:rPr>
                      <w:rFonts w:ascii="仿宋" w:eastAsia="仿宋" w:hAnsi="仿宋" w:cs="仿宋" w:hint="eastAsia"/>
                      <w:szCs w:val="21"/>
                    </w:rPr>
                    <w:t>10</w:t>
                  </w:r>
                  <w:r>
                    <w:rPr>
                      <w:rFonts w:ascii="仿宋" w:eastAsia="仿宋" w:hAnsi="仿宋" w:cs="仿宋" w:hint="eastAsia"/>
                      <w:szCs w:val="21"/>
                    </w:rPr>
                    <w:t>万件</w:t>
                  </w:r>
                  <w:r>
                    <w:rPr>
                      <w:rFonts w:ascii="仿宋" w:eastAsia="仿宋" w:hAnsi="仿宋" w:cs="仿宋" w:hint="eastAsia"/>
                      <w:szCs w:val="21"/>
                    </w:rPr>
                    <w:t>/a</w:t>
                  </w:r>
                </w:p>
              </w:tc>
            </w:tr>
            <w:tr w:rsidR="00792960">
              <w:trPr>
                <w:jc w:val="center"/>
              </w:trPr>
              <w:tc>
                <w:tcPr>
                  <w:tcW w:w="2733"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非金属补偿器</w:t>
                  </w:r>
                </w:p>
              </w:tc>
              <w:tc>
                <w:tcPr>
                  <w:tcW w:w="2075"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w:t>
                  </w:r>
                </w:p>
              </w:tc>
              <w:tc>
                <w:tcPr>
                  <w:tcW w:w="2325"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6000</w:t>
                  </w:r>
                  <w:r>
                    <w:rPr>
                      <w:rFonts w:ascii="仿宋" w:eastAsia="仿宋" w:hAnsi="仿宋" w:cs="仿宋" w:hint="eastAsia"/>
                      <w:color w:val="000000"/>
                      <w:szCs w:val="21"/>
                    </w:rPr>
                    <w:t>台</w:t>
                  </w:r>
                  <w:r>
                    <w:rPr>
                      <w:rFonts w:ascii="仿宋" w:eastAsia="仿宋" w:hAnsi="仿宋" w:cs="仿宋" w:hint="eastAsia"/>
                      <w:color w:val="000000"/>
                      <w:szCs w:val="21"/>
                    </w:rPr>
                    <w:t>/a</w:t>
                  </w:r>
                </w:p>
              </w:tc>
              <w:tc>
                <w:tcPr>
                  <w:tcW w:w="2221"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6000</w:t>
                  </w:r>
                  <w:r>
                    <w:rPr>
                      <w:rFonts w:ascii="仿宋" w:eastAsia="仿宋" w:hAnsi="仿宋" w:cs="仿宋" w:hint="eastAsia"/>
                      <w:color w:val="000000"/>
                      <w:szCs w:val="21"/>
                    </w:rPr>
                    <w:t>台</w:t>
                  </w:r>
                  <w:r>
                    <w:rPr>
                      <w:rFonts w:ascii="仿宋" w:eastAsia="仿宋" w:hAnsi="仿宋" w:cs="仿宋" w:hint="eastAsia"/>
                      <w:color w:val="000000"/>
                      <w:szCs w:val="21"/>
                    </w:rPr>
                    <w:t>/a</w:t>
                  </w:r>
                </w:p>
              </w:tc>
            </w:tr>
            <w:tr w:rsidR="00792960">
              <w:trPr>
                <w:jc w:val="center"/>
              </w:trPr>
              <w:tc>
                <w:tcPr>
                  <w:tcW w:w="2733"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高炉送风装置（隔热材料配置产品）</w:t>
                  </w:r>
                </w:p>
              </w:tc>
              <w:tc>
                <w:tcPr>
                  <w:tcW w:w="2075"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570</w:t>
                  </w:r>
                  <w:r>
                    <w:rPr>
                      <w:rFonts w:ascii="仿宋" w:eastAsia="仿宋" w:hAnsi="仿宋" w:cs="仿宋" w:hint="eastAsia"/>
                      <w:color w:val="000000"/>
                      <w:szCs w:val="21"/>
                    </w:rPr>
                    <w:t>台（套</w:t>
                  </w:r>
                  <w:r>
                    <w:rPr>
                      <w:rFonts w:ascii="仿宋" w:eastAsia="仿宋" w:hAnsi="仿宋" w:cs="仿宋" w:hint="eastAsia"/>
                      <w:color w:val="000000"/>
                      <w:szCs w:val="21"/>
                    </w:rPr>
                    <w:t>/a</w:t>
                  </w:r>
                  <w:r>
                    <w:rPr>
                      <w:rFonts w:ascii="仿宋" w:eastAsia="仿宋" w:hAnsi="仿宋" w:cs="仿宋" w:hint="eastAsia"/>
                      <w:color w:val="000000"/>
                      <w:szCs w:val="21"/>
                    </w:rPr>
                    <w:t>）</w:t>
                  </w:r>
                </w:p>
              </w:tc>
              <w:tc>
                <w:tcPr>
                  <w:tcW w:w="2325"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430</w:t>
                  </w:r>
                  <w:r>
                    <w:rPr>
                      <w:rFonts w:ascii="仿宋" w:eastAsia="仿宋" w:hAnsi="仿宋" w:cs="仿宋" w:hint="eastAsia"/>
                      <w:color w:val="000000"/>
                      <w:szCs w:val="21"/>
                    </w:rPr>
                    <w:t>台（套</w:t>
                  </w:r>
                  <w:r>
                    <w:rPr>
                      <w:rFonts w:ascii="仿宋" w:eastAsia="仿宋" w:hAnsi="仿宋" w:cs="仿宋" w:hint="eastAsia"/>
                      <w:color w:val="000000"/>
                      <w:szCs w:val="21"/>
                    </w:rPr>
                    <w:t>/a</w:t>
                  </w:r>
                  <w:r>
                    <w:rPr>
                      <w:rFonts w:ascii="仿宋" w:eastAsia="仿宋" w:hAnsi="仿宋" w:cs="仿宋" w:hint="eastAsia"/>
                      <w:color w:val="000000"/>
                      <w:szCs w:val="21"/>
                    </w:rPr>
                    <w:t>）</w:t>
                  </w:r>
                </w:p>
              </w:tc>
              <w:tc>
                <w:tcPr>
                  <w:tcW w:w="2221"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1000</w:t>
                  </w:r>
                  <w:r>
                    <w:rPr>
                      <w:rFonts w:ascii="仿宋" w:eastAsia="仿宋" w:hAnsi="仿宋" w:cs="仿宋" w:hint="eastAsia"/>
                      <w:color w:val="000000"/>
                      <w:szCs w:val="21"/>
                    </w:rPr>
                    <w:t>台（套</w:t>
                  </w:r>
                  <w:r>
                    <w:rPr>
                      <w:rFonts w:ascii="仿宋" w:eastAsia="仿宋" w:hAnsi="仿宋" w:cs="仿宋" w:hint="eastAsia"/>
                      <w:color w:val="000000"/>
                      <w:szCs w:val="21"/>
                    </w:rPr>
                    <w:t>/a</w:t>
                  </w:r>
                  <w:r>
                    <w:rPr>
                      <w:rFonts w:ascii="仿宋" w:eastAsia="仿宋" w:hAnsi="仿宋" w:cs="仿宋" w:hint="eastAsia"/>
                      <w:color w:val="000000"/>
                      <w:szCs w:val="21"/>
                    </w:rPr>
                    <w:t>）</w:t>
                  </w:r>
                </w:p>
              </w:tc>
            </w:tr>
            <w:tr w:rsidR="00792960">
              <w:trPr>
                <w:jc w:val="center"/>
              </w:trPr>
              <w:tc>
                <w:tcPr>
                  <w:tcW w:w="2733"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u w:val="single" w:color="FFFFFF" w:themeColor="background1"/>
                    </w:rPr>
                    <w:lastRenderedPageBreak/>
                    <w:t>新型高压开关专用金属波纹补偿器</w:t>
                  </w:r>
                </w:p>
              </w:tc>
              <w:tc>
                <w:tcPr>
                  <w:tcW w:w="2075"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6000</w:t>
                  </w:r>
                  <w:r>
                    <w:rPr>
                      <w:rFonts w:ascii="仿宋" w:eastAsia="仿宋" w:hAnsi="仿宋" w:cs="仿宋" w:hint="eastAsia"/>
                      <w:color w:val="000000"/>
                      <w:szCs w:val="21"/>
                    </w:rPr>
                    <w:t>台</w:t>
                  </w:r>
                  <w:r>
                    <w:rPr>
                      <w:rFonts w:ascii="仿宋" w:eastAsia="仿宋" w:hAnsi="仿宋" w:cs="仿宋" w:hint="eastAsia"/>
                      <w:color w:val="000000"/>
                      <w:szCs w:val="21"/>
                    </w:rPr>
                    <w:t>/a</w:t>
                  </w:r>
                </w:p>
              </w:tc>
              <w:tc>
                <w:tcPr>
                  <w:tcW w:w="2325"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0</w:t>
                  </w:r>
                </w:p>
              </w:tc>
              <w:tc>
                <w:tcPr>
                  <w:tcW w:w="2221" w:type="dxa"/>
                  <w:vAlign w:val="center"/>
                </w:tcPr>
                <w:p w:rsidR="00792960" w:rsidRDefault="004C4FED">
                  <w:pPr>
                    <w:pStyle w:val="ad"/>
                    <w:ind w:firstLine="210"/>
                    <w:jc w:val="center"/>
                    <w:rPr>
                      <w:rFonts w:ascii="仿宋" w:eastAsia="仿宋" w:hAnsi="仿宋" w:cs="仿宋"/>
                      <w:color w:val="000000"/>
                      <w:szCs w:val="21"/>
                    </w:rPr>
                  </w:pPr>
                  <w:r>
                    <w:rPr>
                      <w:rFonts w:ascii="仿宋" w:eastAsia="仿宋" w:hAnsi="仿宋" w:cs="仿宋" w:hint="eastAsia"/>
                      <w:color w:val="000000"/>
                      <w:szCs w:val="21"/>
                    </w:rPr>
                    <w:t>6000</w:t>
                  </w:r>
                  <w:r>
                    <w:rPr>
                      <w:rFonts w:ascii="仿宋" w:eastAsia="仿宋" w:hAnsi="仿宋" w:cs="仿宋" w:hint="eastAsia"/>
                      <w:color w:val="000000"/>
                      <w:szCs w:val="21"/>
                    </w:rPr>
                    <w:t>台</w:t>
                  </w:r>
                  <w:r>
                    <w:rPr>
                      <w:rFonts w:ascii="仿宋" w:eastAsia="仿宋" w:hAnsi="仿宋" w:cs="仿宋" w:hint="eastAsia"/>
                      <w:color w:val="000000"/>
                      <w:szCs w:val="21"/>
                    </w:rPr>
                    <w:t>/a</w:t>
                  </w:r>
                </w:p>
              </w:tc>
            </w:tr>
          </w:tbl>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项目组成见下表。</w:t>
            </w:r>
          </w:p>
          <w:p w:rsidR="00792960" w:rsidRDefault="004C4FED">
            <w:pPr>
              <w:pStyle w:val="ad"/>
              <w:ind w:firstLineChars="0" w:firstLine="0"/>
              <w:jc w:val="center"/>
              <w:rPr>
                <w:rFonts w:ascii="仿宋" w:eastAsia="仿宋" w:hAnsi="仿宋" w:cs="仿宋"/>
                <w:b/>
                <w:bCs/>
                <w:sz w:val="24"/>
                <w:u w:val="single" w:color="FFFFFF" w:themeColor="background1"/>
              </w:rPr>
            </w:pPr>
            <w:r>
              <w:rPr>
                <w:rFonts w:ascii="仿宋" w:eastAsia="仿宋" w:hAnsi="仿宋" w:cs="仿宋" w:hint="eastAsia"/>
                <w:b/>
                <w:bCs/>
                <w:sz w:val="24"/>
                <w:u w:val="single" w:color="FFFFFF" w:themeColor="background1"/>
              </w:rPr>
              <w:t>表</w:t>
            </w:r>
            <w:r>
              <w:rPr>
                <w:rFonts w:ascii="仿宋" w:eastAsia="仿宋" w:hAnsi="仿宋" w:cs="仿宋" w:hint="eastAsia"/>
                <w:b/>
                <w:bCs/>
                <w:sz w:val="24"/>
                <w:u w:val="single" w:color="FFFFFF" w:themeColor="background1"/>
              </w:rPr>
              <w:t xml:space="preserve">14  </w:t>
            </w:r>
            <w:r>
              <w:rPr>
                <w:rFonts w:ascii="仿宋" w:eastAsia="仿宋" w:hAnsi="仿宋" w:cs="仿宋" w:hint="eastAsia"/>
                <w:b/>
                <w:bCs/>
                <w:sz w:val="24"/>
                <w:u w:val="single" w:color="FFFFFF" w:themeColor="background1"/>
              </w:rPr>
              <w:t>总体工程项目组成一览表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
              <w:gridCol w:w="374"/>
              <w:gridCol w:w="1244"/>
              <w:gridCol w:w="5808"/>
              <w:gridCol w:w="1558"/>
            </w:tblGrid>
            <w:tr w:rsidR="00792960">
              <w:trPr>
                <w:jc w:val="center"/>
              </w:trPr>
              <w:tc>
                <w:tcPr>
                  <w:tcW w:w="372" w:type="dxa"/>
                  <w:vAlign w:val="center"/>
                </w:tcPr>
                <w:p w:rsidR="00792960" w:rsidRDefault="004C4FED">
                  <w:pPr>
                    <w:widowControl/>
                    <w:jc w:val="center"/>
                    <w:textAlignment w:val="top"/>
                    <w:rPr>
                      <w:rFonts w:ascii="仿宋" w:eastAsia="仿宋" w:hAnsi="仿宋" w:cs="仿宋"/>
                      <w:b/>
                      <w:bCs/>
                      <w:color w:val="000000"/>
                      <w:kern w:val="0"/>
                      <w:szCs w:val="21"/>
                      <w:u w:val="single" w:color="FFFFFF" w:themeColor="background1"/>
                      <w:lang/>
                    </w:rPr>
                  </w:pPr>
                  <w:r>
                    <w:rPr>
                      <w:rFonts w:ascii="仿宋" w:eastAsia="仿宋" w:hAnsi="仿宋" w:cs="仿宋" w:hint="eastAsia"/>
                      <w:b/>
                      <w:bCs/>
                      <w:color w:val="000000"/>
                      <w:kern w:val="0"/>
                      <w:szCs w:val="21"/>
                      <w:u w:val="single" w:color="FFFFFF" w:themeColor="background1"/>
                      <w:lang/>
                    </w:rPr>
                    <w:t>工程分类</w:t>
                  </w:r>
                </w:p>
              </w:tc>
              <w:tc>
                <w:tcPr>
                  <w:tcW w:w="1618" w:type="dxa"/>
                  <w:gridSpan w:val="2"/>
                  <w:vAlign w:val="center"/>
                </w:tcPr>
                <w:p w:rsidR="00792960" w:rsidRDefault="004C4FED">
                  <w:pPr>
                    <w:widowControl/>
                    <w:jc w:val="center"/>
                    <w:textAlignment w:val="top"/>
                    <w:rPr>
                      <w:rFonts w:ascii="仿宋" w:eastAsia="仿宋" w:hAnsi="仿宋" w:cs="仿宋"/>
                      <w:b/>
                      <w:bCs/>
                      <w:color w:val="000000"/>
                      <w:kern w:val="0"/>
                      <w:szCs w:val="21"/>
                      <w:u w:val="single" w:color="FFFFFF" w:themeColor="background1"/>
                      <w:lang/>
                    </w:rPr>
                  </w:pPr>
                  <w:r>
                    <w:rPr>
                      <w:rFonts w:ascii="仿宋" w:eastAsia="仿宋" w:hAnsi="仿宋" w:cs="仿宋" w:hint="eastAsia"/>
                      <w:b/>
                      <w:bCs/>
                      <w:color w:val="000000"/>
                      <w:kern w:val="0"/>
                      <w:szCs w:val="21"/>
                      <w:u w:val="single" w:color="FFFFFF" w:themeColor="background1"/>
                      <w:lang/>
                    </w:rPr>
                    <w:t>项目名称</w:t>
                  </w:r>
                </w:p>
              </w:tc>
              <w:tc>
                <w:tcPr>
                  <w:tcW w:w="5808" w:type="dxa"/>
                  <w:vAlign w:val="center"/>
                </w:tcPr>
                <w:p w:rsidR="00792960" w:rsidRDefault="004C4FED">
                  <w:pPr>
                    <w:widowControl/>
                    <w:jc w:val="center"/>
                    <w:textAlignment w:val="top"/>
                    <w:rPr>
                      <w:rFonts w:ascii="仿宋" w:eastAsia="仿宋" w:hAnsi="仿宋" w:cs="仿宋"/>
                      <w:b/>
                      <w:bCs/>
                      <w:color w:val="000000"/>
                      <w:kern w:val="0"/>
                      <w:szCs w:val="21"/>
                      <w:u w:val="single" w:color="FFFFFF" w:themeColor="background1"/>
                      <w:lang/>
                    </w:rPr>
                  </w:pPr>
                  <w:r>
                    <w:rPr>
                      <w:rFonts w:ascii="仿宋" w:eastAsia="仿宋" w:hAnsi="仿宋" w:cs="仿宋" w:hint="eastAsia"/>
                      <w:b/>
                      <w:bCs/>
                      <w:color w:val="000000"/>
                      <w:kern w:val="0"/>
                      <w:szCs w:val="21"/>
                      <w:u w:val="single" w:color="FFFFFF" w:themeColor="background1"/>
                      <w:lang/>
                    </w:rPr>
                    <w:t>说明</w:t>
                  </w:r>
                </w:p>
              </w:tc>
              <w:tc>
                <w:tcPr>
                  <w:tcW w:w="1558" w:type="dxa"/>
                  <w:vAlign w:val="center"/>
                </w:tcPr>
                <w:p w:rsidR="00792960" w:rsidRDefault="004C4FED">
                  <w:pPr>
                    <w:widowControl/>
                    <w:jc w:val="center"/>
                    <w:textAlignment w:val="top"/>
                    <w:rPr>
                      <w:rFonts w:ascii="仿宋" w:eastAsia="仿宋" w:hAnsi="仿宋" w:cs="仿宋"/>
                      <w:b/>
                      <w:bCs/>
                      <w:color w:val="000000"/>
                      <w:kern w:val="0"/>
                      <w:szCs w:val="21"/>
                      <w:u w:val="single" w:color="FFFFFF" w:themeColor="background1"/>
                      <w:lang/>
                    </w:rPr>
                  </w:pPr>
                  <w:r>
                    <w:rPr>
                      <w:rFonts w:ascii="仿宋" w:eastAsia="仿宋" w:hAnsi="仿宋" w:cs="仿宋" w:hint="eastAsia"/>
                      <w:b/>
                      <w:bCs/>
                      <w:color w:val="000000"/>
                      <w:kern w:val="0"/>
                      <w:szCs w:val="21"/>
                      <w:u w:val="single" w:color="FFFFFF" w:themeColor="background1"/>
                      <w:lang/>
                    </w:rPr>
                    <w:t>备注</w:t>
                  </w:r>
                </w:p>
              </w:tc>
            </w:tr>
            <w:tr w:rsidR="00792960">
              <w:trPr>
                <w:jc w:val="center"/>
              </w:trPr>
              <w:tc>
                <w:tcPr>
                  <w:tcW w:w="372" w:type="dxa"/>
                  <w:vMerge w:val="restart"/>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主体工程</w:t>
                  </w:r>
                </w:p>
              </w:tc>
              <w:tc>
                <w:tcPr>
                  <w:tcW w:w="1618" w:type="dxa"/>
                  <w:gridSpan w:val="2"/>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1#</w:t>
                  </w:r>
                  <w:r>
                    <w:rPr>
                      <w:rFonts w:ascii="仿宋" w:eastAsia="仿宋" w:hAnsi="仿宋" w:cs="仿宋" w:hint="eastAsia"/>
                      <w:color w:val="000000"/>
                      <w:kern w:val="0"/>
                      <w:szCs w:val="21"/>
                      <w:u w:val="single" w:color="FFFFFF" w:themeColor="background1"/>
                      <w:lang/>
                    </w:rPr>
                    <w:t>生产车间</w:t>
                  </w:r>
                </w:p>
              </w:tc>
              <w:tc>
                <w:tcPr>
                  <w:tcW w:w="5808" w:type="dxa"/>
                  <w:vAlign w:val="center"/>
                </w:tcPr>
                <w:p w:rsidR="00792960" w:rsidRDefault="004C4FED">
                  <w:pPr>
                    <w:widowControl/>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建筑面积：</w:t>
                  </w:r>
                  <w:r>
                    <w:rPr>
                      <w:rFonts w:ascii="仿宋" w:eastAsia="仿宋" w:hAnsi="仿宋" w:cs="仿宋" w:hint="eastAsia"/>
                      <w:color w:val="000000"/>
                      <w:kern w:val="0"/>
                      <w:szCs w:val="21"/>
                      <w:u w:val="single" w:color="FFFFFF" w:themeColor="background1"/>
                      <w:lang/>
                    </w:rPr>
                    <w:t>7454</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主要生产</w:t>
                  </w: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val="single" w:color="FFFFFF" w:themeColor="background1"/>
                      <w:lang/>
                    </w:rPr>
                    <w:t>的金属板材下料、铆焊、部分机加、波纹元件下料、波纹成型纵缝焊、整形、封口、切边、固溶、氩弧焊组装、压力试验；金属软管的部分卷圆、部分机加；高炉送风装置（隔热材料配置产品）的金属板材下料、铆焊、部分卷圆、部分机加、波纹元件下料、纵缝焊、整形、封口、切边、氩弧焊组装、压力试验；除尘产品的金属板材下料</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618" w:type="dxa"/>
                  <w:gridSpan w:val="2"/>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生产车间</w:t>
                  </w:r>
                </w:p>
              </w:tc>
              <w:tc>
                <w:tcPr>
                  <w:tcW w:w="5808" w:type="dxa"/>
                  <w:vAlign w:val="center"/>
                </w:tcPr>
                <w:p w:rsidR="00792960" w:rsidRDefault="004C4FED">
                  <w:pPr>
                    <w:widowControl/>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建筑面积：</w:t>
                  </w:r>
                  <w:r>
                    <w:rPr>
                      <w:rFonts w:ascii="仿宋" w:eastAsia="仿宋" w:hAnsi="仿宋" w:cs="仿宋" w:hint="eastAsia"/>
                      <w:color w:val="000000"/>
                      <w:kern w:val="0"/>
                      <w:szCs w:val="21"/>
                      <w:u w:val="single" w:color="FFFFFF" w:themeColor="background1"/>
                      <w:lang/>
                    </w:rPr>
                    <w:t>8092</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主要生产不锈钢波纹补偿器的部分卷圆、部分机加、部分铆焊、接管打磨、悬挂抛丸；非金属补偿器的部分机加、卷圆、部分铆焊、悬挂抛丸高炉送风装置（隔热材料配置产品）的部分卷圆、部分机加、铆焊、悬挂抛丸；除尘产品的部分机加、卷圆；金属结构件的部分机加、卷圆、部分铆焊、悬挂抛丸；</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618" w:type="dxa"/>
                  <w:gridSpan w:val="2"/>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生产车间</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建筑面积：</w:t>
                  </w:r>
                  <w:r>
                    <w:rPr>
                      <w:rFonts w:ascii="仿宋" w:eastAsia="仿宋" w:hAnsi="仿宋" w:cs="仿宋"/>
                      <w:color w:val="000000"/>
                      <w:kern w:val="0"/>
                      <w:szCs w:val="21"/>
                      <w:u w:val="single" w:color="FFFFFF" w:themeColor="background1"/>
                      <w:lang/>
                    </w:rPr>
                    <w:t>12432</w:t>
                  </w:r>
                  <w:r>
                    <w:rPr>
                      <w:rFonts w:ascii="仿宋" w:eastAsia="仿宋" w:hAnsi="仿宋" w:cs="仿宋" w:hint="eastAsia"/>
                      <w:color w:val="000000"/>
                      <w:kern w:val="0"/>
                      <w:szCs w:val="21"/>
                      <w:u w:val="single" w:color="FFFFFF" w:themeColor="background1"/>
                      <w:lang/>
                    </w:rPr>
                    <w:t>㎡</w:t>
                  </w:r>
                </w:p>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主要生产不锈钢波纹补偿器的金属板材下料、部分机加、压力试验、组焊装配、清理抛丸；非金属补偿器的金属板材下料、部分机加、清理抛丸；高炉送风装置（隔热材料配置产品）的金属板材下料、部分机加、清理抛丸、烘干、压力试验、返修口料</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72" w:type="dxa"/>
                  <w:vMerge w:val="restart"/>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公用工程</w:t>
                  </w:r>
                </w:p>
              </w:tc>
              <w:tc>
                <w:tcPr>
                  <w:tcW w:w="1618" w:type="dxa"/>
                  <w:gridSpan w:val="2"/>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供水</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由开发区供水管网提供</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现有工程</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618" w:type="dxa"/>
                  <w:gridSpan w:val="2"/>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供电</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由开发区电力公司供电</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用电量增加</w:t>
                  </w:r>
                  <w:r>
                    <w:rPr>
                      <w:rFonts w:ascii="仿宋" w:eastAsia="仿宋" w:hAnsi="仿宋" w:cs="仿宋" w:hint="eastAsia"/>
                      <w:color w:val="000000"/>
                      <w:kern w:val="0"/>
                      <w:szCs w:val="21"/>
                      <w:u w:val="single" w:color="FFFFFF" w:themeColor="background1"/>
                      <w:lang/>
                    </w:rPr>
                    <w:t>20</w:t>
                  </w:r>
                  <w:r>
                    <w:rPr>
                      <w:rFonts w:ascii="仿宋" w:eastAsia="仿宋" w:hAnsi="仿宋" w:cs="仿宋" w:hint="eastAsia"/>
                      <w:color w:val="000000"/>
                      <w:kern w:val="0"/>
                      <w:szCs w:val="21"/>
                      <w:u w:val="single" w:color="FFFFFF" w:themeColor="background1"/>
                      <w:lang/>
                    </w:rPr>
                    <w:t>万度</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618" w:type="dxa"/>
                  <w:gridSpan w:val="2"/>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供热</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冬季采暖由秦皇岛开发区泰盛动力公司提供</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618" w:type="dxa"/>
                  <w:gridSpan w:val="2"/>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供气</w:t>
                  </w:r>
                </w:p>
              </w:tc>
              <w:tc>
                <w:tcPr>
                  <w:tcW w:w="5808" w:type="dxa"/>
                  <w:vAlign w:val="center"/>
                </w:tcPr>
                <w:p w:rsidR="00792960" w:rsidRDefault="004C4FED">
                  <w:pPr>
                    <w:widowControl/>
                    <w:jc w:val="center"/>
                    <w:textAlignment w:val="top"/>
                    <w:rPr>
                      <w:u w:val="single" w:color="FFFFFF" w:themeColor="background1"/>
                      <w:lang/>
                    </w:rPr>
                  </w:pPr>
                  <w:r>
                    <w:rPr>
                      <w:rFonts w:ascii="仿宋" w:eastAsia="仿宋" w:hAnsi="仿宋" w:cs="仿宋" w:hint="eastAsia"/>
                      <w:color w:val="000000"/>
                      <w:kern w:val="0"/>
                      <w:szCs w:val="21"/>
                      <w:u w:val="single" w:color="FFFFFF" w:themeColor="background1"/>
                      <w:lang/>
                    </w:rPr>
                    <w:t>天然气由秦皇岛华润燃气有限公司提供，</w:t>
                  </w:r>
                  <w:r>
                    <w:rPr>
                      <w:rFonts w:ascii="仿宋" w:eastAsia="仿宋" w:hAnsi="仿宋" w:cs="仿宋" w:hint="eastAsia"/>
                      <w:color w:val="000000"/>
                      <w:kern w:val="0"/>
                      <w:szCs w:val="21"/>
                      <w:u w:val="single" w:color="FFFFFF" w:themeColor="background1"/>
                      <w:lang/>
                    </w:rPr>
                    <w:t>用于</w:t>
                  </w:r>
                  <w:r>
                    <w:rPr>
                      <w:rFonts w:ascii="仿宋" w:eastAsia="仿宋" w:hAnsi="仿宋" w:cs="仿宋" w:hint="eastAsia"/>
                      <w:color w:val="000000"/>
                      <w:kern w:val="0"/>
                      <w:szCs w:val="21"/>
                      <w:u w:val="single" w:color="FFFFFF" w:themeColor="background1"/>
                      <w:lang/>
                    </w:rPr>
                    <w:t>烘干、火焰切割下料。</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天然气供应渠道更换</w:t>
                  </w:r>
                  <w:r>
                    <w:rPr>
                      <w:rFonts w:ascii="仿宋" w:eastAsia="仿宋" w:hAnsi="仿宋" w:cs="仿宋" w:hint="eastAsia"/>
                      <w:color w:val="000000"/>
                      <w:kern w:val="0"/>
                      <w:szCs w:val="21"/>
                      <w:u w:val="single" w:color="FFFFFF" w:themeColor="background1"/>
                      <w:lang/>
                    </w:rPr>
                    <w:t>成分热值等均未发生改变</w:t>
                  </w:r>
                </w:p>
              </w:tc>
            </w:tr>
            <w:tr w:rsidR="00792960">
              <w:trPr>
                <w:jc w:val="center"/>
              </w:trPr>
              <w:tc>
                <w:tcPr>
                  <w:tcW w:w="372" w:type="dxa"/>
                  <w:vMerge w:val="restart"/>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环保工程</w:t>
                  </w:r>
                </w:p>
              </w:tc>
              <w:tc>
                <w:tcPr>
                  <w:tcW w:w="374" w:type="dxa"/>
                  <w:vMerge w:val="restart"/>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废气</w:t>
                  </w: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焊接颗粒物</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集中</w:t>
                  </w:r>
                  <w:r>
                    <w:rPr>
                      <w:rFonts w:ascii="仿宋" w:eastAsia="仿宋" w:hAnsi="仿宋" w:cs="仿宋" w:hint="eastAsia"/>
                      <w:color w:val="000000"/>
                      <w:kern w:val="0"/>
                      <w:szCs w:val="21"/>
                      <w:u w:val="single" w:color="FFFFFF" w:themeColor="background1"/>
                      <w:lang/>
                    </w:rPr>
                    <w:t>焊接设置集气罩及集气管道，颗粒物经引风机统一抽送至</w:t>
                  </w:r>
                  <w:r>
                    <w:rPr>
                      <w:rFonts w:ascii="仿宋" w:eastAsia="仿宋" w:hAnsi="仿宋" w:cs="仿宋" w:hint="eastAsia"/>
                      <w:color w:val="000000"/>
                      <w:kern w:val="0"/>
                      <w:szCs w:val="21"/>
                      <w:u w:val="single" w:color="FFFFFF" w:themeColor="background1"/>
                      <w:lang/>
                    </w:rPr>
                    <w:t>5</w:t>
                  </w:r>
                  <w:r>
                    <w:rPr>
                      <w:rFonts w:ascii="仿宋" w:eastAsia="仿宋" w:hAnsi="仿宋" w:cs="仿宋" w:hint="eastAsia"/>
                      <w:color w:val="000000"/>
                      <w:kern w:val="0"/>
                      <w:szCs w:val="21"/>
                      <w:u w:val="single" w:color="FFFFFF" w:themeColor="background1"/>
                      <w:lang/>
                    </w:rPr>
                    <w:t>台布袋除尘器</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零散焊接采用移动式焊烟除尘器处理，</w:t>
                  </w:r>
                  <w:r>
                    <w:rPr>
                      <w:rFonts w:ascii="仿宋" w:eastAsia="仿宋" w:hAnsi="仿宋" w:cs="仿宋" w:hint="eastAsia"/>
                      <w:color w:val="000000"/>
                      <w:kern w:val="0"/>
                      <w:szCs w:val="21"/>
                      <w:u w:val="single" w:color="FFFFFF" w:themeColor="background1"/>
                      <w:lang/>
                    </w:rPr>
                    <w:t>尾气无组织排放</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现有及新增</w:t>
                  </w:r>
                  <w:r>
                    <w:rPr>
                      <w:rFonts w:ascii="仿宋" w:eastAsia="仿宋" w:hAnsi="仿宋" w:cs="仿宋" w:hint="eastAsia"/>
                      <w:color w:val="000000"/>
                      <w:kern w:val="0"/>
                      <w:szCs w:val="21"/>
                      <w:u w:val="single" w:color="FFFFFF" w:themeColor="background1"/>
                      <w:lang/>
                    </w:rPr>
                    <w:t>5</w:t>
                  </w:r>
                  <w:r>
                    <w:rPr>
                      <w:rFonts w:ascii="仿宋" w:eastAsia="仿宋" w:hAnsi="仿宋" w:cs="仿宋" w:hint="eastAsia"/>
                      <w:color w:val="000000"/>
                      <w:kern w:val="0"/>
                      <w:szCs w:val="21"/>
                      <w:u w:val="single" w:color="FFFFFF" w:themeColor="background1"/>
                      <w:lang/>
                    </w:rPr>
                    <w:t>台布袋除尘器（共</w:t>
                  </w:r>
                  <w:r>
                    <w:rPr>
                      <w:rFonts w:ascii="仿宋" w:eastAsia="仿宋" w:hAnsi="仿宋" w:cs="仿宋" w:hint="eastAsia"/>
                      <w:color w:val="000000"/>
                      <w:kern w:val="0"/>
                      <w:szCs w:val="21"/>
                      <w:u w:val="single" w:color="FFFFFF" w:themeColor="background1"/>
                      <w:lang/>
                    </w:rPr>
                    <w:t>44</w:t>
                  </w:r>
                  <w:r>
                    <w:rPr>
                      <w:rFonts w:ascii="仿宋" w:eastAsia="仿宋" w:hAnsi="仿宋" w:cs="仿宋" w:hint="eastAsia"/>
                      <w:color w:val="000000"/>
                      <w:kern w:val="0"/>
                      <w:szCs w:val="21"/>
                      <w:u w:val="single" w:color="FFFFFF" w:themeColor="background1"/>
                      <w:lang/>
                    </w:rPr>
                    <w:t>个集气罩）</w:t>
                  </w:r>
                  <w:r>
                    <w:rPr>
                      <w:rFonts w:ascii="仿宋" w:eastAsia="仿宋" w:hAnsi="仿宋" w:cs="仿宋" w:hint="eastAsia"/>
                      <w:color w:val="000000"/>
                      <w:kern w:val="0"/>
                      <w:szCs w:val="21"/>
                      <w:u w:val="single" w:color="FFFFFF" w:themeColor="background1"/>
                      <w:lang/>
                    </w:rPr>
                    <w:t>+16</w:t>
                  </w:r>
                  <w:r>
                    <w:rPr>
                      <w:rFonts w:ascii="仿宋" w:eastAsia="仿宋" w:hAnsi="仿宋" w:cs="仿宋" w:hint="eastAsia"/>
                      <w:color w:val="000000"/>
                      <w:kern w:val="0"/>
                      <w:szCs w:val="21"/>
                      <w:u w:val="single" w:color="FFFFFF" w:themeColor="background1"/>
                      <w:lang/>
                    </w:rPr>
                    <w:t>台移动式焊烟除尘器</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打磨颗粒物</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设置移动式烟尘</w:t>
                  </w:r>
                  <w:r>
                    <w:rPr>
                      <w:rFonts w:ascii="仿宋" w:eastAsia="仿宋" w:hAnsi="仿宋" w:cs="仿宋" w:hint="eastAsia"/>
                      <w:color w:val="000000"/>
                      <w:kern w:val="0"/>
                      <w:szCs w:val="21"/>
                      <w:u w:val="single" w:color="FFFFFF" w:themeColor="background1"/>
                      <w:lang/>
                    </w:rPr>
                    <w:t>除尘器处理</w:t>
                  </w:r>
                  <w:r>
                    <w:rPr>
                      <w:rFonts w:ascii="仿宋" w:eastAsia="仿宋" w:hAnsi="仿宋" w:cs="仿宋" w:hint="eastAsia"/>
                      <w:color w:val="000000"/>
                      <w:kern w:val="0"/>
                      <w:szCs w:val="21"/>
                      <w:u w:val="single" w:color="FFFFFF" w:themeColor="background1"/>
                      <w:lang/>
                    </w:rPr>
                    <w:t>，尾气</w:t>
                  </w:r>
                  <w:r>
                    <w:rPr>
                      <w:rFonts w:ascii="仿宋" w:eastAsia="仿宋" w:hAnsi="仿宋" w:cs="仿宋"/>
                      <w:color w:val="000000"/>
                      <w:kern w:val="0"/>
                      <w:szCs w:val="21"/>
                      <w:u w:val="single" w:color="FFFFFF" w:themeColor="background1"/>
                      <w:lang/>
                    </w:rPr>
                    <w:t>无组织</w:t>
                  </w:r>
                  <w:r>
                    <w:rPr>
                      <w:rFonts w:ascii="仿宋" w:eastAsia="仿宋" w:hAnsi="仿宋" w:cs="仿宋" w:hint="eastAsia"/>
                      <w:color w:val="000000"/>
                      <w:kern w:val="0"/>
                      <w:szCs w:val="21"/>
                      <w:u w:val="single" w:color="FFFFFF" w:themeColor="background1"/>
                      <w:lang/>
                    </w:rPr>
                    <w:t>排放</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现有工程设置两台移动式焊烟除尘器</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抛丸</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抛丸产生的颗粒物经自带布袋除尘器处理后无组织排放；</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现有工程</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切割颗粒物</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设置移动式烟尘</w:t>
                  </w:r>
                  <w:r>
                    <w:rPr>
                      <w:rFonts w:ascii="仿宋" w:eastAsia="仿宋" w:hAnsi="仿宋" w:cs="仿宋" w:hint="eastAsia"/>
                      <w:color w:val="000000"/>
                      <w:kern w:val="0"/>
                      <w:szCs w:val="21"/>
                      <w:u w:val="single" w:color="FFFFFF" w:themeColor="background1"/>
                      <w:lang/>
                    </w:rPr>
                    <w:t>除尘器处理</w:t>
                  </w:r>
                  <w:r>
                    <w:rPr>
                      <w:rFonts w:ascii="仿宋" w:eastAsia="仿宋" w:hAnsi="仿宋" w:cs="仿宋" w:hint="eastAsia"/>
                      <w:color w:val="000000"/>
                      <w:kern w:val="0"/>
                      <w:szCs w:val="21"/>
                      <w:u w:val="single" w:color="FFFFFF" w:themeColor="background1"/>
                      <w:lang/>
                    </w:rPr>
                    <w:t>，尾气</w:t>
                  </w:r>
                  <w:r>
                    <w:rPr>
                      <w:rFonts w:ascii="仿宋" w:eastAsia="仿宋" w:hAnsi="仿宋" w:cs="仿宋"/>
                      <w:color w:val="000000"/>
                      <w:kern w:val="0"/>
                      <w:szCs w:val="21"/>
                      <w:u w:val="single" w:color="FFFFFF" w:themeColor="background1"/>
                      <w:lang/>
                    </w:rPr>
                    <w:t>无组织</w:t>
                  </w:r>
                  <w:r>
                    <w:rPr>
                      <w:rFonts w:ascii="仿宋" w:eastAsia="仿宋" w:hAnsi="仿宋" w:cs="仿宋" w:hint="eastAsia"/>
                      <w:color w:val="000000"/>
                      <w:kern w:val="0"/>
                      <w:szCs w:val="21"/>
                      <w:u w:val="single" w:color="FFFFFF" w:themeColor="background1"/>
                      <w:lang/>
                    </w:rPr>
                    <w:t>排放</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lang/>
                    </w:rPr>
                    <w:t>现有及新增共设置</w:t>
                  </w:r>
                  <w:r>
                    <w:rPr>
                      <w:rFonts w:ascii="仿宋" w:eastAsia="仿宋" w:hAnsi="仿宋" w:cs="仿宋" w:hint="eastAsia"/>
                      <w:color w:val="000000"/>
                      <w:kern w:val="0"/>
                      <w:szCs w:val="21"/>
                      <w:lang/>
                    </w:rPr>
                    <w:t>14</w:t>
                  </w:r>
                  <w:r>
                    <w:rPr>
                      <w:rFonts w:ascii="仿宋" w:eastAsia="仿宋" w:hAnsi="仿宋" w:cs="仿宋" w:hint="eastAsia"/>
                      <w:color w:val="000000"/>
                      <w:kern w:val="0"/>
                      <w:szCs w:val="21"/>
                      <w:lang/>
                    </w:rPr>
                    <w:t>台移动式焊烟除尘器</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喷漆</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活性炭吸附</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催化氧化</w:t>
                  </w:r>
                  <w:r>
                    <w:rPr>
                      <w:rFonts w:ascii="仿宋" w:eastAsia="仿宋" w:hAnsi="仿宋" w:cs="仿宋" w:hint="eastAsia"/>
                      <w:color w:val="000000"/>
                      <w:kern w:val="0"/>
                      <w:szCs w:val="21"/>
                      <w:u w:val="single" w:color="FFFFFF" w:themeColor="background1"/>
                      <w:lang/>
                    </w:rPr>
                    <w:t>处理后</w:t>
                  </w:r>
                  <w:r>
                    <w:rPr>
                      <w:rFonts w:ascii="仿宋" w:eastAsia="仿宋" w:hAnsi="仿宋" w:cs="仿宋" w:hint="eastAsia"/>
                      <w:color w:val="000000"/>
                      <w:kern w:val="0"/>
                      <w:szCs w:val="21"/>
                      <w:u w:val="single" w:color="FFFFFF" w:themeColor="background1"/>
                      <w:lang/>
                    </w:rPr>
                    <w:t>1</w:t>
                  </w:r>
                  <w:r>
                    <w:rPr>
                      <w:rFonts w:ascii="仿宋" w:eastAsia="仿宋" w:hAnsi="仿宋" w:cs="仿宋" w:hint="eastAsia"/>
                      <w:color w:val="000000"/>
                      <w:kern w:val="0"/>
                      <w:szCs w:val="21"/>
                      <w:u w:val="single" w:color="FFFFFF" w:themeColor="background1"/>
                      <w:lang/>
                    </w:rPr>
                    <w:t>根</w:t>
                  </w:r>
                  <w:r>
                    <w:rPr>
                      <w:rFonts w:ascii="仿宋" w:eastAsia="仿宋" w:hAnsi="仿宋" w:cs="仿宋" w:hint="eastAsia"/>
                      <w:color w:val="000000"/>
                      <w:kern w:val="0"/>
                      <w:szCs w:val="21"/>
                      <w:u w:val="single" w:color="FFFFFF" w:themeColor="background1"/>
                      <w:lang/>
                    </w:rPr>
                    <w:t>15m</w:t>
                  </w:r>
                  <w:r>
                    <w:rPr>
                      <w:rFonts w:ascii="仿宋" w:eastAsia="仿宋" w:hAnsi="仿宋" w:cs="仿宋" w:hint="eastAsia"/>
                      <w:color w:val="000000"/>
                      <w:kern w:val="0"/>
                      <w:szCs w:val="21"/>
                      <w:u w:val="single" w:color="FFFFFF" w:themeColor="background1"/>
                      <w:lang/>
                    </w:rPr>
                    <w:t>排气筒排放</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现有工程</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天然气燃烧废气</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使用天然气为燃料，无组织排放</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现有及新增</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食堂油烟</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经食堂油烟净化器处理后排放</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现有工程</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污水</w:t>
                  </w: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生活污水</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食堂油污水经隔油池处理后和生活废水排入化粪池处理后进入管网，最终由</w:t>
                  </w:r>
                  <w:r>
                    <w:rPr>
                      <w:rFonts w:ascii="仿宋" w:eastAsia="仿宋" w:hAnsi="仿宋" w:cs="仿宋" w:hint="eastAsia"/>
                      <w:color w:val="000000"/>
                      <w:kern w:val="0"/>
                      <w:szCs w:val="21"/>
                      <w:u w:val="single" w:color="FFFFFF" w:themeColor="background1"/>
                      <w:lang/>
                    </w:rPr>
                    <w:t>秦皇岛市</w:t>
                  </w:r>
                  <w:r>
                    <w:rPr>
                      <w:rFonts w:ascii="仿宋" w:eastAsia="仿宋" w:hAnsi="仿宋" w:cs="仿宋" w:hint="eastAsia"/>
                      <w:color w:val="000000"/>
                      <w:kern w:val="0"/>
                      <w:szCs w:val="21"/>
                      <w:u w:val="single" w:color="FFFFFF" w:themeColor="background1"/>
                      <w:lang/>
                    </w:rPr>
                    <w:t>第三污水处理厂处理，生产用水，自身循环，不外排</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新增</w:t>
                  </w:r>
                  <w:r>
                    <w:rPr>
                      <w:rFonts w:ascii="仿宋" w:eastAsia="仿宋" w:hAnsi="仿宋" w:cs="仿宋" w:hint="eastAsia"/>
                      <w:color w:val="000000"/>
                      <w:kern w:val="0"/>
                      <w:szCs w:val="21"/>
                      <w:u w:val="single" w:color="FFFFFF" w:themeColor="background1"/>
                      <w:lang/>
                    </w:rPr>
                    <w:t>0.3</w:t>
                  </w:r>
                  <w:r>
                    <w:rPr>
                      <w:rFonts w:ascii="仿宋" w:eastAsia="仿宋" w:hAnsi="仿宋" w:cs="仿宋" w:hint="eastAsia"/>
                      <w:color w:val="000000"/>
                      <w:kern w:val="0"/>
                      <w:szCs w:val="21"/>
                      <w:u w:val="single" w:color="FFFFFF" w:themeColor="background1"/>
                      <w:lang/>
                    </w:rPr>
                    <w:t>m</w:t>
                  </w:r>
                  <w:r>
                    <w:rPr>
                      <w:rFonts w:ascii="仿宋" w:eastAsia="仿宋" w:hAnsi="仿宋" w:cs="仿宋" w:hint="eastAsia"/>
                      <w:color w:val="000000"/>
                      <w:kern w:val="0"/>
                      <w:szCs w:val="21"/>
                      <w:u w:val="single" w:color="FFFFFF" w:themeColor="background1"/>
                      <w:lang/>
                    </w:rPr>
                    <w:t>³</w:t>
                  </w:r>
                  <w:r>
                    <w:rPr>
                      <w:rFonts w:ascii="仿宋" w:eastAsia="仿宋" w:hAnsi="仿宋" w:cs="仿宋" w:hint="eastAsia"/>
                      <w:color w:val="000000"/>
                      <w:kern w:val="0"/>
                      <w:szCs w:val="21"/>
                      <w:u w:val="single" w:color="FFFFFF" w:themeColor="background1"/>
                      <w:lang/>
                    </w:rPr>
                    <w:t>/a</w:t>
                  </w:r>
                  <w:r>
                    <w:rPr>
                      <w:rFonts w:ascii="仿宋" w:eastAsia="仿宋" w:hAnsi="仿宋" w:cs="仿宋" w:hint="eastAsia"/>
                      <w:color w:val="000000"/>
                      <w:kern w:val="0"/>
                      <w:szCs w:val="21"/>
                      <w:u w:val="single" w:color="FFFFFF" w:themeColor="background1"/>
                      <w:lang/>
                    </w:rPr>
                    <w:t>的循环用水，不新增生活用水，不新增食堂用水</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噪声</w:t>
                  </w: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设备噪声</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选用低噪声设备，厂房隔声，距离衰减</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依托现有工程</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Merge w:val="restart"/>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固废</w:t>
                  </w: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边角料、集尘灰、铁屑、木屑</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废棉毡</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依托现有固废贮存区，统一收集，定期外售</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依托现有工程</w:t>
                  </w:r>
                </w:p>
              </w:tc>
            </w:tr>
            <w:tr w:rsidR="00792960">
              <w:trPr>
                <w:jc w:val="center"/>
              </w:trPr>
              <w:tc>
                <w:tcPr>
                  <w:tcW w:w="372"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374" w:type="dxa"/>
                  <w:vMerge/>
                  <w:vAlign w:val="center"/>
                </w:tcPr>
                <w:p w:rsidR="00792960" w:rsidRDefault="00792960">
                  <w:pPr>
                    <w:widowControl/>
                    <w:jc w:val="center"/>
                    <w:textAlignment w:val="top"/>
                    <w:rPr>
                      <w:rFonts w:ascii="仿宋" w:eastAsia="仿宋" w:hAnsi="仿宋" w:cs="仿宋"/>
                      <w:color w:val="000000"/>
                      <w:kern w:val="0"/>
                      <w:szCs w:val="21"/>
                      <w:u w:val="single" w:color="FFFFFF" w:themeColor="background1"/>
                      <w:lang/>
                    </w:rPr>
                  </w:pPr>
                </w:p>
              </w:tc>
              <w:tc>
                <w:tcPr>
                  <w:tcW w:w="1244"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废定影液、废显影液、废机油、废乳化液、废漆渣、废油漆桶、废过滤棉</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板、废活性炭</w:t>
                  </w:r>
                </w:p>
              </w:tc>
              <w:tc>
                <w:tcPr>
                  <w:tcW w:w="580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依托现有危废间，委托乐亭县海畅环保科技有限公司处理</w:t>
                  </w:r>
                </w:p>
              </w:tc>
              <w:tc>
                <w:tcPr>
                  <w:tcW w:w="1558" w:type="dxa"/>
                  <w:vAlign w:val="center"/>
                </w:tcPr>
                <w:p w:rsidR="00792960" w:rsidRDefault="004C4FED">
                  <w:pPr>
                    <w:widowControl/>
                    <w:jc w:val="center"/>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依托现有工程</w:t>
                  </w:r>
                </w:p>
              </w:tc>
            </w:tr>
          </w:tbl>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4.3</w:t>
            </w:r>
            <w:r>
              <w:rPr>
                <w:rFonts w:ascii="仿宋" w:eastAsia="仿宋" w:hAnsi="仿宋" w:cs="仿宋" w:hint="eastAsia"/>
                <w:b/>
                <w:bCs/>
                <w:sz w:val="24"/>
                <w:szCs w:val="24"/>
              </w:rPr>
              <w:t>、厂内总体设备情况</w:t>
            </w:r>
          </w:p>
          <w:p w:rsidR="00792960" w:rsidRDefault="004C4FED">
            <w:pPr>
              <w:spacing w:line="300" w:lineRule="auto"/>
              <w:ind w:firstLineChars="200" w:firstLine="480"/>
              <w:rPr>
                <w:rFonts w:ascii="仿宋" w:eastAsia="仿宋" w:hAnsi="仿宋" w:cs="仿宋"/>
                <w:sz w:val="24"/>
              </w:rPr>
            </w:pPr>
            <w:r>
              <w:rPr>
                <w:rFonts w:ascii="仿宋" w:eastAsia="仿宋" w:hAnsi="仿宋" w:cs="仿宋" w:hint="eastAsia"/>
                <w:sz w:val="24"/>
              </w:rPr>
              <w:t>厂内总体设备情况一览表。</w:t>
            </w:r>
          </w:p>
          <w:p w:rsidR="00792960" w:rsidRDefault="004C4FED">
            <w:pPr>
              <w:spacing w:line="300" w:lineRule="auto"/>
              <w:jc w:val="center"/>
              <w:rPr>
                <w:u w:color="FFFFFF" w:themeColor="background1"/>
              </w:rPr>
            </w:pPr>
            <w:r>
              <w:rPr>
                <w:rFonts w:ascii="仿宋" w:eastAsia="仿宋" w:hAnsi="仿宋" w:cs="仿宋" w:hint="eastAsia"/>
                <w:b/>
                <w:bCs/>
                <w:sz w:val="24"/>
                <w:szCs w:val="24"/>
                <w:u w:color="FFFFFF" w:themeColor="background1"/>
              </w:rPr>
              <w:t>表</w:t>
            </w:r>
            <w:r>
              <w:rPr>
                <w:rFonts w:ascii="仿宋" w:eastAsia="仿宋" w:hAnsi="仿宋" w:cs="仿宋" w:hint="eastAsia"/>
                <w:b/>
                <w:bCs/>
                <w:sz w:val="24"/>
                <w:szCs w:val="24"/>
                <w:u w:color="FFFFFF" w:themeColor="background1"/>
              </w:rPr>
              <w:t>1</w:t>
            </w:r>
            <w:r>
              <w:rPr>
                <w:rFonts w:ascii="仿宋" w:eastAsia="仿宋" w:hAnsi="仿宋" w:cs="仿宋" w:hint="eastAsia"/>
                <w:b/>
                <w:bCs/>
                <w:sz w:val="24"/>
                <w:szCs w:val="24"/>
                <w:u w:color="FFFFFF" w:themeColor="background1"/>
              </w:rPr>
              <w:t>5</w:t>
            </w:r>
            <w:r>
              <w:rPr>
                <w:rFonts w:ascii="仿宋" w:eastAsia="仿宋" w:hAnsi="仿宋" w:cs="仿宋" w:hint="eastAsia"/>
                <w:b/>
                <w:bCs/>
                <w:sz w:val="24"/>
                <w:szCs w:val="24"/>
                <w:u w:color="FFFFFF" w:themeColor="background1"/>
              </w:rPr>
              <w:t xml:space="preserve">  </w:t>
            </w:r>
            <w:r>
              <w:rPr>
                <w:rFonts w:ascii="仿宋" w:eastAsia="仿宋" w:hAnsi="仿宋" w:cs="仿宋" w:hint="eastAsia"/>
                <w:b/>
                <w:bCs/>
                <w:sz w:val="24"/>
                <w:szCs w:val="24"/>
                <w:u w:color="FFFFFF" w:themeColor="background1"/>
              </w:rPr>
              <w:t>厂内总体设备一览表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9"/>
              <w:gridCol w:w="1018"/>
              <w:gridCol w:w="1319"/>
              <w:gridCol w:w="1153"/>
              <w:gridCol w:w="1050"/>
              <w:gridCol w:w="1927"/>
              <w:gridCol w:w="1079"/>
              <w:gridCol w:w="639"/>
            </w:tblGrid>
            <w:tr w:rsidR="00792960">
              <w:trPr>
                <w:jc w:val="center"/>
              </w:trPr>
              <w:tc>
                <w:tcPr>
                  <w:tcW w:w="1169"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序号</w:t>
                  </w:r>
                </w:p>
              </w:tc>
              <w:tc>
                <w:tcPr>
                  <w:tcW w:w="1018"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工艺工序</w:t>
                  </w:r>
                </w:p>
              </w:tc>
              <w:tc>
                <w:tcPr>
                  <w:tcW w:w="3522" w:type="dxa"/>
                  <w:gridSpan w:val="3"/>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生产设备</w:t>
                  </w:r>
                </w:p>
              </w:tc>
              <w:tc>
                <w:tcPr>
                  <w:tcW w:w="1927"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产品类别</w:t>
                  </w:r>
                </w:p>
              </w:tc>
              <w:tc>
                <w:tcPr>
                  <w:tcW w:w="1079"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安装位置</w:t>
                  </w:r>
                </w:p>
              </w:tc>
              <w:tc>
                <w:tcPr>
                  <w:tcW w:w="639"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备注</w:t>
                  </w:r>
                </w:p>
              </w:tc>
            </w:tr>
            <w:tr w:rsidR="00792960">
              <w:trPr>
                <w:jc w:val="center"/>
              </w:trPr>
              <w:tc>
                <w:tcPr>
                  <w:tcW w:w="1169" w:type="dxa"/>
                  <w:vMerge/>
                  <w:vAlign w:val="center"/>
                </w:tcPr>
                <w:p w:rsidR="00792960" w:rsidRDefault="00792960">
                  <w:pPr>
                    <w:widowControl/>
                    <w:jc w:val="center"/>
                    <w:textAlignment w:val="center"/>
                    <w:rPr>
                      <w:rFonts w:ascii="仿宋" w:eastAsia="仿宋" w:hAnsi="仿宋" w:cs="仿宋"/>
                      <w:szCs w:val="21"/>
                      <w:u w:color="FFFFFF" w:themeColor="background1"/>
                    </w:rPr>
                  </w:pPr>
                </w:p>
              </w:tc>
              <w:tc>
                <w:tcPr>
                  <w:tcW w:w="1018" w:type="dxa"/>
                  <w:vMerge/>
                  <w:vAlign w:val="center"/>
                </w:tcPr>
                <w:p w:rsidR="00792960" w:rsidRDefault="00792960">
                  <w:pPr>
                    <w:widowControl/>
                    <w:jc w:val="center"/>
                    <w:textAlignment w:val="center"/>
                    <w:rPr>
                      <w:rFonts w:ascii="仿宋" w:eastAsia="仿宋" w:hAnsi="仿宋" w:cs="仿宋"/>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名称</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规格型号</w:t>
                  </w:r>
                </w:p>
              </w:tc>
              <w:tc>
                <w:tcPr>
                  <w:tcW w:w="105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p>
              </w:tc>
              <w:tc>
                <w:tcPr>
                  <w:tcW w:w="1927"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079"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639"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金属厚板型材下料</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数控火焰</w:t>
                  </w:r>
                  <w:r>
                    <w:rPr>
                      <w:rFonts w:ascii="仿宋" w:eastAsia="仿宋" w:hAnsi="仿宋" w:cs="仿宋" w:hint="eastAsia"/>
                      <w:color w:val="000000"/>
                      <w:kern w:val="0"/>
                      <w:szCs w:val="21"/>
                      <w:u w:color="FFFFFF" w:themeColor="background1"/>
                      <w:lang/>
                    </w:rPr>
                    <w:t>/</w:t>
                  </w:r>
                  <w:r>
                    <w:rPr>
                      <w:rFonts w:ascii="仿宋" w:eastAsia="仿宋" w:hAnsi="仿宋" w:cs="仿宋" w:hint="eastAsia"/>
                      <w:color w:val="000000"/>
                      <w:kern w:val="0"/>
                      <w:szCs w:val="21"/>
                      <w:u w:color="FFFFFF" w:themeColor="background1"/>
                      <w:lang/>
                    </w:rPr>
                    <w:t>等离子切割机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CG-4000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不锈钢波纹补偿器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金属结构件</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除尘产品（干雾抑尘器、雾炮除尘器）</w:t>
                  </w:r>
                </w:p>
                <w:p w:rsidR="00792960" w:rsidRDefault="004C4FED">
                  <w:pPr>
                    <w:pStyle w:val="ad"/>
                    <w:ind w:firstLine="210"/>
                    <w:jc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金属软管</w:t>
                  </w:r>
                </w:p>
                <w:p w:rsidR="00792960" w:rsidRDefault="004C4FED">
                  <w:pPr>
                    <w:pStyle w:val="ad"/>
                    <w:ind w:firstLine="210"/>
                    <w:jc w:val="center"/>
                    <w:rPr>
                      <w:u w:color="FFFFFF" w:themeColor="background1"/>
                    </w:rPr>
                  </w:pPr>
                  <w:r>
                    <w:rPr>
                      <w:rFonts w:ascii="仿宋" w:eastAsia="仿宋" w:hAnsi="仿宋" w:cs="仿宋" w:hint="eastAsia"/>
                      <w:color w:val="000000"/>
                      <w:szCs w:val="21"/>
                      <w:u w:val="single" w:color="FFFFFF" w:themeColor="background1"/>
                    </w:rPr>
                    <w:t>新型高压开关专用金属波纹补偿器</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数控火焰切割机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CG-4000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等离子切割机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YP-100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半自动切割机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CG1-100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5</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数控切割机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ZLQ-14</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磁力管道切</w:t>
                  </w:r>
                  <w:r>
                    <w:rPr>
                      <w:rFonts w:ascii="仿宋" w:eastAsia="仿宋" w:hAnsi="仿宋" w:cs="仿宋" w:hint="eastAsia"/>
                      <w:color w:val="000000"/>
                      <w:kern w:val="0"/>
                      <w:szCs w:val="21"/>
                      <w:u w:color="FFFFFF" w:themeColor="background1"/>
                      <w:lang/>
                    </w:rPr>
                    <w:lastRenderedPageBreak/>
                    <w:t>割机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lastRenderedPageBreak/>
                    <w:t>CG2-11</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lastRenderedPageBreak/>
                    <w:t>7</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剪板机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20*2500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滚剪倒角机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GD-20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9</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钢筋切断机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GQ40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10</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板料折弯机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WB67Y-40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11</w:t>
                  </w:r>
                </w:p>
              </w:tc>
              <w:tc>
                <w:tcPr>
                  <w:tcW w:w="1018" w:type="dxa"/>
                  <w:vMerge/>
                  <w:vAlign w:val="center"/>
                </w:tcPr>
                <w:p w:rsidR="00792960" w:rsidRDefault="00792960">
                  <w:pPr>
                    <w:widowControl/>
                    <w:jc w:val="center"/>
                    <w:textAlignment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jc w:val="center"/>
                    <w:rPr>
                      <w:rFonts w:ascii="仿宋" w:eastAsia="仿宋" w:hAnsi="仿宋" w:cs="仿宋"/>
                      <w:b/>
                      <w:bCs/>
                      <w:szCs w:val="21"/>
                      <w:u w:color="FFFFFF" w:themeColor="background1"/>
                    </w:rPr>
                  </w:pPr>
                  <w:r>
                    <w:rPr>
                      <w:rFonts w:ascii="仿宋" w:eastAsia="仿宋" w:hAnsi="仿宋" w:cs="仿宋" w:hint="eastAsia"/>
                      <w:b/>
                      <w:bCs/>
                      <w:szCs w:val="21"/>
                      <w:u w:color="FFFFFF" w:themeColor="background1"/>
                    </w:rPr>
                    <w:t>/</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12</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卷圆</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卷板机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10*1600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7</w:t>
                  </w:r>
                </w:p>
              </w:tc>
              <w:tc>
                <w:tcPr>
                  <w:tcW w:w="1927" w:type="dxa"/>
                  <w:vMerge w:val="restart"/>
                  <w:vAlign w:val="center"/>
                </w:tcPr>
                <w:p w:rsidR="00792960" w:rsidRDefault="004C4FED">
                  <w:pPr>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金属结构件</w:t>
                  </w:r>
                </w:p>
                <w:p w:rsidR="00792960" w:rsidRDefault="004C4FED">
                  <w:pPr>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除尘产品（干雾抑尘器、雾炮除尘器）</w:t>
                  </w:r>
                </w:p>
                <w:p w:rsidR="00792960" w:rsidRDefault="004C4FED">
                  <w:pPr>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非金属补偿器</w:t>
                  </w:r>
                </w:p>
                <w:p w:rsidR="00792960" w:rsidRDefault="004C4FED">
                  <w:pPr>
                    <w:pStyle w:val="ad"/>
                    <w:ind w:firstLine="210"/>
                    <w:jc w:val="center"/>
                    <w:rPr>
                      <w:rFonts w:ascii="仿宋" w:eastAsia="仿宋" w:hAnsi="仿宋" w:cs="仿宋"/>
                      <w:szCs w:val="21"/>
                      <w:u w:color="FFFFFF" w:themeColor="background1"/>
                    </w:rPr>
                  </w:pPr>
                  <w:r>
                    <w:rPr>
                      <w:rFonts w:ascii="仿宋" w:eastAsia="仿宋" w:hAnsi="仿宋" w:cs="仿宋" w:hint="eastAsia"/>
                      <w:szCs w:val="21"/>
                      <w:u w:color="FFFFFF" w:themeColor="background1"/>
                    </w:rPr>
                    <w:t>高炉送风装置（隔热材料配置产品）</w:t>
                  </w:r>
                </w:p>
                <w:p w:rsidR="00792960" w:rsidRDefault="004C4FED">
                  <w:pPr>
                    <w:pStyle w:val="ad"/>
                    <w:ind w:firstLine="210"/>
                    <w:jc w:val="center"/>
                    <w:rPr>
                      <w:rFonts w:eastAsia="仿宋"/>
                      <w:u w:color="FFFFFF" w:themeColor="background1"/>
                    </w:rPr>
                  </w:pPr>
                  <w:r>
                    <w:rPr>
                      <w:rFonts w:ascii="仿宋" w:eastAsia="仿宋" w:hAnsi="仿宋" w:cs="仿宋" w:hint="eastAsia"/>
                      <w:szCs w:val="21"/>
                      <w:u w:color="FFFFFF" w:themeColor="background1"/>
                    </w:rPr>
                    <w:t>金</w:t>
                  </w:r>
                  <w:r>
                    <w:rPr>
                      <w:rFonts w:ascii="仿宋" w:eastAsia="仿宋" w:hAnsi="仿宋" w:cs="仿宋" w:hint="eastAsia"/>
                      <w:szCs w:val="21"/>
                      <w:u w:color="FFFFFF" w:themeColor="background1"/>
                    </w:rPr>
                    <w:t>属软管</w:t>
                  </w:r>
                  <w:r>
                    <w:rPr>
                      <w:rFonts w:ascii="仿宋" w:eastAsia="仿宋" w:hAnsi="仿宋" w:cs="仿宋" w:hint="eastAsia"/>
                      <w:color w:val="000000"/>
                      <w:szCs w:val="21"/>
                      <w:u w:val="single" w:color="FFFFFF" w:themeColor="background1"/>
                    </w:rPr>
                    <w:t>新型高压开关专用金属波纹补偿器</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r>
                    <w:rPr>
                      <w:rFonts w:ascii="仿宋" w:eastAsia="仿宋" w:hAnsi="仿宋" w:cs="仿宋" w:hint="eastAsia"/>
                      <w:color w:val="000000"/>
                      <w:kern w:val="0"/>
                      <w:szCs w:val="21"/>
                      <w:u w:color="FFFFFF" w:themeColor="background1"/>
                      <w:lang/>
                    </w:rPr>
                    <w:t>4</w:t>
                  </w:r>
                  <w:r>
                    <w:rPr>
                      <w:rFonts w:ascii="仿宋" w:eastAsia="仿宋" w:hAnsi="仿宋" w:cs="仿宋" w:hint="eastAsia"/>
                      <w:color w:val="000000"/>
                      <w:kern w:val="0"/>
                      <w:szCs w:val="21"/>
                      <w:u w:color="FFFFFF" w:themeColor="background1"/>
                      <w:lang/>
                    </w:rPr>
                    <w:t>台新增</w:t>
                  </w: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台</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13</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旋压机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FXY80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14</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W4/5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15</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机加</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车床</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C6163</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restart"/>
                  <w:vAlign w:val="center"/>
                </w:tcPr>
                <w:p w:rsidR="00792960" w:rsidRDefault="004C4FED">
                  <w:pPr>
                    <w:widowControl/>
                    <w:jc w:val="center"/>
                    <w:textAlignment w:val="center"/>
                    <w:rPr>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金属结构件</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除尘产品（干雾抑尘器、雾炮除尘器）</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16</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车床</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C6280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17</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立式车床</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C5240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18</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铣边机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XB-12000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19</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滚剪倒角机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GD-20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20</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摇臂钻床</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Z3080*25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4</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21</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摇臂钻床</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Z3050*16</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22</w:t>
                  </w:r>
                </w:p>
              </w:tc>
              <w:tc>
                <w:tcPr>
                  <w:tcW w:w="1018"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清理</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抛丸</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抛丸清理机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Q3210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Align w:val="center"/>
                </w:tcPr>
                <w:p w:rsidR="00792960" w:rsidRDefault="004C4FED">
                  <w:pPr>
                    <w:widowControl/>
                    <w:jc w:val="center"/>
                    <w:textAlignment w:val="center"/>
                    <w:rPr>
                      <w:rFonts w:eastAsia="仿宋"/>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w:t>
                  </w:r>
                  <w:r>
                    <w:rPr>
                      <w:rFonts w:ascii="仿宋" w:eastAsia="仿宋" w:hAnsi="仿宋" w:cs="仿宋" w:hint="eastAsia"/>
                      <w:color w:val="000000"/>
                      <w:kern w:val="0"/>
                      <w:szCs w:val="21"/>
                      <w:u w:color="FFFFFF" w:themeColor="background1"/>
                      <w:lang/>
                    </w:rPr>
                    <w:t>件</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23</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铆焊</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交流焊机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BX3-500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4</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金属结构件</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24</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直流焊机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ZX5-400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25</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CO</w:t>
                  </w:r>
                  <w:r>
                    <w:rPr>
                      <w:rFonts w:ascii="仿宋" w:eastAsia="仿宋" w:hAnsi="仿宋" w:cs="仿宋" w:hint="eastAsia"/>
                      <w:color w:val="000000"/>
                      <w:kern w:val="0"/>
                      <w:szCs w:val="21"/>
                      <w:u w:color="FFFFFF" w:themeColor="background1"/>
                      <w:vertAlign w:val="subscript"/>
                      <w:lang/>
                    </w:rPr>
                    <w:t>2</w:t>
                  </w:r>
                  <w:r>
                    <w:rPr>
                      <w:rFonts w:ascii="仿宋" w:eastAsia="仿宋" w:hAnsi="仿宋" w:cs="仿宋" w:hint="eastAsia"/>
                      <w:color w:val="000000"/>
                      <w:kern w:val="0"/>
                      <w:szCs w:val="21"/>
                      <w:u w:color="FFFFFF" w:themeColor="background1"/>
                      <w:lang/>
                    </w:rPr>
                    <w:t>气保焊机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35</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现有及新增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26</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氩弧焊机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315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27</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埋弧焊整流器</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ZD5-1000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28</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埋弧自动焊机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ZX5-1000/1250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29</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可调式焊接滚轮架</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KG-2</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30</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w:t>
                  </w:r>
                  <w:r>
                    <w:rPr>
                      <w:rFonts w:ascii="仿宋" w:eastAsia="仿宋" w:hAnsi="仿宋" w:cs="仿宋" w:hint="eastAsia"/>
                      <w:color w:val="000000"/>
                      <w:kern w:val="0"/>
                      <w:szCs w:val="21"/>
                      <w:u w:color="FFFFFF" w:themeColor="background1"/>
                      <w:lang/>
                    </w:rPr>
                    <w:t>0.9/14</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lastRenderedPageBreak/>
                    <w:t>31</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交流焊机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YK-305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32</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氩弧焊机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WSM-500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5</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33</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带锯床</w:t>
                  </w:r>
                </w:p>
              </w:tc>
              <w:tc>
                <w:tcPr>
                  <w:tcW w:w="1153" w:type="dxa"/>
                  <w:vAlign w:val="center"/>
                </w:tcPr>
                <w:p w:rsidR="00792960" w:rsidRDefault="004C4FED">
                  <w:pPr>
                    <w:widowControl/>
                    <w:jc w:val="center"/>
                    <w:rPr>
                      <w:rFonts w:ascii="仿宋" w:eastAsia="仿宋" w:hAnsi="仿宋" w:cs="仿宋"/>
                      <w:color w:val="000000"/>
                      <w:kern w:val="0"/>
                      <w:szCs w:val="21"/>
                      <w:u w:color="FFFFFF" w:themeColor="background1"/>
                      <w:lang/>
                    </w:rPr>
                  </w:pPr>
                  <w:r>
                    <w:rPr>
                      <w:rFonts w:ascii="仿宋" w:eastAsia="仿宋" w:hAnsi="仿宋" w:cs="仿宋" w:hint="eastAsia"/>
                      <w:color w:val="000000"/>
                      <w:szCs w:val="21"/>
                      <w:u w:val="single" w:color="FFFFFF" w:themeColor="background1"/>
                    </w:rPr>
                    <w:t>G4240</w:t>
                  </w:r>
                </w:p>
              </w:tc>
              <w:tc>
                <w:tcPr>
                  <w:tcW w:w="1050" w:type="dxa"/>
                  <w:vAlign w:val="center"/>
                </w:tcPr>
                <w:p w:rsidR="00792960" w:rsidRDefault="004C4FED">
                  <w:pPr>
                    <w:widowControl/>
                    <w:jc w:val="center"/>
                    <w:rPr>
                      <w:rFonts w:ascii="仿宋" w:eastAsia="仿宋" w:hAnsi="仿宋" w:cs="仿宋"/>
                      <w:color w:val="000000"/>
                      <w:kern w:val="0"/>
                      <w:szCs w:val="21"/>
                      <w:u w:color="FFFFFF" w:themeColor="background1"/>
                      <w:lang/>
                    </w:rPr>
                  </w:pPr>
                  <w:r>
                    <w:rPr>
                      <w:rFonts w:ascii="仿宋" w:eastAsia="仿宋" w:hAnsi="仿宋" w:cs="仿宋" w:hint="eastAsia"/>
                      <w:color w:val="000000"/>
                      <w:szCs w:val="21"/>
                      <w:u w:val="single" w:color="FFFFFF" w:themeColor="background1"/>
                    </w:rPr>
                    <w:t>1</w:t>
                  </w:r>
                </w:p>
              </w:tc>
              <w:tc>
                <w:tcPr>
                  <w:tcW w:w="1927" w:type="dxa"/>
                  <w:vMerge/>
                  <w:vAlign w:val="center"/>
                </w:tcPr>
                <w:p w:rsidR="00792960" w:rsidRDefault="00792960">
                  <w:pPr>
                    <w:widowControl/>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val="single" w:color="FFFFFF" w:themeColor="background1"/>
                      <w:lang/>
                    </w:rPr>
                    <w:t>1#</w:t>
                  </w:r>
                  <w:r>
                    <w:rPr>
                      <w:rFonts w:ascii="仿宋" w:eastAsia="仿宋" w:hAnsi="仿宋" w:cs="仿宋" w:hint="eastAsia"/>
                      <w:color w:val="000000"/>
                      <w:kern w:val="0"/>
                      <w:szCs w:val="21"/>
                      <w:u w:val="single"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34</w:t>
                  </w:r>
                </w:p>
              </w:tc>
              <w:tc>
                <w:tcPr>
                  <w:tcW w:w="1018"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悬挂</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抛丸</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单钩升降式抛丸清理机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Q3750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金属结构件</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35</w:t>
                  </w:r>
                </w:p>
              </w:tc>
              <w:tc>
                <w:tcPr>
                  <w:tcW w:w="1018"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接管</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打磨</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接管打磨机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自制</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36</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金属</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薄板</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覆膜</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校平</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下料</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等离子切割机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YP-100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37</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矫平机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WC43-2*1300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38</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覆膜机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GFL-T2-1250-D</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39</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剪板机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6*2500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40</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W-0.9/14</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41</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纵缝焊</w:t>
                  </w: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滚圆机</w:t>
                  </w:r>
                </w:p>
              </w:tc>
              <w:tc>
                <w:tcPr>
                  <w:tcW w:w="1153" w:type="dxa"/>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Φ</w:t>
                  </w:r>
                  <w:r>
                    <w:rPr>
                      <w:rFonts w:ascii="仿宋" w:eastAsia="仿宋" w:hAnsi="仿宋" w:cs="仿宋" w:hint="eastAsia"/>
                      <w:color w:val="000000"/>
                      <w:kern w:val="0"/>
                      <w:szCs w:val="21"/>
                      <w:u w:color="FFFFFF" w:themeColor="background1"/>
                      <w:lang/>
                    </w:rPr>
                    <w:t>80*1200</w:t>
                  </w:r>
                </w:p>
              </w:tc>
              <w:tc>
                <w:tcPr>
                  <w:tcW w:w="105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1</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42</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卷板机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3*1800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4</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43</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纵缝焊</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ZH-800</w:t>
                  </w:r>
                </w:p>
              </w:tc>
              <w:tc>
                <w:tcPr>
                  <w:tcW w:w="105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3</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44</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氩弧焊机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YC-315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4</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45</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直缝焊机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ZF-1000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46</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补焊机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HB-J3</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47</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W-0.71-0.9/14</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48</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波纹元件</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成型</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油压机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YQ-1200T</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49</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电动试压泵</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4D-SY/40-30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50</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波纹管液压成型机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YKCX-400A</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51</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机械胀型机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DN1800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4</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52</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堆高车</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CDS1525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53</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滚波机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GB-4</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54</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膨胀节拉弯机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B2W-1</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55</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双缸折弯机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BSZ-2</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56</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电动试压泵</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4D-SY/40-30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57</w:t>
                  </w:r>
                </w:p>
              </w:tc>
              <w:tc>
                <w:tcPr>
                  <w:tcW w:w="1018"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固溶</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全纤维井式炉</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RJ2-480-12</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lastRenderedPageBreak/>
                    <w:t>58</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整形</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整形机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ZXJ-1200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高炉送风装置（隔热材料配置产品）</w:t>
                  </w:r>
                  <w:r>
                    <w:rPr>
                      <w:rFonts w:ascii="仿宋" w:eastAsia="仿宋" w:hAnsi="仿宋" w:cs="仿宋" w:hint="eastAsia"/>
                      <w:color w:val="000000"/>
                      <w:szCs w:val="21"/>
                      <w:u w:val="single" w:color="FFFFFF" w:themeColor="background1"/>
                    </w:rPr>
                    <w:t>新型高压开关专用金属波纹补偿器</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59</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导流筒扩口机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自制</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60</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封口</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氩弧焊机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YC-315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61</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交流缝焊机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SVF1-800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62</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W-0.8/8</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63</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切边</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切边机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DN1000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64</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带锯床</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G4240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65</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氩弧焊</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组装</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机械胀管机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JZGJ-3000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66</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氩弧焊机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WSM-500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13</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67</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自动送丝机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HY-105B</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68</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压力试验</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油压机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500T</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p>
                <w:p w:rsidR="00792960" w:rsidRDefault="004C4FED">
                  <w:pPr>
                    <w:widowControl/>
                    <w:jc w:val="center"/>
                    <w:textAlignment w:val="center"/>
                    <w:rPr>
                      <w:rFonts w:eastAsia="仿宋"/>
                      <w:u w:color="FFFFFF" w:themeColor="background1"/>
                    </w:rPr>
                  </w:pPr>
                  <w:r>
                    <w:rPr>
                      <w:rFonts w:ascii="仿宋" w:eastAsia="仿宋" w:hAnsi="仿宋" w:cs="仿宋" w:hint="eastAsia"/>
                      <w:color w:val="000000"/>
                      <w:kern w:val="0"/>
                      <w:szCs w:val="21"/>
                      <w:u w:color="FFFFFF" w:themeColor="background1"/>
                      <w:lang/>
                    </w:rPr>
                    <w:t>不锈钢波纹补偿器</w:t>
                  </w:r>
                </w:p>
              </w:tc>
              <w:tc>
                <w:tcPr>
                  <w:tcW w:w="107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69</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四油压机</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250T</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70</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气体回收充放装置</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LH-13Y-15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71</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W-0.9/14</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72</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VF-6/7</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73</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油压机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YY-100T</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74</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六氟化硫气体检漏仪</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LF-1</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75</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组焊装配</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CO</w:t>
                  </w:r>
                  <w:r>
                    <w:rPr>
                      <w:rFonts w:ascii="仿宋" w:eastAsia="仿宋" w:hAnsi="仿宋" w:cs="仿宋" w:hint="eastAsia"/>
                      <w:color w:val="000000"/>
                      <w:kern w:val="0"/>
                      <w:szCs w:val="21"/>
                      <w:u w:color="FFFFFF" w:themeColor="background1"/>
                      <w:vertAlign w:val="subscript"/>
                      <w:lang/>
                    </w:rPr>
                    <w:t>2</w:t>
                  </w:r>
                  <w:r>
                    <w:rPr>
                      <w:rFonts w:ascii="仿宋" w:eastAsia="仿宋" w:hAnsi="仿宋" w:cs="仿宋" w:hint="eastAsia"/>
                      <w:color w:val="000000"/>
                      <w:kern w:val="0"/>
                      <w:szCs w:val="21"/>
                      <w:u w:color="FFFFFF" w:themeColor="background1"/>
                      <w:lang/>
                    </w:rPr>
                    <w:t>气保焊机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NB-500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4</w:t>
                  </w:r>
                </w:p>
              </w:tc>
              <w:tc>
                <w:tcPr>
                  <w:tcW w:w="1927"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金属结构件</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除尘产品（干雾抑尘器、雾炮除尘器）</w:t>
                  </w:r>
                </w:p>
                <w:p w:rsidR="00792960" w:rsidRDefault="004C4FED">
                  <w:pPr>
                    <w:pStyle w:val="ad"/>
                    <w:ind w:firstLine="210"/>
                    <w:jc w:val="center"/>
                    <w:rPr>
                      <w:u w:color="FFFFFF" w:themeColor="background1"/>
                    </w:rPr>
                  </w:pPr>
                  <w:r>
                    <w:rPr>
                      <w:rFonts w:ascii="仿宋" w:eastAsia="仿宋" w:hAnsi="仿宋" w:cs="仿宋" w:hint="eastAsia"/>
                      <w:color w:val="000000"/>
                      <w:kern w:val="0"/>
                      <w:szCs w:val="21"/>
                      <w:u w:color="FFFFFF" w:themeColor="background1"/>
                      <w:lang/>
                    </w:rPr>
                    <w:t>金属软管</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76</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CO</w:t>
                  </w:r>
                  <w:r>
                    <w:rPr>
                      <w:rFonts w:ascii="仿宋" w:eastAsia="仿宋" w:hAnsi="仿宋" w:cs="仿宋" w:hint="eastAsia"/>
                      <w:color w:val="000000"/>
                      <w:kern w:val="0"/>
                      <w:szCs w:val="21"/>
                      <w:u w:color="FFFFFF" w:themeColor="background1"/>
                      <w:vertAlign w:val="subscript"/>
                      <w:lang/>
                    </w:rPr>
                    <w:t>2</w:t>
                  </w:r>
                  <w:r>
                    <w:rPr>
                      <w:rFonts w:ascii="仿宋" w:eastAsia="仿宋" w:hAnsi="仿宋" w:cs="仿宋" w:hint="eastAsia"/>
                      <w:color w:val="000000"/>
                      <w:kern w:val="0"/>
                      <w:szCs w:val="21"/>
                      <w:u w:color="FFFFFF" w:themeColor="background1"/>
                      <w:lang/>
                    </w:rPr>
                    <w:t>气保焊机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NB-500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17</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77</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交流焊机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BX3-500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14</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78</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直流电焊机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ZX-400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79</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氩弧焊机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WSM-500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80</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氩弧焊机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YC-315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81</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埋弧焊</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ZX5-1000/1250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82</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清理涂装</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喷漆房</w:t>
                  </w:r>
                </w:p>
              </w:tc>
              <w:tc>
                <w:tcPr>
                  <w:tcW w:w="1153" w:type="dxa"/>
                  <w:vAlign w:val="center"/>
                </w:tcPr>
                <w:p w:rsidR="00792960" w:rsidRDefault="004C4FED">
                  <w:pPr>
                    <w:jc w:val="center"/>
                    <w:rPr>
                      <w:rFonts w:ascii="仿宋" w:eastAsia="仿宋" w:hAnsi="仿宋" w:cs="仿宋"/>
                      <w:b/>
                      <w:bCs/>
                      <w:szCs w:val="21"/>
                      <w:u w:color="FFFFFF" w:themeColor="background1"/>
                    </w:rPr>
                  </w:pPr>
                  <w:r>
                    <w:rPr>
                      <w:rFonts w:ascii="仿宋" w:eastAsia="仿宋" w:hAnsi="仿宋" w:cs="仿宋" w:hint="eastAsia"/>
                      <w:b/>
                      <w:bCs/>
                      <w:szCs w:val="21"/>
                      <w:u w:color="FFFFFF" w:themeColor="background1"/>
                    </w:rPr>
                    <w:t>/</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szCs w:val="21"/>
                      <w:u w:val="single" w:color="FFFFFF" w:themeColor="background1"/>
                    </w:rPr>
                    <w:t>新型高压开关专用金属波纹补偿器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高炉送风装置（隔热材料配置产品）</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非金属补偿器</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金属结构件</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83</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w:t>
                  </w:r>
                  <w:r>
                    <w:rPr>
                      <w:rFonts w:ascii="仿宋" w:eastAsia="仿宋" w:hAnsi="仿宋" w:cs="仿宋" w:hint="eastAsia"/>
                      <w:color w:val="000000"/>
                      <w:kern w:val="0"/>
                      <w:szCs w:val="21"/>
                      <w:u w:color="FFFFFF" w:themeColor="background1"/>
                      <w:lang/>
                    </w:rPr>
                    <w:t>—</w:t>
                  </w:r>
                  <w:r>
                    <w:rPr>
                      <w:rFonts w:ascii="仿宋" w:eastAsia="仿宋" w:hAnsi="仿宋" w:cs="仿宋" w:hint="eastAsia"/>
                      <w:color w:val="000000"/>
                      <w:kern w:val="0"/>
                      <w:szCs w:val="21"/>
                      <w:u w:color="FFFFFF" w:themeColor="background1"/>
                      <w:lang/>
                    </w:rPr>
                    <w:t>0.42/12.5</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5</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84</w:t>
                  </w:r>
                </w:p>
              </w:tc>
              <w:tc>
                <w:tcPr>
                  <w:tcW w:w="1018"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返修抠料</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W1.6/10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p>
              </w:tc>
              <w:tc>
                <w:tcPr>
                  <w:tcW w:w="1927"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szCs w:val="21"/>
                    </w:rPr>
                    <w:t>高炉送风装置（隔热材料配置产品）</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lastRenderedPageBreak/>
                    <w:t>85</w:t>
                  </w:r>
                </w:p>
              </w:tc>
              <w:tc>
                <w:tcPr>
                  <w:tcW w:w="1018"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耐材配料</w:t>
                  </w: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布料器</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1T-8</w:t>
                  </w:r>
                </w:p>
              </w:tc>
              <w:tc>
                <w:tcPr>
                  <w:tcW w:w="105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1</w:t>
                  </w:r>
                </w:p>
              </w:tc>
              <w:tc>
                <w:tcPr>
                  <w:tcW w:w="1927"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szCs w:val="21"/>
                    </w:rPr>
                    <w:t>高炉送风装置（隔热材料配置产品）</w:t>
                  </w:r>
                </w:p>
              </w:tc>
              <w:tc>
                <w:tcPr>
                  <w:tcW w:w="107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86</w:t>
                  </w:r>
                </w:p>
              </w:tc>
              <w:tc>
                <w:tcPr>
                  <w:tcW w:w="1018"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平口搅拌机</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JW750</w:t>
                  </w:r>
                </w:p>
              </w:tc>
              <w:tc>
                <w:tcPr>
                  <w:tcW w:w="1050"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07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87</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空气压缩机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PBV-0.25/8</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88</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浇注烘干</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平口搅拌机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JW750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szCs w:val="21"/>
                    </w:rPr>
                    <w:t>高炉送风装置（隔热材料配置产品）</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89</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振动平台</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ZP-1000*1000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90</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天然气加热架</w:t>
                  </w:r>
                </w:p>
              </w:tc>
              <w:tc>
                <w:tcPr>
                  <w:tcW w:w="1153" w:type="dxa"/>
                  <w:vAlign w:val="center"/>
                </w:tcPr>
                <w:p w:rsidR="00792960" w:rsidRDefault="004C4FED">
                  <w:pPr>
                    <w:jc w:val="center"/>
                    <w:rPr>
                      <w:rFonts w:ascii="仿宋" w:eastAsia="仿宋" w:hAnsi="仿宋" w:cs="仿宋"/>
                      <w:b/>
                      <w:bCs/>
                      <w:szCs w:val="21"/>
                      <w:u w:color="FFFFFF" w:themeColor="background1"/>
                    </w:rPr>
                  </w:pPr>
                  <w:r>
                    <w:rPr>
                      <w:rFonts w:ascii="仿宋" w:eastAsia="仿宋" w:hAnsi="仿宋" w:cs="仿宋" w:hint="eastAsia"/>
                      <w:b/>
                      <w:bCs/>
                      <w:szCs w:val="21"/>
                      <w:u w:color="FFFFFF" w:themeColor="background1"/>
                    </w:rPr>
                    <w:t>/</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4</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3#</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91</w:t>
                  </w:r>
                </w:p>
              </w:tc>
              <w:tc>
                <w:tcPr>
                  <w:tcW w:w="1018"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蒙皮缝纫</w:t>
                  </w:r>
                  <w:r>
                    <w:rPr>
                      <w:rFonts w:ascii="仿宋" w:eastAsia="仿宋" w:hAnsi="仿宋" w:cs="仿宋" w:hint="eastAsia"/>
                      <w:color w:val="000000"/>
                      <w:kern w:val="0"/>
                      <w:szCs w:val="21"/>
                      <w:u w:color="FFFFFF" w:themeColor="background1"/>
                      <w:lang/>
                    </w:rPr>
                    <w:br/>
                  </w:r>
                  <w:r>
                    <w:rPr>
                      <w:rFonts w:ascii="仿宋" w:eastAsia="仿宋" w:hAnsi="仿宋" w:cs="仿宋" w:hint="eastAsia"/>
                      <w:color w:val="000000"/>
                      <w:kern w:val="0"/>
                      <w:szCs w:val="21"/>
                      <w:u w:color="FFFFFF" w:themeColor="background1"/>
                      <w:lang/>
                    </w:rPr>
                    <w:t>焊接粘接</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缝纫机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GB8820-A</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p>
              </w:tc>
              <w:tc>
                <w:tcPr>
                  <w:tcW w:w="1927"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非金属补偿器</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92</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公共维修</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真空滤油机</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TY-10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维修</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维修</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93</w:t>
                  </w:r>
                </w:p>
              </w:tc>
              <w:tc>
                <w:tcPr>
                  <w:tcW w:w="1018" w:type="dxa"/>
                  <w:vMerge/>
                  <w:vAlign w:val="center"/>
                </w:tcPr>
                <w:p w:rsidR="00792960" w:rsidRDefault="00792960">
                  <w:pPr>
                    <w:jc w:val="center"/>
                    <w:rPr>
                      <w:rFonts w:ascii="仿宋" w:eastAsia="仿宋" w:hAnsi="仿宋" w:cs="仿宋"/>
                      <w:b/>
                      <w:bCs/>
                      <w:szCs w:val="21"/>
                      <w:u w:color="FFFFFF" w:themeColor="background1"/>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液压升降平台</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SJY1.0-10</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维修</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94</w:t>
                  </w:r>
                </w:p>
              </w:tc>
              <w:tc>
                <w:tcPr>
                  <w:tcW w:w="1018"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氩气和二氧化碳</w:t>
                  </w: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混合气体配比柜</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6320M</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restart"/>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全厂供气</w:t>
                  </w: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95</w:t>
                  </w:r>
                </w:p>
              </w:tc>
              <w:tc>
                <w:tcPr>
                  <w:tcW w:w="1018"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31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低温液体贮槽</w:t>
                  </w:r>
                </w:p>
              </w:tc>
              <w:tc>
                <w:tcPr>
                  <w:tcW w:w="1153"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ZCF-1000/16</w:t>
                  </w:r>
                </w:p>
              </w:tc>
              <w:tc>
                <w:tcPr>
                  <w:tcW w:w="1050"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1</w:t>
                  </w:r>
                </w:p>
              </w:tc>
              <w:tc>
                <w:tcPr>
                  <w:tcW w:w="1927" w:type="dxa"/>
                  <w:vMerge/>
                  <w:vAlign w:val="center"/>
                </w:tcPr>
                <w:p w:rsidR="00792960" w:rsidRDefault="00792960">
                  <w:pPr>
                    <w:jc w:val="center"/>
                    <w:rPr>
                      <w:rFonts w:ascii="仿宋" w:eastAsia="仿宋" w:hAnsi="仿宋" w:cs="仿宋"/>
                      <w:b/>
                      <w:bCs/>
                      <w:szCs w:val="21"/>
                      <w:u w:color="FFFFFF" w:themeColor="background1"/>
                    </w:rPr>
                  </w:pPr>
                </w:p>
              </w:tc>
              <w:tc>
                <w:tcPr>
                  <w:tcW w:w="107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车间</w:t>
                  </w:r>
                </w:p>
              </w:tc>
              <w:tc>
                <w:tcPr>
                  <w:tcW w:w="639" w:type="dxa"/>
                  <w:vAlign w:val="center"/>
                </w:tcPr>
                <w:p w:rsidR="00792960" w:rsidRDefault="004C4FED">
                  <w:pPr>
                    <w:widowControl/>
                    <w:jc w:val="center"/>
                    <w:textAlignment w:val="center"/>
                    <w:rPr>
                      <w:rFonts w:ascii="仿宋" w:eastAsia="仿宋" w:hAnsi="仿宋" w:cs="仿宋"/>
                      <w:b/>
                      <w:bCs/>
                      <w:szCs w:val="21"/>
                      <w:u w:color="FFFFFF" w:themeColor="background1"/>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u w:color="FFFFFF" w:themeColor="background1"/>
                      <w:lang/>
                    </w:rPr>
                  </w:pPr>
                  <w:r>
                    <w:rPr>
                      <w:rFonts w:ascii="宋体" w:hAnsi="宋体" w:cs="宋体" w:hint="eastAsia"/>
                      <w:color w:val="000000"/>
                      <w:kern w:val="0"/>
                      <w:sz w:val="22"/>
                      <w:szCs w:val="22"/>
                      <w:lang/>
                    </w:rPr>
                    <w:t>96</w:t>
                  </w:r>
                </w:p>
              </w:tc>
              <w:tc>
                <w:tcPr>
                  <w:tcW w:w="1018" w:type="dxa"/>
                  <w:vMerge w:val="restart"/>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废气治理治理设备</w:t>
                  </w: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焊接颗粒物</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布袋除尘器</w:t>
                  </w:r>
                  <w:r>
                    <w:rPr>
                      <w:rFonts w:ascii="仿宋" w:eastAsia="仿宋" w:hAnsi="仿宋" w:cs="仿宋" w:hint="eastAsia"/>
                      <w:color w:val="000000"/>
                      <w:kern w:val="0"/>
                      <w:szCs w:val="21"/>
                      <w:u w:color="FFFFFF" w:themeColor="background1"/>
                      <w:lang/>
                    </w:rPr>
                    <w:t>+</w:t>
                  </w:r>
                  <w:r>
                    <w:rPr>
                      <w:rFonts w:ascii="仿宋" w:eastAsia="仿宋" w:hAnsi="仿宋" w:cs="仿宋" w:hint="eastAsia"/>
                      <w:color w:val="000000"/>
                      <w:kern w:val="0"/>
                      <w:szCs w:val="21"/>
                      <w:u w:color="FFFFFF" w:themeColor="background1"/>
                      <w:lang/>
                    </w:rPr>
                    <w:t>移动式焊烟除尘器</w:t>
                  </w:r>
                </w:p>
              </w:tc>
              <w:tc>
                <w:tcPr>
                  <w:tcW w:w="4056" w:type="dxa"/>
                  <w:gridSpan w:val="3"/>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66</w:t>
                  </w:r>
                  <w:bookmarkStart w:id="4" w:name="_GoBack"/>
                  <w:bookmarkEnd w:id="4"/>
                  <w:r>
                    <w:rPr>
                      <w:rFonts w:ascii="仿宋" w:eastAsia="仿宋" w:hAnsi="仿宋" w:cs="仿宋" w:hint="eastAsia"/>
                      <w:color w:val="000000"/>
                      <w:kern w:val="0"/>
                      <w:szCs w:val="21"/>
                      <w:u w:color="FFFFFF" w:themeColor="background1"/>
                      <w:lang/>
                    </w:rPr>
                    <w:t>000</w:t>
                  </w:r>
                  <w:r>
                    <w:rPr>
                      <w:rFonts w:ascii="仿宋" w:eastAsia="仿宋" w:hAnsi="仿宋" w:cs="仿宋" w:hint="eastAsia"/>
                      <w:color w:val="000000"/>
                      <w:kern w:val="0"/>
                      <w:szCs w:val="21"/>
                      <w:u w:color="FFFFFF" w:themeColor="background1"/>
                      <w:lang/>
                    </w:rPr>
                    <w:t>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集气罩数量：</w:t>
                  </w:r>
                  <w:r>
                    <w:rPr>
                      <w:rFonts w:ascii="仿宋" w:eastAsia="仿宋" w:hAnsi="仿宋" w:cs="仿宋" w:hint="eastAsia"/>
                      <w:color w:val="000000"/>
                      <w:kern w:val="0"/>
                      <w:szCs w:val="21"/>
                      <w:u w:color="FFFFFF" w:themeColor="background1"/>
                      <w:lang/>
                    </w:rPr>
                    <w:t>44</w:t>
                  </w:r>
                  <w:r>
                    <w:rPr>
                      <w:rFonts w:ascii="仿宋" w:eastAsia="仿宋" w:hAnsi="仿宋" w:cs="仿宋" w:hint="eastAsia"/>
                      <w:color w:val="000000"/>
                      <w:kern w:val="0"/>
                      <w:szCs w:val="21"/>
                      <w:u w:color="FFFFFF" w:themeColor="background1"/>
                      <w:lang/>
                    </w:rPr>
                    <w:t>个（共</w:t>
                  </w:r>
                  <w:r>
                    <w:rPr>
                      <w:rFonts w:ascii="仿宋" w:eastAsia="仿宋" w:hAnsi="仿宋" w:cs="仿宋" w:hint="eastAsia"/>
                      <w:color w:val="000000"/>
                      <w:kern w:val="0"/>
                      <w:szCs w:val="21"/>
                      <w:u w:color="FFFFFF" w:themeColor="background1"/>
                      <w:lang/>
                    </w:rPr>
                    <w:t>5</w:t>
                  </w:r>
                  <w:r>
                    <w:rPr>
                      <w:rFonts w:ascii="仿宋" w:eastAsia="仿宋" w:hAnsi="仿宋" w:cs="仿宋" w:hint="eastAsia"/>
                      <w:color w:val="000000"/>
                      <w:kern w:val="0"/>
                      <w:szCs w:val="21"/>
                      <w:u w:color="FFFFFF" w:themeColor="background1"/>
                      <w:lang/>
                    </w:rPr>
                    <w:t>台布袋除尘器）</w:t>
                  </w:r>
                  <w:r>
                    <w:rPr>
                      <w:rFonts w:ascii="仿宋" w:eastAsia="仿宋" w:hAnsi="仿宋" w:cs="仿宋" w:hint="eastAsia"/>
                      <w:color w:val="000000"/>
                      <w:kern w:val="0"/>
                      <w:szCs w:val="21"/>
                      <w:u w:color="FFFFFF" w:themeColor="background1"/>
                      <w:lang/>
                    </w:rPr>
                    <w:t>+16</w:t>
                  </w:r>
                  <w:r>
                    <w:rPr>
                      <w:rFonts w:ascii="仿宋" w:eastAsia="仿宋" w:hAnsi="仿宋" w:cs="仿宋" w:hint="eastAsia"/>
                      <w:color w:val="000000"/>
                      <w:kern w:val="0"/>
                      <w:szCs w:val="21"/>
                      <w:u w:color="FFFFFF" w:themeColor="background1"/>
                      <w:lang/>
                    </w:rPr>
                    <w:t>台移动式焊烟除尘器</w:t>
                  </w:r>
                </w:p>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lang/>
                    </w:rPr>
                  </w:pPr>
                  <w:r>
                    <w:rPr>
                      <w:rFonts w:ascii="宋体" w:hAnsi="宋体" w:cs="宋体" w:hint="eastAsia"/>
                      <w:color w:val="000000"/>
                      <w:kern w:val="0"/>
                      <w:sz w:val="22"/>
                      <w:szCs w:val="22"/>
                      <w:lang/>
                    </w:rPr>
                    <w:t>97</w:t>
                  </w:r>
                </w:p>
              </w:tc>
              <w:tc>
                <w:tcPr>
                  <w:tcW w:w="1018" w:type="dxa"/>
                  <w:vMerge/>
                  <w:vAlign w:val="center"/>
                </w:tcPr>
                <w:p w:rsidR="00792960" w:rsidRDefault="00792960">
                  <w:pPr>
                    <w:widowControl/>
                    <w:jc w:val="center"/>
                    <w:textAlignment w:val="center"/>
                    <w:rPr>
                      <w:rFonts w:ascii="仿宋" w:eastAsia="仿宋" w:hAnsi="仿宋" w:cs="仿宋"/>
                      <w:color w:val="000000"/>
                      <w:kern w:val="0"/>
                      <w:szCs w:val="21"/>
                      <w:lang/>
                    </w:rPr>
                  </w:pP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打磨颗粒物</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移动式焊烟除尘器</w:t>
                  </w:r>
                </w:p>
              </w:tc>
              <w:tc>
                <w:tcPr>
                  <w:tcW w:w="4056" w:type="dxa"/>
                  <w:gridSpan w:val="3"/>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2000</w:t>
                  </w:r>
                  <w:r>
                    <w:rPr>
                      <w:rFonts w:ascii="仿宋" w:eastAsia="仿宋" w:hAnsi="仿宋" w:cs="仿宋" w:hint="eastAsia"/>
                      <w:color w:val="000000"/>
                      <w:kern w:val="0"/>
                      <w:szCs w:val="21"/>
                      <w:u w:color="FFFFFF" w:themeColor="background1"/>
                      <w:lang/>
                    </w:rPr>
                    <w:t>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个</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新增</w:t>
                  </w:r>
                </w:p>
              </w:tc>
            </w:tr>
            <w:tr w:rsidR="00792960">
              <w:trPr>
                <w:trHeight w:val="1179"/>
                <w:jc w:val="center"/>
              </w:trPr>
              <w:tc>
                <w:tcPr>
                  <w:tcW w:w="1169" w:type="dxa"/>
                  <w:vMerge w:val="restart"/>
                  <w:vAlign w:val="center"/>
                </w:tcPr>
                <w:p w:rsidR="00792960" w:rsidRDefault="004C4FED">
                  <w:pPr>
                    <w:widowControl/>
                    <w:jc w:val="right"/>
                    <w:textAlignment w:val="center"/>
                    <w:rPr>
                      <w:rFonts w:ascii="仿宋" w:eastAsia="仿宋" w:hAnsi="仿宋" w:cs="仿宋"/>
                      <w:color w:val="000000"/>
                      <w:kern w:val="0"/>
                      <w:szCs w:val="21"/>
                      <w:lang/>
                    </w:rPr>
                  </w:pPr>
                  <w:r>
                    <w:rPr>
                      <w:rFonts w:ascii="宋体" w:hAnsi="宋体" w:cs="宋体" w:hint="eastAsia"/>
                      <w:color w:val="000000"/>
                      <w:kern w:val="0"/>
                      <w:sz w:val="22"/>
                      <w:szCs w:val="22"/>
                      <w:lang/>
                    </w:rPr>
                    <w:t>98</w:t>
                  </w:r>
                </w:p>
              </w:tc>
              <w:tc>
                <w:tcPr>
                  <w:tcW w:w="1018" w:type="dxa"/>
                  <w:vMerge/>
                  <w:vAlign w:val="center"/>
                </w:tcPr>
                <w:p w:rsidR="00792960" w:rsidRDefault="00792960">
                  <w:pPr>
                    <w:widowControl/>
                    <w:jc w:val="center"/>
                    <w:textAlignment w:val="center"/>
                    <w:rPr>
                      <w:rFonts w:ascii="仿宋" w:eastAsia="仿宋" w:hAnsi="仿宋" w:cs="仿宋"/>
                      <w:color w:val="000000"/>
                      <w:kern w:val="0"/>
                      <w:szCs w:val="21"/>
                      <w:lang/>
                    </w:rPr>
                  </w:pP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金属切割颗粒物</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移动式焊烟除尘器</w:t>
                  </w:r>
                </w:p>
              </w:tc>
              <w:tc>
                <w:tcPr>
                  <w:tcW w:w="4056" w:type="dxa"/>
                  <w:gridSpan w:val="3"/>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14000m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r>
                    <w:rPr>
                      <w:rFonts w:ascii="仿宋" w:eastAsia="仿宋" w:hAnsi="仿宋" w:cs="仿宋" w:hint="eastAsia"/>
                      <w:color w:val="000000"/>
                      <w:kern w:val="0"/>
                      <w:szCs w:val="21"/>
                      <w:u w:color="FFFFFF" w:themeColor="background1"/>
                      <w:lang/>
                    </w:rPr>
                    <w:t>14</w:t>
                  </w:r>
                  <w:r>
                    <w:rPr>
                      <w:rFonts w:ascii="仿宋" w:eastAsia="仿宋" w:hAnsi="仿宋" w:cs="仿宋" w:hint="eastAsia"/>
                      <w:color w:val="000000"/>
                      <w:kern w:val="0"/>
                      <w:szCs w:val="21"/>
                      <w:u w:color="FFFFFF" w:themeColor="background1"/>
                      <w:lang/>
                    </w:rPr>
                    <w:t>台</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新增</w:t>
                  </w:r>
                </w:p>
              </w:tc>
            </w:tr>
            <w:tr w:rsidR="00792960">
              <w:trPr>
                <w:trHeight w:val="1179"/>
                <w:jc w:val="center"/>
              </w:trPr>
              <w:tc>
                <w:tcPr>
                  <w:tcW w:w="1169" w:type="dxa"/>
                  <w:vMerge/>
                  <w:vAlign w:val="center"/>
                </w:tcPr>
                <w:p w:rsidR="00792960" w:rsidRDefault="00792960">
                  <w:pPr>
                    <w:widowControl/>
                    <w:jc w:val="center"/>
                    <w:textAlignment w:val="center"/>
                    <w:rPr>
                      <w:rFonts w:ascii="仿宋" w:eastAsia="仿宋" w:hAnsi="仿宋" w:cs="仿宋"/>
                      <w:color w:val="000000"/>
                      <w:kern w:val="0"/>
                      <w:szCs w:val="21"/>
                      <w:u w:color="FFFFFF" w:themeColor="background1"/>
                      <w:lang/>
                    </w:rPr>
                  </w:pPr>
                </w:p>
              </w:tc>
              <w:tc>
                <w:tcPr>
                  <w:tcW w:w="1018" w:type="dxa"/>
                  <w:vMerge/>
                  <w:vAlign w:val="center"/>
                </w:tcPr>
                <w:p w:rsidR="00792960" w:rsidRDefault="00792960">
                  <w:pPr>
                    <w:widowControl/>
                    <w:jc w:val="center"/>
                    <w:textAlignment w:val="center"/>
                    <w:rPr>
                      <w:rFonts w:ascii="仿宋" w:eastAsia="仿宋" w:hAnsi="仿宋" w:cs="仿宋"/>
                      <w:color w:val="000000"/>
                      <w:kern w:val="0"/>
                      <w:szCs w:val="21"/>
                      <w:lang/>
                    </w:rPr>
                  </w:pP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木材切割颗粒物</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袋式除尘器</w:t>
                  </w:r>
                </w:p>
              </w:tc>
              <w:tc>
                <w:tcPr>
                  <w:tcW w:w="4056" w:type="dxa"/>
                  <w:gridSpan w:val="3"/>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1000m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台</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新增</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lang/>
                    </w:rPr>
                  </w:pPr>
                  <w:r>
                    <w:rPr>
                      <w:rFonts w:ascii="宋体" w:hAnsi="宋体" w:cs="宋体" w:hint="eastAsia"/>
                      <w:color w:val="000000"/>
                      <w:kern w:val="0"/>
                      <w:sz w:val="22"/>
                      <w:szCs w:val="22"/>
                      <w:lang/>
                    </w:rPr>
                    <w:t>99</w:t>
                  </w:r>
                </w:p>
              </w:tc>
              <w:tc>
                <w:tcPr>
                  <w:tcW w:w="1018" w:type="dxa"/>
                  <w:vMerge/>
                  <w:vAlign w:val="center"/>
                </w:tcPr>
                <w:p w:rsidR="00792960" w:rsidRDefault="00792960">
                  <w:pPr>
                    <w:widowControl/>
                    <w:jc w:val="center"/>
                    <w:textAlignment w:val="center"/>
                    <w:rPr>
                      <w:rFonts w:ascii="仿宋" w:eastAsia="仿宋" w:hAnsi="仿宋" w:cs="仿宋"/>
                      <w:color w:val="000000"/>
                      <w:kern w:val="0"/>
                      <w:szCs w:val="21"/>
                      <w:lang/>
                    </w:rPr>
                  </w:pP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抛丸颗粒物</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自带布袋除尘器</w:t>
                  </w:r>
                </w:p>
              </w:tc>
              <w:tc>
                <w:tcPr>
                  <w:tcW w:w="4056" w:type="dxa"/>
                  <w:gridSpan w:val="3"/>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18000m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r>
                    <w:rPr>
                      <w:rFonts w:ascii="仿宋" w:eastAsia="仿宋" w:hAnsi="仿宋" w:cs="仿宋" w:hint="eastAsia"/>
                      <w:color w:val="000000"/>
                      <w:kern w:val="0"/>
                      <w:szCs w:val="21"/>
                      <w:u w:color="FFFFFF" w:themeColor="background1"/>
                      <w:lang/>
                    </w:rPr>
                    <w:t>2</w:t>
                  </w:r>
                  <w:r>
                    <w:rPr>
                      <w:rFonts w:ascii="仿宋" w:eastAsia="仿宋" w:hAnsi="仿宋" w:cs="仿宋" w:hint="eastAsia"/>
                      <w:color w:val="000000"/>
                      <w:kern w:val="0"/>
                      <w:szCs w:val="21"/>
                      <w:u w:color="FFFFFF" w:themeColor="background1"/>
                      <w:lang/>
                    </w:rPr>
                    <w:t>个</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现有</w:t>
                  </w:r>
                </w:p>
              </w:tc>
            </w:tr>
            <w:tr w:rsidR="00792960">
              <w:trPr>
                <w:jc w:val="center"/>
              </w:trPr>
              <w:tc>
                <w:tcPr>
                  <w:tcW w:w="1169" w:type="dxa"/>
                  <w:vAlign w:val="center"/>
                </w:tcPr>
                <w:p w:rsidR="00792960" w:rsidRDefault="004C4FED">
                  <w:pPr>
                    <w:widowControl/>
                    <w:jc w:val="right"/>
                    <w:textAlignment w:val="center"/>
                    <w:rPr>
                      <w:rFonts w:ascii="仿宋" w:eastAsia="仿宋" w:hAnsi="仿宋" w:cs="仿宋"/>
                      <w:color w:val="000000"/>
                      <w:kern w:val="0"/>
                      <w:szCs w:val="21"/>
                      <w:lang/>
                    </w:rPr>
                  </w:pPr>
                  <w:r>
                    <w:rPr>
                      <w:rFonts w:ascii="宋体" w:hAnsi="宋体" w:cs="宋体" w:hint="eastAsia"/>
                      <w:color w:val="000000"/>
                      <w:kern w:val="0"/>
                      <w:sz w:val="22"/>
                      <w:szCs w:val="22"/>
                      <w:lang/>
                    </w:rPr>
                    <w:t>100</w:t>
                  </w:r>
                </w:p>
              </w:tc>
              <w:tc>
                <w:tcPr>
                  <w:tcW w:w="1018" w:type="dxa"/>
                  <w:vMerge/>
                  <w:vAlign w:val="center"/>
                </w:tcPr>
                <w:p w:rsidR="00792960" w:rsidRDefault="00792960">
                  <w:pPr>
                    <w:widowControl/>
                    <w:jc w:val="center"/>
                    <w:textAlignment w:val="center"/>
                    <w:rPr>
                      <w:rFonts w:ascii="仿宋" w:eastAsia="仿宋" w:hAnsi="仿宋" w:cs="仿宋"/>
                      <w:color w:val="000000"/>
                      <w:kern w:val="0"/>
                      <w:szCs w:val="21"/>
                      <w:lang/>
                    </w:rPr>
                  </w:pPr>
                </w:p>
              </w:tc>
              <w:tc>
                <w:tcPr>
                  <w:tcW w:w="131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挥发性有机废气</w:t>
                  </w:r>
                </w:p>
              </w:tc>
              <w:tc>
                <w:tcPr>
                  <w:tcW w:w="1153"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活性炭吸附</w:t>
                  </w:r>
                  <w:r>
                    <w:rPr>
                      <w:rFonts w:ascii="仿宋" w:eastAsia="仿宋" w:hAnsi="仿宋" w:cs="仿宋" w:hint="eastAsia"/>
                      <w:color w:val="000000"/>
                      <w:kern w:val="0"/>
                      <w:szCs w:val="21"/>
                      <w:u w:color="FFFFFF" w:themeColor="background1"/>
                      <w:lang/>
                    </w:rPr>
                    <w:t>+</w:t>
                  </w:r>
                  <w:r>
                    <w:rPr>
                      <w:rFonts w:ascii="仿宋" w:eastAsia="仿宋" w:hAnsi="仿宋" w:cs="仿宋" w:hint="eastAsia"/>
                      <w:color w:val="000000"/>
                      <w:kern w:val="0"/>
                      <w:szCs w:val="21"/>
                      <w:u w:color="FFFFFF" w:themeColor="background1"/>
                      <w:lang/>
                    </w:rPr>
                    <w:t>催化燃烧</w:t>
                  </w:r>
                  <w:r>
                    <w:rPr>
                      <w:rFonts w:ascii="仿宋" w:eastAsia="仿宋" w:hAnsi="仿宋" w:cs="仿宋" w:hint="eastAsia"/>
                      <w:color w:val="000000"/>
                      <w:kern w:val="0"/>
                      <w:szCs w:val="21"/>
                      <w:u w:color="FFFFFF" w:themeColor="background1"/>
                      <w:lang/>
                    </w:rPr>
                    <w:t>+15</w:t>
                  </w:r>
                  <w:r>
                    <w:rPr>
                      <w:rFonts w:ascii="仿宋" w:eastAsia="仿宋" w:hAnsi="仿宋" w:cs="仿宋" w:hint="eastAsia"/>
                      <w:color w:val="000000"/>
                      <w:kern w:val="0"/>
                      <w:szCs w:val="21"/>
                      <w:u w:color="FFFFFF" w:themeColor="background1"/>
                      <w:lang/>
                    </w:rPr>
                    <w:t>高排气筒</w:t>
                  </w:r>
                </w:p>
              </w:tc>
              <w:tc>
                <w:tcPr>
                  <w:tcW w:w="4056" w:type="dxa"/>
                  <w:gridSpan w:val="3"/>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总风量：</w:t>
                  </w:r>
                  <w:r>
                    <w:rPr>
                      <w:rFonts w:ascii="仿宋" w:eastAsia="仿宋" w:hAnsi="仿宋" w:cs="仿宋" w:hint="eastAsia"/>
                      <w:color w:val="000000"/>
                      <w:kern w:val="0"/>
                      <w:szCs w:val="21"/>
                      <w:u w:color="FFFFFF" w:themeColor="background1"/>
                      <w:lang/>
                    </w:rPr>
                    <w:t>40000</w:t>
                  </w:r>
                  <w:r>
                    <w:rPr>
                      <w:rFonts w:ascii="仿宋" w:eastAsia="仿宋" w:hAnsi="仿宋" w:cs="仿宋" w:hint="eastAsia"/>
                      <w:color w:val="000000"/>
                      <w:kern w:val="0"/>
                      <w:szCs w:val="21"/>
                      <w:u w:color="FFFFFF" w:themeColor="background1"/>
                      <w:lang/>
                    </w:rPr>
                    <w:t>m</w:t>
                  </w:r>
                  <w:r>
                    <w:rPr>
                      <w:rFonts w:ascii="仿宋" w:eastAsia="仿宋" w:hAnsi="仿宋" w:cs="仿宋" w:hint="eastAsia"/>
                      <w:color w:val="000000"/>
                      <w:kern w:val="0"/>
                      <w:szCs w:val="21"/>
                      <w:u w:color="FFFFFF" w:themeColor="background1"/>
                      <w:lang/>
                    </w:rPr>
                    <w:t>³</w:t>
                  </w:r>
                  <w:r>
                    <w:rPr>
                      <w:rFonts w:ascii="仿宋" w:eastAsia="仿宋" w:hAnsi="仿宋" w:cs="仿宋" w:hint="eastAsia"/>
                      <w:color w:val="000000"/>
                      <w:kern w:val="0"/>
                      <w:szCs w:val="21"/>
                      <w:u w:color="FFFFFF" w:themeColor="background1"/>
                      <w:lang/>
                    </w:rPr>
                    <w:t>/h</w:t>
                  </w:r>
                </w:p>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数量：</w:t>
                  </w:r>
                  <w:r>
                    <w:rPr>
                      <w:rFonts w:ascii="仿宋" w:eastAsia="仿宋" w:hAnsi="仿宋" w:cs="仿宋" w:hint="eastAsia"/>
                      <w:color w:val="000000"/>
                      <w:kern w:val="0"/>
                      <w:szCs w:val="21"/>
                      <w:u w:color="FFFFFF" w:themeColor="background1"/>
                      <w:lang/>
                    </w:rPr>
                    <w:t>1</w:t>
                  </w:r>
                  <w:r>
                    <w:rPr>
                      <w:rFonts w:ascii="仿宋" w:eastAsia="仿宋" w:hAnsi="仿宋" w:cs="仿宋" w:hint="eastAsia"/>
                      <w:color w:val="000000"/>
                      <w:kern w:val="0"/>
                      <w:szCs w:val="21"/>
                      <w:u w:color="FFFFFF" w:themeColor="background1"/>
                      <w:lang/>
                    </w:rPr>
                    <w:t>套</w:t>
                  </w:r>
                </w:p>
              </w:tc>
              <w:tc>
                <w:tcPr>
                  <w:tcW w:w="639" w:type="dxa"/>
                  <w:vAlign w:val="center"/>
                </w:tcPr>
                <w:p w:rsidR="00792960" w:rsidRDefault="004C4FED">
                  <w:pPr>
                    <w:widowControl/>
                    <w:jc w:val="center"/>
                    <w:textAlignment w:val="center"/>
                    <w:rPr>
                      <w:rFonts w:ascii="仿宋" w:eastAsia="仿宋" w:hAnsi="仿宋" w:cs="仿宋"/>
                      <w:color w:val="000000"/>
                      <w:kern w:val="0"/>
                      <w:szCs w:val="21"/>
                      <w:u w:color="FFFFFF" w:themeColor="background1"/>
                      <w:lang/>
                    </w:rPr>
                  </w:pPr>
                  <w:r>
                    <w:rPr>
                      <w:rFonts w:ascii="仿宋" w:eastAsia="仿宋" w:hAnsi="仿宋" w:cs="仿宋" w:hint="eastAsia"/>
                      <w:color w:val="000000"/>
                      <w:kern w:val="0"/>
                      <w:szCs w:val="21"/>
                      <w:u w:color="FFFFFF" w:themeColor="background1"/>
                      <w:lang/>
                    </w:rPr>
                    <w:t>现有</w:t>
                  </w:r>
                </w:p>
              </w:tc>
            </w:tr>
          </w:tbl>
          <w:p w:rsidR="00792960" w:rsidRDefault="004C4FED">
            <w:pPr>
              <w:spacing w:line="300" w:lineRule="auto"/>
              <w:ind w:firstLineChars="200" w:firstLine="482"/>
              <w:rPr>
                <w:rFonts w:ascii="仿宋" w:eastAsia="仿宋" w:hAnsi="仿宋" w:cs="仿宋"/>
                <w:b/>
                <w:bCs/>
                <w:sz w:val="24"/>
                <w:szCs w:val="22"/>
              </w:rPr>
            </w:pPr>
            <w:r>
              <w:rPr>
                <w:rFonts w:ascii="仿宋" w:eastAsia="仿宋" w:hAnsi="仿宋" w:cs="仿宋" w:hint="eastAsia"/>
                <w:b/>
                <w:bCs/>
                <w:sz w:val="24"/>
                <w:szCs w:val="22"/>
              </w:rPr>
              <w:t>注：全厂共有氩弧焊和弧焊机共</w:t>
            </w:r>
            <w:r>
              <w:rPr>
                <w:rFonts w:ascii="仿宋" w:eastAsia="仿宋" w:hAnsi="仿宋" w:cs="仿宋" w:hint="eastAsia"/>
                <w:b/>
                <w:bCs/>
                <w:sz w:val="24"/>
                <w:szCs w:val="22"/>
              </w:rPr>
              <w:t>33</w:t>
            </w:r>
            <w:r>
              <w:rPr>
                <w:rFonts w:ascii="仿宋" w:eastAsia="仿宋" w:hAnsi="仿宋" w:cs="仿宋" w:hint="eastAsia"/>
                <w:b/>
                <w:bCs/>
                <w:sz w:val="24"/>
                <w:szCs w:val="22"/>
              </w:rPr>
              <w:t>台，均不产生焊烟。</w:t>
            </w:r>
          </w:p>
          <w:p w:rsidR="00792960" w:rsidRDefault="004C4FED">
            <w:pPr>
              <w:spacing w:line="300" w:lineRule="auto"/>
              <w:ind w:firstLineChars="200" w:firstLine="482"/>
              <w:rPr>
                <w:rFonts w:ascii="仿宋" w:eastAsia="仿宋" w:hAnsi="仿宋" w:cs="仿宋"/>
                <w:b/>
                <w:bCs/>
                <w:sz w:val="24"/>
                <w:szCs w:val="22"/>
              </w:rPr>
            </w:pPr>
            <w:r>
              <w:rPr>
                <w:rFonts w:ascii="仿宋" w:eastAsia="仿宋" w:hAnsi="仿宋" w:cs="仿宋" w:hint="eastAsia"/>
                <w:b/>
                <w:bCs/>
                <w:sz w:val="24"/>
                <w:szCs w:val="22"/>
              </w:rPr>
              <w:t>4.4</w:t>
            </w:r>
            <w:r>
              <w:rPr>
                <w:rFonts w:ascii="仿宋" w:eastAsia="仿宋" w:hAnsi="仿宋" w:cs="仿宋" w:hint="eastAsia"/>
                <w:b/>
                <w:bCs/>
                <w:sz w:val="24"/>
                <w:szCs w:val="22"/>
              </w:rPr>
              <w:t>、总体工程主要原辅材料及能源消耗</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总体工程主要原辅材料、能源消耗情况见下表。</w:t>
            </w:r>
          </w:p>
          <w:p w:rsidR="00792960" w:rsidRDefault="004C4FED">
            <w:pPr>
              <w:spacing w:line="300" w:lineRule="auto"/>
              <w:ind w:firstLineChars="200" w:firstLine="482"/>
              <w:jc w:val="center"/>
              <w:rPr>
                <w:rFonts w:ascii="仿宋" w:eastAsia="仿宋" w:hAnsi="仿宋" w:cs="仿宋"/>
                <w:b/>
                <w:bCs/>
                <w:sz w:val="24"/>
                <w:szCs w:val="22"/>
                <w:u w:val="single" w:color="FFFFFF" w:themeColor="background1"/>
              </w:rPr>
            </w:pPr>
            <w:r>
              <w:rPr>
                <w:rFonts w:ascii="仿宋" w:eastAsia="仿宋" w:hAnsi="仿宋" w:cs="仿宋" w:hint="eastAsia"/>
                <w:b/>
                <w:bCs/>
                <w:sz w:val="24"/>
                <w:szCs w:val="22"/>
                <w:u w:val="single" w:color="FFFFFF" w:themeColor="background1"/>
              </w:rPr>
              <w:lastRenderedPageBreak/>
              <w:t>表</w:t>
            </w:r>
            <w:r>
              <w:rPr>
                <w:rFonts w:ascii="仿宋" w:eastAsia="仿宋" w:hAnsi="仿宋" w:cs="仿宋" w:hint="eastAsia"/>
                <w:b/>
                <w:bCs/>
                <w:sz w:val="24"/>
                <w:szCs w:val="22"/>
                <w:u w:val="single" w:color="FFFFFF" w:themeColor="background1"/>
              </w:rPr>
              <w:t>1</w:t>
            </w:r>
            <w:r>
              <w:rPr>
                <w:rFonts w:ascii="仿宋" w:eastAsia="仿宋" w:hAnsi="仿宋" w:cs="仿宋" w:hint="eastAsia"/>
                <w:b/>
                <w:bCs/>
                <w:sz w:val="24"/>
                <w:szCs w:val="22"/>
                <w:u w:val="single" w:color="FFFFFF" w:themeColor="background1"/>
              </w:rPr>
              <w:t>6</w:t>
            </w:r>
            <w:r>
              <w:rPr>
                <w:rFonts w:ascii="仿宋" w:eastAsia="仿宋" w:hAnsi="仿宋" w:cs="仿宋" w:hint="eastAsia"/>
                <w:b/>
                <w:bCs/>
                <w:sz w:val="24"/>
                <w:szCs w:val="22"/>
                <w:u w:val="single" w:color="FFFFFF" w:themeColor="background1"/>
              </w:rPr>
              <w:t xml:space="preserve"> </w:t>
            </w:r>
            <w:r>
              <w:rPr>
                <w:rFonts w:ascii="仿宋" w:eastAsia="仿宋" w:hAnsi="仿宋" w:cs="仿宋" w:hint="eastAsia"/>
                <w:b/>
                <w:bCs/>
                <w:sz w:val="24"/>
                <w:szCs w:val="22"/>
                <w:u w:val="single" w:color="FFFFFF" w:themeColor="background1"/>
              </w:rPr>
              <w:t>总体工程主要原辅材料、能源消耗情况一览表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
              <w:gridCol w:w="460"/>
              <w:gridCol w:w="965"/>
              <w:gridCol w:w="714"/>
              <w:gridCol w:w="812"/>
              <w:gridCol w:w="825"/>
              <w:gridCol w:w="688"/>
              <w:gridCol w:w="2375"/>
              <w:gridCol w:w="2081"/>
            </w:tblGrid>
            <w:tr w:rsidR="00792960">
              <w:trPr>
                <w:trHeight w:val="267"/>
                <w:jc w:val="center"/>
              </w:trPr>
              <w:tc>
                <w:tcPr>
                  <w:tcW w:w="434"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u w:val="single" w:color="FFFFFF" w:themeColor="background1"/>
                    </w:rPr>
                  </w:pPr>
                  <w:r>
                    <w:rPr>
                      <w:rFonts w:ascii="仿宋" w:eastAsia="仿宋" w:hAnsi="仿宋" w:cs="仿宋" w:hint="eastAsia"/>
                      <w:b/>
                      <w:bCs/>
                      <w:szCs w:val="21"/>
                      <w:u w:val="single" w:color="FFFFFF" w:themeColor="background1"/>
                    </w:rPr>
                    <w:t>项目</w:t>
                  </w:r>
                </w:p>
              </w:tc>
              <w:tc>
                <w:tcPr>
                  <w:tcW w:w="460"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u w:val="single" w:color="FFFFFF" w:themeColor="background1"/>
                    </w:rPr>
                  </w:pPr>
                  <w:r>
                    <w:rPr>
                      <w:rFonts w:ascii="仿宋" w:eastAsia="仿宋" w:hAnsi="仿宋" w:cs="仿宋" w:hint="eastAsia"/>
                      <w:b/>
                      <w:bCs/>
                      <w:szCs w:val="21"/>
                      <w:u w:val="single" w:color="FFFFFF" w:themeColor="background1"/>
                    </w:rPr>
                    <w:t>序号</w:t>
                  </w:r>
                </w:p>
              </w:tc>
              <w:tc>
                <w:tcPr>
                  <w:tcW w:w="965"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u w:val="single" w:color="FFFFFF" w:themeColor="background1"/>
                    </w:rPr>
                  </w:pPr>
                  <w:r>
                    <w:rPr>
                      <w:rFonts w:ascii="仿宋" w:eastAsia="仿宋" w:hAnsi="仿宋" w:cs="仿宋" w:hint="eastAsia"/>
                      <w:b/>
                      <w:bCs/>
                      <w:szCs w:val="21"/>
                      <w:u w:val="single" w:color="FFFFFF" w:themeColor="background1"/>
                    </w:rPr>
                    <w:t>名称</w:t>
                  </w:r>
                </w:p>
              </w:tc>
              <w:tc>
                <w:tcPr>
                  <w:tcW w:w="3039" w:type="dxa"/>
                  <w:gridSpan w:val="4"/>
                  <w:vAlign w:val="center"/>
                </w:tcPr>
                <w:p w:rsidR="00792960" w:rsidRDefault="004C4FED">
                  <w:pPr>
                    <w:pStyle w:val="ad"/>
                    <w:adjustRightInd w:val="0"/>
                    <w:snapToGrid w:val="0"/>
                    <w:spacing w:after="0"/>
                    <w:ind w:firstLineChars="0" w:firstLine="0"/>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年用量</w:t>
                  </w:r>
                </w:p>
              </w:tc>
              <w:tc>
                <w:tcPr>
                  <w:tcW w:w="2375"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b/>
                      <w:bCs/>
                      <w:color w:val="FFC000"/>
                      <w:szCs w:val="21"/>
                      <w:u w:val="single" w:color="FFFFFF" w:themeColor="background1"/>
                    </w:rPr>
                  </w:pPr>
                  <w:r>
                    <w:rPr>
                      <w:rFonts w:ascii="仿宋" w:eastAsia="仿宋" w:hAnsi="仿宋" w:cs="仿宋" w:hint="eastAsia"/>
                      <w:b/>
                      <w:bCs/>
                      <w:szCs w:val="21"/>
                      <w:u w:val="single" w:color="FFFFFF" w:themeColor="background1"/>
                    </w:rPr>
                    <w:t>说明</w:t>
                  </w:r>
                </w:p>
              </w:tc>
              <w:tc>
                <w:tcPr>
                  <w:tcW w:w="2081"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主要产品</w:t>
                  </w:r>
                </w:p>
              </w:tc>
            </w:tr>
            <w:tr w:rsidR="00792960">
              <w:trPr>
                <w:trHeight w:val="267"/>
                <w:jc w:val="center"/>
              </w:trPr>
              <w:tc>
                <w:tcPr>
                  <w:tcW w:w="434" w:type="dxa"/>
                  <w:vMerge/>
                  <w:vAlign w:val="center"/>
                </w:tcPr>
                <w:p w:rsidR="00792960" w:rsidRDefault="00792960">
                  <w:pPr>
                    <w:pStyle w:val="ad"/>
                    <w:adjustRightInd w:val="0"/>
                    <w:snapToGrid w:val="0"/>
                    <w:spacing w:after="0"/>
                    <w:ind w:firstLineChars="0" w:firstLine="0"/>
                    <w:jc w:val="center"/>
                    <w:rPr>
                      <w:u w:val="single" w:color="FFFFFF" w:themeColor="background1"/>
                    </w:rPr>
                  </w:pPr>
                </w:p>
              </w:tc>
              <w:tc>
                <w:tcPr>
                  <w:tcW w:w="460" w:type="dxa"/>
                  <w:vMerge/>
                  <w:vAlign w:val="center"/>
                </w:tcPr>
                <w:p w:rsidR="00792960" w:rsidRDefault="00792960">
                  <w:pPr>
                    <w:pStyle w:val="ad"/>
                    <w:adjustRightInd w:val="0"/>
                    <w:snapToGrid w:val="0"/>
                    <w:spacing w:after="0"/>
                    <w:ind w:firstLineChars="0" w:firstLine="0"/>
                    <w:jc w:val="center"/>
                    <w:rPr>
                      <w:u w:val="single" w:color="FFFFFF" w:themeColor="background1"/>
                    </w:rPr>
                  </w:pPr>
                </w:p>
              </w:tc>
              <w:tc>
                <w:tcPr>
                  <w:tcW w:w="965" w:type="dxa"/>
                  <w:vMerge/>
                  <w:vAlign w:val="center"/>
                </w:tcPr>
                <w:p w:rsidR="00792960" w:rsidRDefault="00792960">
                  <w:pPr>
                    <w:pStyle w:val="ad"/>
                    <w:adjustRightInd w:val="0"/>
                    <w:snapToGrid w:val="0"/>
                    <w:spacing w:after="0"/>
                    <w:ind w:firstLineChars="0" w:firstLine="0"/>
                    <w:jc w:val="center"/>
                    <w:rPr>
                      <w:u w:val="single" w:color="FFFFFF" w:themeColor="background1"/>
                    </w:rPr>
                  </w:pP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现有</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金属基（停产）</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本项目</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总体</w:t>
                  </w:r>
                </w:p>
              </w:tc>
              <w:tc>
                <w:tcPr>
                  <w:tcW w:w="2375" w:type="dxa"/>
                  <w:vMerge/>
                  <w:vAlign w:val="center"/>
                </w:tcPr>
                <w:p w:rsidR="00792960" w:rsidRDefault="00792960">
                  <w:pPr>
                    <w:pStyle w:val="ad"/>
                    <w:adjustRightInd w:val="0"/>
                    <w:snapToGrid w:val="0"/>
                    <w:spacing w:after="0"/>
                    <w:ind w:firstLineChars="0" w:firstLine="0"/>
                    <w:jc w:val="center"/>
                    <w:rPr>
                      <w:rFonts w:ascii="仿宋" w:eastAsia="仿宋" w:hAnsi="仿宋" w:cs="仿宋"/>
                      <w:b/>
                      <w:bCs/>
                      <w:szCs w:val="21"/>
                      <w:u w:val="single" w:color="FFFFFF" w:themeColor="background1"/>
                    </w:rPr>
                  </w:pPr>
                </w:p>
              </w:tc>
              <w:tc>
                <w:tcPr>
                  <w:tcW w:w="2081" w:type="dxa"/>
                  <w:vMerge/>
                  <w:vAlign w:val="center"/>
                </w:tcPr>
                <w:p w:rsidR="00792960" w:rsidRDefault="00792960">
                  <w:pPr>
                    <w:pStyle w:val="ad"/>
                    <w:adjustRightInd w:val="0"/>
                    <w:snapToGrid w:val="0"/>
                    <w:spacing w:after="0"/>
                    <w:ind w:firstLineChars="0" w:firstLine="0"/>
                    <w:jc w:val="center"/>
                    <w:rPr>
                      <w:rFonts w:ascii="仿宋" w:eastAsia="仿宋" w:hAnsi="仿宋" w:cs="仿宋"/>
                      <w:b/>
                      <w:bCs/>
                      <w:szCs w:val="21"/>
                      <w:u w:val="single" w:color="FFFFFF" w:themeColor="background1"/>
                    </w:rPr>
                  </w:pPr>
                </w:p>
              </w:tc>
            </w:tr>
            <w:tr w:rsidR="00792960">
              <w:trPr>
                <w:jc w:val="center"/>
              </w:trPr>
              <w:tc>
                <w:tcPr>
                  <w:tcW w:w="434"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r>
                    <w:rPr>
                      <w:rFonts w:ascii="仿宋" w:eastAsia="仿宋" w:hAnsi="仿宋" w:cs="仿宋" w:hint="eastAsia"/>
                      <w:szCs w:val="21"/>
                      <w:u w:val="single" w:color="FFFFFF" w:themeColor="background1"/>
                    </w:rPr>
                    <w:t>原、辅材料</w:t>
                  </w: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r>
                    <w:rPr>
                      <w:rFonts w:ascii="仿宋" w:eastAsia="仿宋" w:hAnsi="仿宋" w:cs="仿宋" w:hint="eastAsia"/>
                      <w:szCs w:val="21"/>
                      <w:u w:val="single" w:color="FFFFFF" w:themeColor="background1"/>
                    </w:rPr>
                    <w:t>1</w:t>
                  </w:r>
                </w:p>
              </w:tc>
              <w:tc>
                <w:tcPr>
                  <w:tcW w:w="965" w:type="dxa"/>
                  <w:vAlign w:val="center"/>
                </w:tcPr>
                <w:p w:rsidR="00792960" w:rsidRDefault="004C4FED">
                  <w:pPr>
                    <w:jc w:val="center"/>
                    <w:rPr>
                      <w:rFonts w:ascii="仿宋" w:eastAsia="仿宋" w:hAnsi="仿宋" w:cs="仿宋"/>
                      <w:color w:val="FFC000"/>
                      <w:szCs w:val="21"/>
                      <w:u w:val="single" w:color="FFFFFF" w:themeColor="background1"/>
                    </w:rPr>
                  </w:pPr>
                  <w:r>
                    <w:rPr>
                      <w:rFonts w:ascii="仿宋" w:eastAsia="仿宋" w:hAnsi="仿宋" w:cs="仿宋" w:hint="eastAsia"/>
                      <w:color w:val="000000"/>
                      <w:szCs w:val="21"/>
                      <w:u w:val="single" w:color="FFFFFF" w:themeColor="background1"/>
                    </w:rPr>
                    <w:t>各种钢材</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r>
                    <w:rPr>
                      <w:rFonts w:ascii="仿宋" w:eastAsia="仿宋" w:hAnsi="仿宋" w:cs="仿宋" w:hint="eastAsia"/>
                      <w:szCs w:val="21"/>
                      <w:u w:val="single" w:color="FFFFFF" w:themeColor="background1"/>
                    </w:rPr>
                    <w:t>2500t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1200t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1400t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3900t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r>
                    <w:rPr>
                      <w:rFonts w:ascii="仿宋" w:eastAsia="仿宋" w:hAnsi="仿宋" w:cs="仿宋" w:hint="eastAsia"/>
                      <w:szCs w:val="21"/>
                      <w:u w:val="single" w:color="FFFFFF" w:themeColor="background1"/>
                    </w:rPr>
                    <w:t>碳钢、不锈钢、钢丝</w:t>
                  </w:r>
                </w:p>
              </w:tc>
              <w:tc>
                <w:tcPr>
                  <w:tcW w:w="2081"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不锈钢波纹补偿器、金属软管、高炉送风装置（隔热材料配置产品）、除尘产品（干雾抑尘器、雾炮</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除尘器</w:t>
                  </w:r>
                </w:p>
              </w:tc>
            </w:tr>
            <w:tr w:rsidR="00792960">
              <w:trPr>
                <w:trHeight w:val="727"/>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r>
                    <w:rPr>
                      <w:rFonts w:ascii="仿宋" w:eastAsia="仿宋" w:hAnsi="仿宋" w:cs="仿宋" w:hint="eastAsia"/>
                      <w:szCs w:val="21"/>
                      <w:u w:val="single" w:color="FFFFFF" w:themeColor="background1"/>
                    </w:rPr>
                    <w:t>2</w:t>
                  </w:r>
                </w:p>
              </w:tc>
              <w:tc>
                <w:tcPr>
                  <w:tcW w:w="965" w:type="dxa"/>
                  <w:vAlign w:val="center"/>
                </w:tcPr>
                <w:p w:rsidR="00792960" w:rsidRDefault="004C4FED">
                  <w:pPr>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耐火材料</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r>
                    <w:rPr>
                      <w:rFonts w:ascii="仿宋" w:eastAsia="仿宋" w:hAnsi="仿宋" w:cs="仿宋" w:hint="eastAsia"/>
                      <w:szCs w:val="21"/>
                      <w:u w:val="single" w:color="FFFFFF" w:themeColor="background1"/>
                    </w:rPr>
                    <w:t>2200t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300t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2500t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r>
                    <w:rPr>
                      <w:rFonts w:ascii="仿宋" w:eastAsia="仿宋" w:hAnsi="仿宋" w:cs="仿宋" w:hint="eastAsia"/>
                      <w:szCs w:val="21"/>
                      <w:u w:val="single" w:color="FFFFFF" w:themeColor="background1"/>
                    </w:rPr>
                    <w:t>主要成分为：水泥</w:t>
                  </w:r>
                  <w:r>
                    <w:rPr>
                      <w:rFonts w:ascii="仿宋" w:eastAsia="仿宋" w:hAnsi="仿宋" w:cs="仿宋"/>
                      <w:szCs w:val="21"/>
                      <w:u w:val="single" w:color="FFFFFF" w:themeColor="background1"/>
                    </w:rPr>
                    <w:t>、三氧化二铝、二氧化硅等</w:t>
                  </w:r>
                </w:p>
              </w:tc>
              <w:tc>
                <w:tcPr>
                  <w:tcW w:w="2081" w:type="dxa"/>
                  <w:vAlign w:val="center"/>
                </w:tcPr>
                <w:p w:rsidR="00792960" w:rsidRDefault="004C4FED">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r>
                    <w:rPr>
                      <w:rFonts w:ascii="仿宋" w:eastAsia="仿宋" w:hAnsi="仿宋" w:cs="仿宋" w:hint="eastAsia"/>
                      <w:szCs w:val="21"/>
                      <w:u w:val="single" w:color="FFFFFF" w:themeColor="background1"/>
                    </w:rPr>
                    <w:t>高炉送风装置（隔热材料配置产品）</w:t>
                  </w:r>
                </w:p>
              </w:tc>
            </w:tr>
            <w:tr w:rsidR="00792960">
              <w:trPr>
                <w:trHeight w:val="122"/>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3</w:t>
                  </w:r>
                </w:p>
              </w:tc>
              <w:tc>
                <w:tcPr>
                  <w:tcW w:w="965" w:type="dxa"/>
                  <w:vMerge w:val="restart"/>
                  <w:vAlign w:val="center"/>
                </w:tcPr>
                <w:p w:rsidR="00792960" w:rsidRDefault="004C4FED">
                  <w:pPr>
                    <w:jc w:val="center"/>
                    <w:rPr>
                      <w:rFonts w:ascii="仿宋" w:eastAsia="仿宋" w:hAnsi="仿宋" w:cs="仿宋"/>
                      <w:bCs/>
                      <w:szCs w:val="21"/>
                      <w:u w:val="single" w:color="FFFFFF" w:themeColor="background1"/>
                    </w:rPr>
                  </w:pPr>
                  <w:r>
                    <w:rPr>
                      <w:rFonts w:ascii="仿宋" w:eastAsia="仿宋" w:hAnsi="仿宋" w:cs="仿宋" w:hint="eastAsia"/>
                      <w:bCs/>
                      <w:szCs w:val="21"/>
                      <w:u w:val="single" w:color="FFFFFF" w:themeColor="background1"/>
                    </w:rPr>
                    <w:t>非金属原材料</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0m</w:t>
                  </w:r>
                  <w:r>
                    <w:rPr>
                      <w:rFonts w:ascii="仿宋" w:eastAsia="仿宋" w:hAnsi="仿宋" w:cs="仿宋" w:hint="eastAsia"/>
                      <w:szCs w:val="21"/>
                      <w:u w:val="single" w:color="FFFFFF" w:themeColor="background1"/>
                      <w:vertAlign w:val="superscript"/>
                    </w:rPr>
                    <w:t>2</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0m</w:t>
                  </w:r>
                  <w:r>
                    <w:rPr>
                      <w:rFonts w:ascii="仿宋" w:eastAsia="仿宋" w:hAnsi="仿宋" w:cs="仿宋" w:hint="eastAsia"/>
                      <w:szCs w:val="21"/>
                      <w:u w:val="single" w:color="FFFFFF" w:themeColor="background1"/>
                      <w:vertAlign w:val="superscript"/>
                    </w:rPr>
                    <w:t>2</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1000m</w:t>
                  </w:r>
                  <w:r>
                    <w:rPr>
                      <w:rFonts w:ascii="仿宋" w:eastAsia="仿宋" w:hAnsi="仿宋" w:cs="仿宋" w:hint="eastAsia"/>
                      <w:szCs w:val="21"/>
                      <w:vertAlign w:val="superscript"/>
                    </w:rPr>
                    <w:t>2</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1000m</w:t>
                  </w:r>
                  <w:r>
                    <w:rPr>
                      <w:rFonts w:ascii="仿宋" w:eastAsia="仿宋" w:hAnsi="仿宋" w:cs="仿宋" w:hint="eastAsia"/>
                      <w:szCs w:val="21"/>
                      <w:vertAlign w:val="superscript"/>
                    </w:rPr>
                    <w:t>2</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硅胶布</w:t>
                  </w:r>
                </w:p>
              </w:tc>
              <w:tc>
                <w:tcPr>
                  <w:tcW w:w="2081"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耐高温、防腐、高强的玻璃纤维布</w:t>
                  </w:r>
                </w:p>
              </w:tc>
            </w:tr>
            <w:tr w:rsidR="00792960">
              <w:trPr>
                <w:trHeight w:val="122"/>
                <w:jc w:val="center"/>
              </w:trPr>
              <w:tc>
                <w:tcPr>
                  <w:tcW w:w="434" w:type="dxa"/>
                  <w:vMerge/>
                  <w:vAlign w:val="center"/>
                </w:tcPr>
                <w:p w:rsidR="00792960" w:rsidRDefault="00792960">
                  <w:pPr>
                    <w:pStyle w:val="ad"/>
                    <w:adjustRightInd w:val="0"/>
                    <w:snapToGrid w:val="0"/>
                    <w:spacing w:after="0"/>
                    <w:ind w:firstLineChars="0" w:firstLine="0"/>
                    <w:jc w:val="center"/>
                  </w:pPr>
                </w:p>
              </w:tc>
              <w:tc>
                <w:tcPr>
                  <w:tcW w:w="460" w:type="dxa"/>
                  <w:vMerge/>
                  <w:vAlign w:val="center"/>
                </w:tcPr>
                <w:p w:rsidR="00792960" w:rsidRDefault="00792960">
                  <w:pPr>
                    <w:pStyle w:val="ad"/>
                    <w:adjustRightInd w:val="0"/>
                    <w:snapToGrid w:val="0"/>
                    <w:spacing w:after="0"/>
                    <w:ind w:firstLineChars="0" w:firstLine="0"/>
                    <w:jc w:val="center"/>
                  </w:pPr>
                </w:p>
              </w:tc>
              <w:tc>
                <w:tcPr>
                  <w:tcW w:w="965" w:type="dxa"/>
                  <w:vMerge/>
                  <w:vAlign w:val="center"/>
                </w:tcPr>
                <w:p w:rsidR="00792960" w:rsidRDefault="00792960">
                  <w:pPr>
                    <w:pStyle w:val="ad"/>
                    <w:adjustRightInd w:val="0"/>
                    <w:snapToGrid w:val="0"/>
                    <w:spacing w:after="0"/>
                    <w:ind w:firstLineChars="0" w:firstLine="0"/>
                    <w:jc w:val="center"/>
                  </w:pPr>
                </w:p>
              </w:tc>
              <w:tc>
                <w:tcPr>
                  <w:tcW w:w="714" w:type="dxa"/>
                  <w:vAlign w:val="center"/>
                </w:tcPr>
                <w:p w:rsidR="00792960" w:rsidRDefault="004C4FED">
                  <w:pPr>
                    <w:pStyle w:val="ad"/>
                    <w:adjustRightInd w:val="0"/>
                    <w:snapToGrid w:val="0"/>
                    <w:spacing w:after="0"/>
                    <w:ind w:firstLineChars="0" w:firstLine="0"/>
                    <w:jc w:val="center"/>
                  </w:pPr>
                  <w:r>
                    <w:rPr>
                      <w:rFonts w:ascii="仿宋" w:eastAsia="仿宋" w:hAnsi="仿宋" w:cs="仿宋" w:hint="eastAsia"/>
                      <w:szCs w:val="21"/>
                      <w:u w:val="single" w:color="FFFFFF" w:themeColor="background1"/>
                    </w:rPr>
                    <w:t>0m</w:t>
                  </w:r>
                  <w:r>
                    <w:rPr>
                      <w:rFonts w:ascii="仿宋" w:eastAsia="仿宋" w:hAnsi="仿宋" w:cs="仿宋" w:hint="eastAsia"/>
                      <w:szCs w:val="21"/>
                      <w:u w:val="single" w:color="FFFFFF" w:themeColor="background1"/>
                      <w:vertAlign w:val="superscript"/>
                    </w:rPr>
                    <w:t>2</w:t>
                  </w:r>
                </w:p>
              </w:tc>
              <w:tc>
                <w:tcPr>
                  <w:tcW w:w="812" w:type="dxa"/>
                  <w:vAlign w:val="center"/>
                </w:tcPr>
                <w:p w:rsidR="00792960" w:rsidRDefault="004C4FED">
                  <w:pPr>
                    <w:pStyle w:val="ad"/>
                    <w:adjustRightInd w:val="0"/>
                    <w:snapToGrid w:val="0"/>
                    <w:spacing w:after="0"/>
                    <w:ind w:firstLineChars="0" w:firstLine="0"/>
                    <w:jc w:val="center"/>
                  </w:pPr>
                  <w:r>
                    <w:rPr>
                      <w:rFonts w:ascii="仿宋" w:eastAsia="仿宋" w:hAnsi="仿宋" w:cs="仿宋" w:hint="eastAsia"/>
                      <w:szCs w:val="21"/>
                      <w:u w:val="single" w:color="FFFFFF" w:themeColor="background1"/>
                    </w:rPr>
                    <w:t>0m</w:t>
                  </w:r>
                  <w:r>
                    <w:rPr>
                      <w:rFonts w:ascii="仿宋" w:eastAsia="仿宋" w:hAnsi="仿宋" w:cs="仿宋" w:hint="eastAsia"/>
                      <w:szCs w:val="21"/>
                      <w:u w:val="single" w:color="FFFFFF" w:themeColor="background1"/>
                      <w:vertAlign w:val="superscript"/>
                    </w:rPr>
                    <w:t>2</w:t>
                  </w:r>
                </w:p>
              </w:tc>
              <w:tc>
                <w:tcPr>
                  <w:tcW w:w="825" w:type="dxa"/>
                  <w:vAlign w:val="center"/>
                </w:tcPr>
                <w:p w:rsidR="00792960" w:rsidRDefault="004C4FED">
                  <w:pPr>
                    <w:pStyle w:val="ad"/>
                    <w:adjustRightInd w:val="0"/>
                    <w:snapToGrid w:val="0"/>
                    <w:spacing w:after="0"/>
                    <w:ind w:firstLineChars="0" w:firstLine="0"/>
                    <w:jc w:val="center"/>
                  </w:pPr>
                  <w:r>
                    <w:rPr>
                      <w:rFonts w:ascii="仿宋" w:eastAsia="仿宋" w:hAnsi="仿宋" w:cs="仿宋" w:hint="eastAsia"/>
                      <w:szCs w:val="21"/>
                    </w:rPr>
                    <w:t>1000m</w:t>
                  </w:r>
                  <w:r>
                    <w:rPr>
                      <w:rFonts w:ascii="仿宋" w:eastAsia="仿宋" w:hAnsi="仿宋" w:cs="仿宋" w:hint="eastAsia"/>
                      <w:szCs w:val="21"/>
                      <w:vertAlign w:val="superscript"/>
                    </w:rPr>
                    <w:t>2</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1000m</w:t>
                  </w:r>
                  <w:r>
                    <w:rPr>
                      <w:rFonts w:ascii="仿宋" w:eastAsia="仿宋" w:hAnsi="仿宋" w:cs="仿宋" w:hint="eastAsia"/>
                      <w:szCs w:val="21"/>
                      <w:vertAlign w:val="superscript"/>
                    </w:rPr>
                    <w:t>2</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氟胶布</w:t>
                  </w:r>
                </w:p>
              </w:tc>
              <w:tc>
                <w:tcPr>
                  <w:tcW w:w="2081"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耐高温、耐腐蚀的含氟高分子弹性体，经与玻璃纤维涂覆组成的复合胶布</w:t>
                  </w:r>
                </w:p>
              </w:tc>
            </w:tr>
            <w:tr w:rsidR="00792960">
              <w:trPr>
                <w:trHeight w:val="122"/>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460"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96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u w:val="single" w:color="FFFFFF" w:themeColor="background1"/>
                    </w:rPr>
                    <w:t>0m</w:t>
                  </w:r>
                  <w:r>
                    <w:rPr>
                      <w:rFonts w:ascii="仿宋" w:eastAsia="仿宋" w:hAnsi="仿宋" w:cs="仿宋" w:hint="eastAsia"/>
                      <w:szCs w:val="21"/>
                      <w:u w:val="single" w:color="FFFFFF" w:themeColor="background1"/>
                      <w:vertAlign w:val="superscript"/>
                    </w:rPr>
                    <w:t>2</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u w:val="single" w:color="FFFFFF" w:themeColor="background1"/>
                    </w:rPr>
                    <w:t>0m</w:t>
                  </w:r>
                  <w:r>
                    <w:rPr>
                      <w:rFonts w:ascii="仿宋" w:eastAsia="仿宋" w:hAnsi="仿宋" w:cs="仿宋" w:hint="eastAsia"/>
                      <w:szCs w:val="21"/>
                      <w:u w:val="single" w:color="FFFFFF" w:themeColor="background1"/>
                      <w:vertAlign w:val="superscript"/>
                    </w:rPr>
                    <w:t>2</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3000m</w:t>
                  </w:r>
                  <w:r>
                    <w:rPr>
                      <w:rFonts w:ascii="仿宋" w:eastAsia="仿宋" w:hAnsi="仿宋" w:cs="仿宋" w:hint="eastAsia"/>
                      <w:szCs w:val="21"/>
                      <w:vertAlign w:val="superscript"/>
                    </w:rPr>
                    <w:t>2</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3000m</w:t>
                  </w:r>
                  <w:r>
                    <w:rPr>
                      <w:rFonts w:ascii="仿宋" w:eastAsia="仿宋" w:hAnsi="仿宋" w:cs="仿宋" w:hint="eastAsia"/>
                      <w:szCs w:val="21"/>
                      <w:vertAlign w:val="superscript"/>
                    </w:rPr>
                    <w:t>2</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送风贴面原料</w:t>
                  </w:r>
                </w:p>
              </w:tc>
              <w:tc>
                <w:tcPr>
                  <w:tcW w:w="2081"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具有良好的抗水性、透气性</w:t>
                  </w: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4</w:t>
                  </w:r>
                </w:p>
              </w:tc>
              <w:tc>
                <w:tcPr>
                  <w:tcW w:w="96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color w:val="000000"/>
                      <w:szCs w:val="21"/>
                      <w:u w:val="single" w:color="FFFFFF" w:themeColor="background1"/>
                    </w:rPr>
                    <w:t>二氧化碳</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0.6t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5.6t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钢瓶装，</w:t>
                  </w:r>
                  <w:r>
                    <w:rPr>
                      <w:rFonts w:ascii="仿宋" w:eastAsia="仿宋" w:hAnsi="仿宋" w:cs="仿宋"/>
                      <w:szCs w:val="21"/>
                      <w:u w:val="single" w:color="FFFFFF" w:themeColor="background1"/>
                    </w:rPr>
                    <w:t>1</w:t>
                  </w:r>
                  <w:r>
                    <w:rPr>
                      <w:rFonts w:ascii="仿宋" w:eastAsia="仿宋" w:hAnsi="仿宋" w:cs="仿宋" w:hint="eastAsia"/>
                      <w:szCs w:val="21"/>
                      <w:u w:val="single" w:color="FFFFFF" w:themeColor="background1"/>
                    </w:rPr>
                    <w:t>5kg/</w:t>
                  </w:r>
                  <w:r>
                    <w:rPr>
                      <w:rFonts w:ascii="仿宋" w:eastAsia="仿宋" w:hAnsi="仿宋" w:cs="仿宋" w:hint="eastAsia"/>
                      <w:szCs w:val="21"/>
                      <w:u w:val="single" w:color="FFFFFF" w:themeColor="background1"/>
                    </w:rPr>
                    <w:t>瓶，贮存于二氧化碳气站</w:t>
                  </w:r>
                </w:p>
              </w:tc>
              <w:tc>
                <w:tcPr>
                  <w:tcW w:w="2081" w:type="dxa"/>
                  <w:vMerge w:val="restart"/>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不锈钢波纹补偿器、金属软管、高炉送风装置（隔热材料配置产品）、除尘器</w:t>
                  </w:r>
                </w:p>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5</w:t>
                  </w:r>
                </w:p>
              </w:tc>
              <w:tc>
                <w:tcPr>
                  <w:tcW w:w="96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color w:val="000000"/>
                      <w:szCs w:val="21"/>
                      <w:u w:val="single" w:color="FFFFFF" w:themeColor="background1"/>
                    </w:rPr>
                    <w:t>氩气</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4.2t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4.9t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罐车</w:t>
                  </w:r>
                  <w:r>
                    <w:rPr>
                      <w:rFonts w:ascii="仿宋" w:eastAsia="仿宋" w:hAnsi="仿宋" w:cs="仿宋"/>
                      <w:szCs w:val="21"/>
                      <w:u w:val="single" w:color="FFFFFF" w:themeColor="background1"/>
                    </w:rPr>
                    <w:t>填装</w:t>
                  </w:r>
                  <w:r>
                    <w:rPr>
                      <w:rFonts w:ascii="仿宋" w:eastAsia="仿宋" w:hAnsi="仿宋" w:cs="仿宋" w:hint="eastAsia"/>
                      <w:szCs w:val="21"/>
                      <w:u w:val="single" w:color="FFFFFF" w:themeColor="background1"/>
                    </w:rPr>
                    <w:t>储存罐，贮存于氩气站</w:t>
                  </w:r>
                </w:p>
              </w:tc>
              <w:tc>
                <w:tcPr>
                  <w:tcW w:w="208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trHeight w:val="87"/>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6</w:t>
                  </w:r>
                </w:p>
              </w:tc>
              <w:tc>
                <w:tcPr>
                  <w:tcW w:w="96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环氧防腐漆</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0.4t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0.4t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1.9t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桶装，</w:t>
                  </w:r>
                  <w:r>
                    <w:rPr>
                      <w:rFonts w:ascii="仿宋" w:eastAsia="仿宋" w:hAnsi="仿宋" w:cs="仿宋"/>
                      <w:szCs w:val="21"/>
                      <w:u w:val="single" w:color="FFFFFF" w:themeColor="background1"/>
                    </w:rPr>
                    <w:t>20</w:t>
                  </w:r>
                  <w:r>
                    <w:rPr>
                      <w:rFonts w:ascii="仿宋" w:eastAsia="仿宋" w:hAnsi="仿宋" w:cs="仿宋" w:hint="eastAsia"/>
                      <w:szCs w:val="21"/>
                      <w:u w:val="single" w:color="FFFFFF" w:themeColor="background1"/>
                    </w:rPr>
                    <w:t>kg/</w:t>
                  </w:r>
                  <w:r>
                    <w:rPr>
                      <w:rFonts w:ascii="仿宋" w:eastAsia="仿宋" w:hAnsi="仿宋" w:cs="仿宋" w:hint="eastAsia"/>
                      <w:szCs w:val="21"/>
                      <w:u w:val="single" w:color="FFFFFF" w:themeColor="background1"/>
                    </w:rPr>
                    <w:t>桶，贮存于厂区喷漆房，最大贮存量为：</w:t>
                  </w:r>
                  <w:r>
                    <w:rPr>
                      <w:rFonts w:ascii="仿宋" w:eastAsia="仿宋" w:hAnsi="仿宋" w:cs="仿宋" w:hint="eastAsia"/>
                      <w:szCs w:val="21"/>
                      <w:u w:val="single" w:color="FFFFFF" w:themeColor="background1"/>
                    </w:rPr>
                    <w:t>2</w:t>
                  </w:r>
                  <w:r>
                    <w:rPr>
                      <w:rFonts w:ascii="仿宋" w:eastAsia="仿宋" w:hAnsi="仿宋" w:cs="仿宋"/>
                      <w:szCs w:val="21"/>
                      <w:u w:val="single" w:color="FFFFFF" w:themeColor="background1"/>
                    </w:rPr>
                    <w:t>7</w:t>
                  </w:r>
                  <w:r>
                    <w:rPr>
                      <w:rFonts w:ascii="仿宋" w:eastAsia="仿宋" w:hAnsi="仿宋" w:cs="仿宋" w:hint="eastAsia"/>
                      <w:szCs w:val="21"/>
                      <w:u w:val="single" w:color="FFFFFF" w:themeColor="background1"/>
                    </w:rPr>
                    <w:t>0</w:t>
                  </w:r>
                  <w:r>
                    <w:rPr>
                      <w:rFonts w:ascii="仿宋" w:eastAsia="仿宋" w:hAnsi="仿宋" w:cs="仿宋"/>
                      <w:szCs w:val="21"/>
                      <w:u w:val="single" w:color="FFFFFF" w:themeColor="background1"/>
                    </w:rPr>
                    <w:t>kg</w:t>
                  </w:r>
                </w:p>
              </w:tc>
              <w:tc>
                <w:tcPr>
                  <w:tcW w:w="208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trHeight w:val="87"/>
                <w:jc w:val="center"/>
              </w:trPr>
              <w:tc>
                <w:tcPr>
                  <w:tcW w:w="434" w:type="dxa"/>
                  <w:vMerge/>
                  <w:vAlign w:val="center"/>
                </w:tcPr>
                <w:p w:rsidR="00792960" w:rsidRDefault="00792960">
                  <w:pPr>
                    <w:pStyle w:val="ad"/>
                    <w:adjustRightInd w:val="0"/>
                    <w:snapToGrid w:val="0"/>
                    <w:spacing w:after="0"/>
                    <w:ind w:firstLineChars="0" w:firstLine="0"/>
                    <w:jc w:val="cente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7</w:t>
                  </w:r>
                </w:p>
              </w:tc>
              <w:tc>
                <w:tcPr>
                  <w:tcW w:w="96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有机硅高温漆</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1.3t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0.4t</w:t>
                  </w:r>
                </w:p>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0.4t</w:t>
                  </w:r>
                </w:p>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1.7t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b/>
                      <w:bCs/>
                      <w:color w:val="000000"/>
                      <w:szCs w:val="21"/>
                      <w:u w:val="single" w:color="FFFFFF" w:themeColor="background1"/>
                    </w:rPr>
                  </w:pPr>
                  <w:r>
                    <w:rPr>
                      <w:rFonts w:ascii="仿宋" w:eastAsia="仿宋" w:hAnsi="仿宋" w:cs="仿宋" w:hint="eastAsia"/>
                      <w:szCs w:val="21"/>
                      <w:u w:val="single" w:color="FFFFFF" w:themeColor="background1"/>
                    </w:rPr>
                    <w:t>桶装，</w:t>
                  </w:r>
                  <w:r>
                    <w:rPr>
                      <w:rFonts w:ascii="仿宋" w:eastAsia="仿宋" w:hAnsi="仿宋" w:cs="仿宋"/>
                      <w:szCs w:val="21"/>
                      <w:u w:val="single" w:color="FFFFFF" w:themeColor="background1"/>
                    </w:rPr>
                    <w:t>20</w:t>
                  </w:r>
                  <w:r>
                    <w:rPr>
                      <w:rFonts w:ascii="仿宋" w:eastAsia="仿宋" w:hAnsi="仿宋" w:cs="仿宋" w:hint="eastAsia"/>
                      <w:szCs w:val="21"/>
                      <w:u w:val="single" w:color="FFFFFF" w:themeColor="background1"/>
                    </w:rPr>
                    <w:t>kg/</w:t>
                  </w:r>
                  <w:r>
                    <w:rPr>
                      <w:rFonts w:ascii="仿宋" w:eastAsia="仿宋" w:hAnsi="仿宋" w:cs="仿宋" w:hint="eastAsia"/>
                      <w:szCs w:val="21"/>
                      <w:u w:val="single" w:color="FFFFFF" w:themeColor="background1"/>
                    </w:rPr>
                    <w:t>桶，贮存于厂区喷漆房，随用随送</w:t>
                  </w:r>
                </w:p>
              </w:tc>
              <w:tc>
                <w:tcPr>
                  <w:tcW w:w="2081"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p>
              </w:tc>
            </w:tr>
            <w:tr w:rsidR="00792960">
              <w:trPr>
                <w:trHeight w:val="87"/>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8</w:t>
                  </w:r>
                </w:p>
              </w:tc>
              <w:tc>
                <w:tcPr>
                  <w:tcW w:w="96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丙烯酸聚氨酯漆</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0.5t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0.5t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b/>
                      <w:bCs/>
                      <w:color w:val="000000"/>
                      <w:szCs w:val="21"/>
                      <w:u w:val="single" w:color="FFFFFF" w:themeColor="background1"/>
                    </w:rPr>
                  </w:pPr>
                  <w:r>
                    <w:rPr>
                      <w:rFonts w:ascii="仿宋" w:eastAsia="仿宋" w:hAnsi="仿宋" w:cs="仿宋" w:hint="eastAsia"/>
                      <w:szCs w:val="21"/>
                      <w:u w:val="single" w:color="FFFFFF" w:themeColor="background1"/>
                    </w:rPr>
                    <w:t>桶装，</w:t>
                  </w:r>
                  <w:r>
                    <w:rPr>
                      <w:rFonts w:ascii="仿宋" w:eastAsia="仿宋" w:hAnsi="仿宋" w:cs="仿宋"/>
                      <w:szCs w:val="21"/>
                      <w:u w:val="single" w:color="FFFFFF" w:themeColor="background1"/>
                    </w:rPr>
                    <w:t>20</w:t>
                  </w:r>
                  <w:r>
                    <w:rPr>
                      <w:rFonts w:ascii="仿宋" w:eastAsia="仿宋" w:hAnsi="仿宋" w:cs="仿宋" w:hint="eastAsia"/>
                      <w:szCs w:val="21"/>
                      <w:u w:val="single" w:color="FFFFFF" w:themeColor="background1"/>
                    </w:rPr>
                    <w:t>kg/</w:t>
                  </w:r>
                  <w:r>
                    <w:rPr>
                      <w:rFonts w:ascii="仿宋" w:eastAsia="仿宋" w:hAnsi="仿宋" w:cs="仿宋" w:hint="eastAsia"/>
                      <w:szCs w:val="21"/>
                      <w:u w:val="single" w:color="FFFFFF" w:themeColor="background1"/>
                    </w:rPr>
                    <w:t>桶，贮存于厂区喷漆房，随用随送</w:t>
                  </w:r>
                </w:p>
              </w:tc>
              <w:tc>
                <w:tcPr>
                  <w:tcW w:w="2081"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9</w:t>
                  </w:r>
                </w:p>
              </w:tc>
              <w:tc>
                <w:tcPr>
                  <w:tcW w:w="965" w:type="dxa"/>
                  <w:vAlign w:val="center"/>
                </w:tcPr>
                <w:p w:rsidR="00792960" w:rsidRDefault="004C4FED">
                  <w:pPr>
                    <w:pStyle w:val="ad"/>
                    <w:adjustRightInd w:val="0"/>
                    <w:snapToGrid w:val="0"/>
                    <w:ind w:firstLineChars="0" w:firstLine="0"/>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稀释剂</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2.3t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3.2t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桶装，</w:t>
                  </w:r>
                  <w:r>
                    <w:rPr>
                      <w:rFonts w:ascii="仿宋" w:eastAsia="仿宋" w:hAnsi="仿宋" w:cs="仿宋" w:hint="eastAsia"/>
                      <w:szCs w:val="21"/>
                      <w:u w:val="single" w:color="FFFFFF" w:themeColor="background1"/>
                    </w:rPr>
                    <w:t>15kg/</w:t>
                  </w:r>
                  <w:r>
                    <w:rPr>
                      <w:rFonts w:ascii="仿宋" w:eastAsia="仿宋" w:hAnsi="仿宋" w:cs="仿宋" w:hint="eastAsia"/>
                      <w:szCs w:val="21"/>
                      <w:u w:val="single" w:color="FFFFFF" w:themeColor="background1"/>
                    </w:rPr>
                    <w:t>桶，贮存于厂区喷漆房，随用随送</w:t>
                  </w:r>
                </w:p>
              </w:tc>
              <w:tc>
                <w:tcPr>
                  <w:tcW w:w="208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10</w:t>
                  </w:r>
                </w:p>
              </w:tc>
              <w:tc>
                <w:tcPr>
                  <w:tcW w:w="965" w:type="dxa"/>
                  <w:vAlign w:val="center"/>
                </w:tcPr>
                <w:p w:rsidR="00792960" w:rsidRDefault="004C4FED" w:rsidP="008677ED">
                  <w:pPr>
                    <w:pStyle w:val="ad"/>
                    <w:adjustRightInd w:val="0"/>
                    <w:snapToGrid w:val="0"/>
                    <w:ind w:firstLine="210"/>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焊材</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3.8t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2.2t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6t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无铅焊材</w:t>
                  </w:r>
                </w:p>
              </w:tc>
              <w:tc>
                <w:tcPr>
                  <w:tcW w:w="208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11</w:t>
                  </w:r>
                </w:p>
              </w:tc>
              <w:tc>
                <w:tcPr>
                  <w:tcW w:w="96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color w:val="000000"/>
                      <w:szCs w:val="21"/>
                      <w:u w:val="single" w:color="FFFFFF" w:themeColor="background1"/>
                    </w:rPr>
                    <w:t>机油</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0.5t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3.5t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桶装，</w:t>
                  </w:r>
                  <w:r>
                    <w:rPr>
                      <w:rFonts w:ascii="仿宋" w:eastAsia="仿宋" w:hAnsi="仿宋" w:cs="仿宋" w:hint="eastAsia"/>
                      <w:szCs w:val="21"/>
                      <w:u w:val="single" w:color="FFFFFF" w:themeColor="background1"/>
                    </w:rPr>
                    <w:t>200</w:t>
                  </w:r>
                  <w:r>
                    <w:rPr>
                      <w:rFonts w:ascii="仿宋" w:eastAsia="仿宋" w:hAnsi="仿宋" w:cs="仿宋"/>
                      <w:szCs w:val="21"/>
                      <w:u w:val="single" w:color="FFFFFF" w:themeColor="background1"/>
                    </w:rPr>
                    <w:t>L</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桶，贮存于厂区油料区，最大贮存量为：</w:t>
                  </w:r>
                  <w:r>
                    <w:rPr>
                      <w:rFonts w:ascii="仿宋" w:eastAsia="仿宋" w:hAnsi="仿宋" w:cs="仿宋" w:hint="eastAsia"/>
                      <w:szCs w:val="21"/>
                      <w:u w:val="single" w:color="FFFFFF" w:themeColor="background1"/>
                    </w:rPr>
                    <w:t>200</w:t>
                  </w:r>
                  <w:r>
                    <w:rPr>
                      <w:rFonts w:ascii="仿宋" w:eastAsia="仿宋" w:hAnsi="仿宋" w:cs="仿宋"/>
                      <w:szCs w:val="21"/>
                      <w:u w:val="single" w:color="FFFFFF" w:themeColor="background1"/>
                    </w:rPr>
                    <w:t>L</w:t>
                  </w:r>
                </w:p>
              </w:tc>
              <w:tc>
                <w:tcPr>
                  <w:tcW w:w="208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12</w:t>
                  </w:r>
                </w:p>
              </w:tc>
              <w:tc>
                <w:tcPr>
                  <w:tcW w:w="96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color w:val="000000"/>
                      <w:szCs w:val="21"/>
                      <w:u w:val="single" w:color="FFFFFF" w:themeColor="background1"/>
                    </w:rPr>
                    <w:t>乳化液</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0.30t</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0.05t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0.35t</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桶装，</w:t>
                  </w:r>
                  <w:r>
                    <w:rPr>
                      <w:rFonts w:ascii="仿宋" w:eastAsia="仿宋" w:hAnsi="仿宋" w:cs="仿宋" w:hint="eastAsia"/>
                      <w:szCs w:val="21"/>
                      <w:u w:val="single" w:color="FFFFFF" w:themeColor="background1"/>
                    </w:rPr>
                    <w:t>10kg/</w:t>
                  </w:r>
                  <w:r>
                    <w:rPr>
                      <w:rFonts w:ascii="仿宋" w:eastAsia="仿宋" w:hAnsi="仿宋" w:cs="仿宋" w:hint="eastAsia"/>
                      <w:szCs w:val="21"/>
                      <w:u w:val="single" w:color="FFFFFF" w:themeColor="background1"/>
                    </w:rPr>
                    <w:t>筒，贮存于厂区油料区，最大贮存量为：</w:t>
                  </w:r>
                  <w:r>
                    <w:rPr>
                      <w:rFonts w:ascii="仿宋" w:eastAsia="仿宋" w:hAnsi="仿宋" w:cs="仿宋" w:hint="eastAsia"/>
                      <w:szCs w:val="21"/>
                      <w:u w:val="single" w:color="FFFFFF" w:themeColor="background1"/>
                    </w:rPr>
                    <w:t>0.02</w:t>
                  </w:r>
                  <w:r>
                    <w:rPr>
                      <w:rFonts w:ascii="仿宋" w:eastAsia="仿宋" w:hAnsi="仿宋" w:cs="仿宋" w:hint="eastAsia"/>
                      <w:szCs w:val="21"/>
                      <w:u w:val="single" w:color="FFFFFF" w:themeColor="background1"/>
                    </w:rPr>
                    <w:t>吨</w:t>
                  </w:r>
                </w:p>
              </w:tc>
              <w:tc>
                <w:tcPr>
                  <w:tcW w:w="208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13</w:t>
                  </w:r>
                </w:p>
              </w:tc>
              <w:tc>
                <w:tcPr>
                  <w:tcW w:w="96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color w:val="000000"/>
                      <w:szCs w:val="21"/>
                      <w:u w:val="single" w:color="FFFFFF" w:themeColor="background1"/>
                    </w:rPr>
                    <w:t>备件</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40</w:t>
                  </w:r>
                  <w:r>
                    <w:rPr>
                      <w:rFonts w:ascii="仿宋" w:eastAsia="仿宋" w:hAnsi="仿宋" w:cs="仿宋" w:hint="eastAsia"/>
                      <w:szCs w:val="21"/>
                      <w:u w:val="single" w:color="FFFFFF" w:themeColor="background1"/>
                    </w:rPr>
                    <w:t>万件</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r>
                    <w:rPr>
                      <w:rFonts w:ascii="仿宋" w:eastAsia="仿宋" w:hAnsi="仿宋" w:cs="仿宋" w:hint="eastAsia"/>
                      <w:szCs w:val="21"/>
                      <w:u w:val="single" w:color="FFFFFF" w:themeColor="background1"/>
                    </w:rPr>
                    <w:t>万件</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50</w:t>
                  </w:r>
                  <w:r>
                    <w:rPr>
                      <w:rFonts w:ascii="仿宋" w:eastAsia="仿宋" w:hAnsi="仿宋" w:cs="仿宋" w:hint="eastAsia"/>
                      <w:szCs w:val="21"/>
                      <w:u w:val="single" w:color="FFFFFF" w:themeColor="background1"/>
                    </w:rPr>
                    <w:t>万件</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主要包括：螺栓</w:t>
                  </w:r>
                  <w:r>
                    <w:rPr>
                      <w:rFonts w:ascii="仿宋" w:eastAsia="仿宋" w:hAnsi="仿宋" w:cs="仿宋"/>
                      <w:szCs w:val="21"/>
                      <w:u w:val="single" w:color="FFFFFF" w:themeColor="background1"/>
                    </w:rPr>
                    <w:t>、螺母、法兰、等结构件</w:t>
                  </w:r>
                </w:p>
              </w:tc>
              <w:tc>
                <w:tcPr>
                  <w:tcW w:w="2081"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不锈钢波纹补偿器、金属软管、高炉送风装置（隔热材料配置产品）、非金属补偿器、除尘产品（干雾抑尘器、雾炮除尘</w:t>
                  </w:r>
                  <w:r>
                    <w:rPr>
                      <w:rFonts w:ascii="仿宋" w:eastAsia="仿宋" w:hAnsi="仿宋" w:cs="仿宋" w:hint="eastAsia"/>
                      <w:szCs w:val="21"/>
                      <w:u w:val="single" w:color="FFFFFF" w:themeColor="background1"/>
                    </w:rPr>
                    <w:lastRenderedPageBreak/>
                    <w:t>器）</w:t>
                  </w:r>
                </w:p>
              </w:tc>
            </w:tr>
            <w:tr w:rsidR="00792960">
              <w:trPr>
                <w:jc w:val="center"/>
              </w:trPr>
              <w:tc>
                <w:tcPr>
                  <w:tcW w:w="434" w:type="dxa"/>
                  <w:vAlign w:val="center"/>
                </w:tcPr>
                <w:p w:rsidR="00792960" w:rsidRDefault="00792960">
                  <w:pPr>
                    <w:pStyle w:val="ad"/>
                    <w:adjustRightInd w:val="0"/>
                    <w:snapToGrid w:val="0"/>
                    <w:spacing w:after="0"/>
                    <w:ind w:firstLineChars="0" w:firstLine="0"/>
                    <w:jc w:val="center"/>
                    <w:rPr>
                      <w:rFonts w:ascii="仿宋" w:eastAsia="仿宋" w:hAnsi="仿宋" w:cs="仿宋"/>
                      <w:color w:val="FFC000"/>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szCs w:val="21"/>
                    </w:rPr>
                    <w:t>14</w:t>
                  </w:r>
                </w:p>
              </w:tc>
              <w:tc>
                <w:tcPr>
                  <w:tcW w:w="965" w:type="dxa"/>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szCs w:val="21"/>
                    </w:rPr>
                    <w:t>木材</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0m</w:t>
                  </w:r>
                  <w:r>
                    <w:rPr>
                      <w:rFonts w:ascii="仿宋" w:eastAsia="仿宋" w:hAnsi="仿宋" w:cs="仿宋" w:hint="eastAsia"/>
                      <w:szCs w:val="21"/>
                    </w:rPr>
                    <w:t>³</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0m</w:t>
                  </w:r>
                  <w:r>
                    <w:rPr>
                      <w:rFonts w:ascii="仿宋" w:eastAsia="仿宋" w:hAnsi="仿宋" w:cs="仿宋" w:hint="eastAsia"/>
                      <w:szCs w:val="21"/>
                    </w:rPr>
                    <w:t>³</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300m</w:t>
                  </w:r>
                  <w:r>
                    <w:rPr>
                      <w:rFonts w:ascii="仿宋" w:eastAsia="仿宋" w:hAnsi="仿宋" w:cs="仿宋" w:hint="eastAsia"/>
                      <w:szCs w:val="21"/>
                    </w:rPr>
                    <w:t>³</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300m</w:t>
                  </w:r>
                  <w:r>
                    <w:rPr>
                      <w:rFonts w:ascii="仿宋" w:eastAsia="仿宋" w:hAnsi="仿宋" w:cs="仿宋" w:hint="eastAsia"/>
                      <w:szCs w:val="21"/>
                    </w:rPr>
                    <w:t>³</w:t>
                  </w:r>
                </w:p>
              </w:tc>
              <w:tc>
                <w:tcPr>
                  <w:tcW w:w="23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主要用于：部分</w:t>
                  </w:r>
                  <w:r>
                    <w:rPr>
                      <w:rFonts w:ascii="仿宋" w:eastAsia="仿宋" w:hAnsi="仿宋" w:cs="仿宋"/>
                      <w:szCs w:val="21"/>
                    </w:rPr>
                    <w:t>成品</w:t>
                  </w:r>
                  <w:r>
                    <w:rPr>
                      <w:rFonts w:ascii="仿宋" w:eastAsia="仿宋" w:hAnsi="仿宋" w:cs="仿宋" w:hint="eastAsia"/>
                      <w:szCs w:val="21"/>
                    </w:rPr>
                    <w:t>包装箱</w:t>
                  </w:r>
                  <w:r>
                    <w:rPr>
                      <w:rFonts w:ascii="仿宋" w:eastAsia="仿宋" w:hAnsi="仿宋" w:cs="仿宋"/>
                      <w:szCs w:val="21"/>
                    </w:rPr>
                    <w:t>制作</w:t>
                  </w:r>
                </w:p>
              </w:tc>
              <w:tc>
                <w:tcPr>
                  <w:tcW w:w="20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rPr>
                    <w:t>/</w:t>
                  </w:r>
                </w:p>
              </w:tc>
            </w:tr>
            <w:tr w:rsidR="00792960">
              <w:trPr>
                <w:jc w:val="center"/>
              </w:trPr>
              <w:tc>
                <w:tcPr>
                  <w:tcW w:w="434"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能源</w:t>
                  </w: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p>
              </w:tc>
              <w:tc>
                <w:tcPr>
                  <w:tcW w:w="96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天然气</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8.3</w:t>
                  </w:r>
                  <w:r>
                    <w:rPr>
                      <w:rFonts w:ascii="仿宋" w:eastAsia="仿宋" w:hAnsi="仿宋" w:cs="仿宋" w:hint="eastAsia"/>
                      <w:szCs w:val="21"/>
                      <w:u w:val="single" w:color="FFFFFF" w:themeColor="background1"/>
                    </w:rPr>
                    <w:t>万</w:t>
                  </w:r>
                  <w:r>
                    <w:rPr>
                      <w:rFonts w:ascii="仿宋" w:eastAsia="仿宋" w:hAnsi="仿宋" w:cs="仿宋" w:hint="eastAsia"/>
                      <w:szCs w:val="21"/>
                      <w:u w:val="single" w:color="FFFFFF" w:themeColor="background1"/>
                    </w:rPr>
                    <w:t>m</w:t>
                  </w:r>
                  <w:r>
                    <w:rPr>
                      <w:rFonts w:ascii="仿宋" w:eastAsia="仿宋" w:hAnsi="仿宋" w:cs="仿宋" w:hint="eastAsia"/>
                      <w:szCs w:val="21"/>
                      <w:u w:val="single" w:color="FFFFFF" w:themeColor="background1"/>
                    </w:rPr>
                    <w:t>³</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1.7</w:t>
                  </w:r>
                  <w:r>
                    <w:rPr>
                      <w:rFonts w:ascii="仿宋" w:eastAsia="仿宋" w:hAnsi="仿宋" w:cs="仿宋" w:hint="eastAsia"/>
                      <w:szCs w:val="21"/>
                      <w:u w:val="single" w:color="FFFFFF" w:themeColor="background1"/>
                    </w:rPr>
                    <w:t>万</w:t>
                  </w:r>
                  <w:r>
                    <w:rPr>
                      <w:rFonts w:ascii="仿宋" w:eastAsia="仿宋" w:hAnsi="仿宋" w:cs="仿宋" w:hint="eastAsia"/>
                      <w:szCs w:val="21"/>
                      <w:u w:val="single" w:color="FFFFFF" w:themeColor="background1"/>
                    </w:rPr>
                    <w:t>m</w:t>
                  </w:r>
                  <w:r>
                    <w:rPr>
                      <w:rFonts w:ascii="仿宋" w:eastAsia="仿宋" w:hAnsi="仿宋" w:cs="仿宋" w:hint="eastAsia"/>
                      <w:szCs w:val="21"/>
                      <w:u w:val="single" w:color="FFFFFF" w:themeColor="background1"/>
                    </w:rPr>
                    <w:t>³</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w:t>
                  </w:r>
                  <w:r>
                    <w:rPr>
                      <w:rFonts w:ascii="仿宋" w:eastAsia="仿宋" w:hAnsi="仿宋" w:cs="仿宋" w:hint="eastAsia"/>
                      <w:szCs w:val="21"/>
                      <w:u w:val="single" w:color="FFFFFF" w:themeColor="background1"/>
                    </w:rPr>
                    <w:t>万</w:t>
                  </w:r>
                  <w:r>
                    <w:rPr>
                      <w:rFonts w:ascii="仿宋" w:eastAsia="仿宋" w:hAnsi="仿宋" w:cs="仿宋" w:hint="eastAsia"/>
                      <w:szCs w:val="21"/>
                      <w:u w:val="single" w:color="FFFFFF" w:themeColor="background1"/>
                    </w:rPr>
                    <w:t>m</w:t>
                  </w:r>
                  <w:r>
                    <w:rPr>
                      <w:rFonts w:ascii="仿宋" w:eastAsia="仿宋" w:hAnsi="仿宋" w:cs="仿宋" w:hint="eastAsia"/>
                      <w:szCs w:val="21"/>
                      <w:u w:val="single" w:color="FFFFFF" w:themeColor="background1"/>
                    </w:rPr>
                    <w:t>³</w:t>
                  </w:r>
                </w:p>
              </w:tc>
              <w:tc>
                <w:tcPr>
                  <w:tcW w:w="2375" w:type="dxa"/>
                  <w:vAlign w:val="center"/>
                </w:tcPr>
                <w:p w:rsidR="00792960" w:rsidRDefault="004C4FED">
                  <w:pPr>
                    <w:pStyle w:val="af0"/>
                    <w:snapToGrid w:val="0"/>
                    <w:spacing w:line="240" w:lineRule="auto"/>
                    <w:rPr>
                      <w:rFonts w:ascii="仿宋" w:eastAsia="仿宋" w:hAnsi="仿宋" w:cs="仿宋"/>
                      <w:snapToGrid w:val="0"/>
                      <w:kern w:val="0"/>
                      <w:szCs w:val="21"/>
                      <w:u w:val="single" w:color="FFFFFF" w:themeColor="background1"/>
                    </w:rPr>
                  </w:pPr>
                  <w:r>
                    <w:rPr>
                      <w:rFonts w:ascii="仿宋" w:eastAsia="仿宋" w:hAnsi="仿宋" w:cs="仿宋" w:hint="eastAsia"/>
                      <w:snapToGrid w:val="0"/>
                      <w:kern w:val="0"/>
                      <w:szCs w:val="21"/>
                      <w:u w:val="single" w:color="FFFFFF" w:themeColor="background1"/>
                    </w:rPr>
                    <w:t>由</w:t>
                  </w:r>
                  <w:r>
                    <w:rPr>
                      <w:rFonts w:ascii="仿宋" w:eastAsia="仿宋" w:hAnsi="仿宋" w:cs="仿宋" w:hint="eastAsia"/>
                      <w:color w:val="000000"/>
                      <w:kern w:val="0"/>
                      <w:szCs w:val="21"/>
                      <w:u w:val="single" w:color="FFFFFF" w:themeColor="background1"/>
                      <w:lang/>
                    </w:rPr>
                    <w:t>秦皇岛秦冶气体</w:t>
                  </w:r>
                  <w:r>
                    <w:rPr>
                      <w:rFonts w:ascii="仿宋" w:eastAsia="仿宋" w:hAnsi="仿宋" w:cs="仿宋"/>
                      <w:color w:val="000000"/>
                      <w:kern w:val="0"/>
                      <w:szCs w:val="21"/>
                      <w:u w:val="single" w:color="FFFFFF" w:themeColor="background1"/>
                      <w:lang/>
                    </w:rPr>
                    <w:t>有限公司</w:t>
                  </w:r>
                  <w:r>
                    <w:rPr>
                      <w:rFonts w:ascii="仿宋" w:eastAsia="仿宋" w:hAnsi="仿宋" w:cs="仿宋" w:hint="eastAsia"/>
                      <w:color w:val="000000"/>
                      <w:kern w:val="0"/>
                      <w:szCs w:val="21"/>
                      <w:u w:val="single" w:color="FFFFFF" w:themeColor="background1"/>
                      <w:lang/>
                    </w:rPr>
                    <w:t>、</w:t>
                  </w:r>
                  <w:r>
                    <w:rPr>
                      <w:rFonts w:ascii="仿宋" w:eastAsia="仿宋" w:hAnsi="仿宋" w:cs="仿宋"/>
                      <w:color w:val="000000"/>
                      <w:kern w:val="0"/>
                      <w:szCs w:val="21"/>
                      <w:u w:val="single" w:color="FFFFFF" w:themeColor="background1"/>
                      <w:lang/>
                    </w:rPr>
                    <w:t>秦皇岛市远兴工贸有限公司</w:t>
                  </w:r>
                  <w:r>
                    <w:rPr>
                      <w:rFonts w:ascii="仿宋" w:eastAsia="仿宋" w:hAnsi="仿宋" w:cs="仿宋" w:hint="eastAsia"/>
                      <w:snapToGrid w:val="0"/>
                      <w:kern w:val="0"/>
                      <w:szCs w:val="21"/>
                      <w:u w:val="single" w:color="FFFFFF" w:themeColor="background1"/>
                    </w:rPr>
                    <w:t>提供，用于：下料</w:t>
                  </w:r>
                  <w:r>
                    <w:rPr>
                      <w:rFonts w:ascii="仿宋" w:eastAsia="仿宋" w:hAnsi="仿宋" w:cs="仿宋"/>
                      <w:snapToGrid w:val="0"/>
                      <w:kern w:val="0"/>
                      <w:szCs w:val="21"/>
                      <w:u w:val="single" w:color="FFFFFF" w:themeColor="background1"/>
                    </w:rPr>
                    <w:t>火焰切割和</w:t>
                  </w:r>
                  <w:r>
                    <w:rPr>
                      <w:rFonts w:ascii="仿宋" w:eastAsia="仿宋" w:hAnsi="仿宋" w:cs="仿宋" w:hint="eastAsia"/>
                      <w:snapToGrid w:val="0"/>
                      <w:kern w:val="0"/>
                      <w:szCs w:val="21"/>
                      <w:u w:val="single" w:color="FFFFFF" w:themeColor="background1"/>
                    </w:rPr>
                    <w:t>烘干</w:t>
                  </w:r>
                </w:p>
              </w:tc>
              <w:tc>
                <w:tcPr>
                  <w:tcW w:w="2081" w:type="dxa"/>
                  <w:vMerge w:val="restart"/>
                  <w:vAlign w:val="center"/>
                </w:tcPr>
                <w:p w:rsidR="00792960" w:rsidRDefault="004C4FED">
                  <w:pPr>
                    <w:pStyle w:val="af0"/>
                    <w:snapToGrid w:val="0"/>
                    <w:spacing w:line="240" w:lineRule="auto"/>
                    <w:rPr>
                      <w:rFonts w:ascii="仿宋" w:eastAsia="仿宋" w:hAnsi="仿宋" w:cs="仿宋"/>
                      <w:snapToGrid w:val="0"/>
                      <w:kern w:val="0"/>
                      <w:szCs w:val="21"/>
                      <w:u w:val="single" w:color="FFFFFF" w:themeColor="background1"/>
                    </w:rPr>
                  </w:pPr>
                  <w:r>
                    <w:rPr>
                      <w:rFonts w:ascii="仿宋" w:eastAsia="仿宋" w:hAnsi="仿宋" w:cs="仿宋" w:hint="eastAsia"/>
                      <w:snapToGrid w:val="0"/>
                      <w:kern w:val="0"/>
                      <w:szCs w:val="21"/>
                      <w:u w:val="single" w:color="FFFFFF" w:themeColor="background1"/>
                    </w:rPr>
                    <w:t>/</w:t>
                  </w: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w:t>
                  </w:r>
                </w:p>
              </w:tc>
              <w:tc>
                <w:tcPr>
                  <w:tcW w:w="96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电</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130</w:t>
                  </w:r>
                  <w:r>
                    <w:rPr>
                      <w:rFonts w:ascii="仿宋" w:eastAsia="仿宋" w:hAnsi="仿宋" w:cs="仿宋" w:hint="eastAsia"/>
                      <w:szCs w:val="21"/>
                      <w:u w:val="single" w:color="FFFFFF" w:themeColor="background1"/>
                    </w:rPr>
                    <w:t>万度</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w:t>
                  </w:r>
                  <w:r>
                    <w:rPr>
                      <w:rFonts w:ascii="仿宋" w:eastAsia="仿宋" w:hAnsi="仿宋" w:cs="仿宋" w:hint="eastAsia"/>
                      <w:szCs w:val="21"/>
                      <w:u w:val="single" w:color="FFFFFF" w:themeColor="background1"/>
                    </w:rPr>
                    <w:t>万度</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150</w:t>
                  </w:r>
                  <w:r>
                    <w:rPr>
                      <w:rFonts w:ascii="仿宋" w:eastAsia="仿宋" w:hAnsi="仿宋" w:cs="仿宋" w:hint="eastAsia"/>
                      <w:szCs w:val="21"/>
                      <w:u w:val="single" w:color="FFFFFF" w:themeColor="background1"/>
                    </w:rPr>
                    <w:t>万度</w:t>
                  </w:r>
                </w:p>
              </w:tc>
              <w:tc>
                <w:tcPr>
                  <w:tcW w:w="2375" w:type="dxa"/>
                  <w:vAlign w:val="center"/>
                </w:tcPr>
                <w:p w:rsidR="00792960" w:rsidRDefault="004C4FED">
                  <w:pPr>
                    <w:pStyle w:val="af0"/>
                    <w:snapToGrid w:val="0"/>
                    <w:spacing w:line="240" w:lineRule="auto"/>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开发区供电公司提供</w:t>
                  </w:r>
                </w:p>
              </w:tc>
              <w:tc>
                <w:tcPr>
                  <w:tcW w:w="2081" w:type="dxa"/>
                  <w:vMerge/>
                  <w:vAlign w:val="center"/>
                </w:tcPr>
                <w:p w:rsidR="00792960" w:rsidRDefault="00792960">
                  <w:pPr>
                    <w:pStyle w:val="af0"/>
                    <w:snapToGrid w:val="0"/>
                    <w:spacing w:line="240" w:lineRule="auto"/>
                    <w:rPr>
                      <w:rFonts w:ascii="仿宋" w:eastAsia="仿宋" w:hAnsi="仿宋" w:cs="仿宋"/>
                      <w:szCs w:val="21"/>
                      <w:u w:val="single" w:color="FFFFFF" w:themeColor="background1"/>
                    </w:rPr>
                  </w:pPr>
                </w:p>
              </w:tc>
            </w:tr>
            <w:tr w:rsidR="00792960">
              <w:trPr>
                <w:jc w:val="center"/>
              </w:trPr>
              <w:tc>
                <w:tcPr>
                  <w:tcW w:w="434"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46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w:t>
                  </w:r>
                </w:p>
              </w:tc>
              <w:tc>
                <w:tcPr>
                  <w:tcW w:w="96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水</w:t>
                  </w:r>
                </w:p>
              </w:tc>
              <w:tc>
                <w:tcPr>
                  <w:tcW w:w="714"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1.32</w:t>
                  </w:r>
                  <w:r>
                    <w:rPr>
                      <w:rFonts w:ascii="仿宋" w:eastAsia="仿宋" w:hAnsi="仿宋" w:cs="仿宋" w:hint="eastAsia"/>
                      <w:szCs w:val="21"/>
                      <w:u w:val="single" w:color="FFFFFF" w:themeColor="background1"/>
                    </w:rPr>
                    <w:t>万吨</w:t>
                  </w:r>
                </w:p>
              </w:tc>
              <w:tc>
                <w:tcPr>
                  <w:tcW w:w="812"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82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0t</w:t>
                  </w:r>
                </w:p>
              </w:tc>
              <w:tc>
                <w:tcPr>
                  <w:tcW w:w="68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1.32</w:t>
                  </w:r>
                  <w:r>
                    <w:rPr>
                      <w:rFonts w:ascii="仿宋" w:eastAsia="仿宋" w:hAnsi="仿宋" w:cs="仿宋" w:hint="eastAsia"/>
                      <w:szCs w:val="21"/>
                      <w:u w:val="single" w:color="FFFFFF" w:themeColor="background1"/>
                    </w:rPr>
                    <w:t>万吨</w:t>
                  </w:r>
                </w:p>
              </w:tc>
              <w:tc>
                <w:tcPr>
                  <w:tcW w:w="2375" w:type="dxa"/>
                  <w:vAlign w:val="center"/>
                </w:tcPr>
                <w:p w:rsidR="00792960" w:rsidRDefault="004C4FED">
                  <w:pPr>
                    <w:pStyle w:val="af0"/>
                    <w:snapToGrid w:val="0"/>
                    <w:spacing w:line="240" w:lineRule="auto"/>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开发区供水公司提供，主要为职工生活用水</w:t>
                  </w:r>
                </w:p>
              </w:tc>
              <w:tc>
                <w:tcPr>
                  <w:tcW w:w="2081" w:type="dxa"/>
                  <w:vAlign w:val="center"/>
                </w:tcPr>
                <w:p w:rsidR="00792960" w:rsidRDefault="004C4FED">
                  <w:pPr>
                    <w:pStyle w:val="af0"/>
                    <w:snapToGrid w:val="0"/>
                    <w:spacing w:line="240" w:lineRule="auto"/>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r>
          </w:tbl>
          <w:p w:rsidR="00792960" w:rsidRDefault="004C4FED">
            <w:pPr>
              <w:spacing w:line="300" w:lineRule="auto"/>
              <w:ind w:firstLineChars="200" w:firstLine="482"/>
              <w:rPr>
                <w:rFonts w:ascii="仿宋" w:eastAsia="仿宋" w:hAnsi="仿宋" w:cs="仿宋"/>
                <w:b/>
                <w:bCs/>
                <w:sz w:val="24"/>
                <w:szCs w:val="22"/>
              </w:rPr>
            </w:pPr>
            <w:r>
              <w:rPr>
                <w:rFonts w:ascii="仿宋" w:eastAsia="仿宋" w:hAnsi="仿宋" w:cs="仿宋" w:hint="eastAsia"/>
                <w:b/>
                <w:bCs/>
                <w:sz w:val="24"/>
                <w:szCs w:val="22"/>
              </w:rPr>
              <w:t>4.5</w:t>
            </w:r>
            <w:r>
              <w:rPr>
                <w:rFonts w:ascii="仿宋" w:eastAsia="仿宋" w:hAnsi="仿宋" w:cs="仿宋" w:hint="eastAsia"/>
                <w:b/>
                <w:bCs/>
                <w:sz w:val="24"/>
                <w:szCs w:val="22"/>
              </w:rPr>
              <w:t>、总体工程公用工程</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(1)</w:t>
            </w:r>
            <w:r>
              <w:rPr>
                <w:rFonts w:ascii="仿宋" w:eastAsia="仿宋" w:hAnsi="仿宋" w:cs="仿宋" w:hint="eastAsia"/>
                <w:sz w:val="24"/>
                <w:szCs w:val="22"/>
              </w:rPr>
              <w:t>给、排水</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rPr>
              <w:t>项目生产用水，自身循环，不外排，用水环节主要为员工生活用水，生活用水由开发区供水公司提供，年用水量为</w:t>
            </w:r>
            <w:r>
              <w:rPr>
                <w:rFonts w:ascii="仿宋" w:eastAsia="仿宋" w:hAnsi="仿宋" w:cs="仿宋" w:hint="eastAsia"/>
                <w:sz w:val="24"/>
                <w:szCs w:val="24"/>
              </w:rPr>
              <w:t>1.32</w:t>
            </w:r>
            <w:r>
              <w:rPr>
                <w:rFonts w:ascii="仿宋" w:eastAsia="仿宋" w:hAnsi="仿宋" w:cs="仿宋" w:hint="eastAsia"/>
                <w:sz w:val="24"/>
                <w:szCs w:val="24"/>
              </w:rPr>
              <w:t>万</w:t>
            </w:r>
            <w:r>
              <w:rPr>
                <w:rFonts w:ascii="仿宋" w:eastAsia="仿宋" w:hAnsi="仿宋" w:cs="仿宋" w:hint="eastAsia"/>
                <w:sz w:val="24"/>
                <w:szCs w:val="24"/>
              </w:rPr>
              <w:t>m</w:t>
            </w:r>
            <w:r>
              <w:rPr>
                <w:rFonts w:ascii="仿宋" w:eastAsia="仿宋" w:hAnsi="仿宋" w:cs="仿宋" w:hint="eastAsia"/>
                <w:sz w:val="24"/>
                <w:szCs w:val="24"/>
              </w:rPr>
              <w:t>³。项目年排水量为</w:t>
            </w:r>
            <w:r>
              <w:rPr>
                <w:rFonts w:ascii="仿宋" w:eastAsia="仿宋" w:hAnsi="仿宋" w:cs="仿宋" w:hint="eastAsia"/>
                <w:sz w:val="24"/>
                <w:szCs w:val="24"/>
              </w:rPr>
              <w:t>1.056</w:t>
            </w:r>
            <w:r>
              <w:rPr>
                <w:rFonts w:ascii="仿宋" w:eastAsia="仿宋" w:hAnsi="仿宋" w:cs="仿宋" w:hint="eastAsia"/>
                <w:sz w:val="24"/>
                <w:szCs w:val="24"/>
              </w:rPr>
              <w:t>万</w:t>
            </w:r>
            <w:r>
              <w:rPr>
                <w:rFonts w:ascii="仿宋" w:eastAsia="仿宋" w:hAnsi="仿宋" w:cs="仿宋" w:hint="eastAsia"/>
                <w:sz w:val="24"/>
                <w:szCs w:val="24"/>
              </w:rPr>
              <w:t>m</w:t>
            </w:r>
            <w:r>
              <w:rPr>
                <w:rFonts w:ascii="仿宋" w:eastAsia="仿宋" w:hAnsi="仿宋" w:cs="仿宋" w:hint="eastAsia"/>
                <w:sz w:val="24"/>
                <w:szCs w:val="24"/>
              </w:rPr>
              <w:t>³，食堂油污水经隔油池处理后和生活废水排入化粪池处理后进入管网，最终由</w:t>
            </w:r>
            <w:r>
              <w:rPr>
                <w:rFonts w:ascii="仿宋" w:eastAsia="仿宋" w:hAnsi="仿宋" w:cs="仿宋" w:hint="eastAsia"/>
                <w:sz w:val="24"/>
                <w:szCs w:val="24"/>
                <w:u w:val="single" w:color="FFFFFF" w:themeColor="background1"/>
              </w:rPr>
              <w:t>秦皇岛市</w:t>
            </w:r>
            <w:r>
              <w:rPr>
                <w:rFonts w:ascii="仿宋" w:eastAsia="仿宋" w:hAnsi="仿宋" w:cs="仿宋" w:hint="eastAsia"/>
                <w:sz w:val="24"/>
                <w:szCs w:val="24"/>
                <w:u w:val="single" w:color="FFFFFF" w:themeColor="background1"/>
              </w:rPr>
              <w:t>第三污水处理厂处理。</w:t>
            </w:r>
          </w:p>
          <w:p w:rsidR="00792960" w:rsidRDefault="004C4FED">
            <w:pPr>
              <w:pStyle w:val="a3"/>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总体工程水量平衡图见下图</w:t>
            </w:r>
          </w:p>
          <w:p w:rsidR="00792960" w:rsidRDefault="00792960">
            <w:pPr>
              <w:pStyle w:val="a3"/>
              <w:rPr>
                <w:rFonts w:ascii="仿宋" w:eastAsia="仿宋" w:hAnsi="仿宋" w:cs="仿宋"/>
                <w:sz w:val="24"/>
                <w:u w:val="single" w:color="FFFFFF" w:themeColor="background1"/>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4C4FED">
            <w:pPr>
              <w:pStyle w:val="3"/>
              <w:snapToGrid w:val="0"/>
              <w:spacing w:line="480" w:lineRule="exact"/>
              <w:ind w:left="0"/>
              <w:jc w:val="center"/>
              <w:rPr>
                <w:rFonts w:ascii="仿宋" w:eastAsia="仿宋" w:hAnsi="仿宋" w:cs="仿宋"/>
                <w:sz w:val="24"/>
                <w:szCs w:val="22"/>
              </w:rPr>
            </w:pPr>
            <w:r>
              <w:rPr>
                <w:rFonts w:ascii="仿宋" w:eastAsia="仿宋" w:hAnsi="仿宋" w:cs="仿宋" w:hint="eastAsia"/>
                <w:noProof/>
                <w:sz w:val="24"/>
                <w:szCs w:val="22"/>
              </w:rPr>
              <w:drawing>
                <wp:anchor distT="0" distB="0" distL="114300" distR="114300" simplePos="0" relativeHeight="251644928" behindDoc="1" locked="0" layoutInCell="1" allowOverlap="1">
                  <wp:simplePos x="0" y="0"/>
                  <wp:positionH relativeFrom="column">
                    <wp:posOffset>575945</wp:posOffset>
                  </wp:positionH>
                  <wp:positionV relativeFrom="paragraph">
                    <wp:posOffset>-313055</wp:posOffset>
                  </wp:positionV>
                  <wp:extent cx="5287645" cy="5281930"/>
                  <wp:effectExtent l="0" t="0" r="0" b="0"/>
                  <wp:wrapNone/>
                  <wp:docPr id="14" name="ECB019B1-382A-4266-B25C-5B523AA43C14-1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3" descr="qt_temp"/>
                          <pic:cNvPicPr>
                            <a:picLocks noChangeAspect="1"/>
                          </pic:cNvPicPr>
                        </pic:nvPicPr>
                        <pic:blipFill>
                          <a:blip r:embed="rId27" cstate="print"/>
                          <a:stretch>
                            <a:fillRect/>
                          </a:stretch>
                        </pic:blipFill>
                        <pic:spPr>
                          <a:xfrm>
                            <a:off x="0" y="0"/>
                            <a:ext cx="5287645" cy="5281930"/>
                          </a:xfrm>
                          <a:prstGeom prst="rect">
                            <a:avLst/>
                          </a:prstGeom>
                        </pic:spPr>
                      </pic:pic>
                    </a:graphicData>
                  </a:graphic>
                </wp:anchor>
              </w:drawing>
            </w: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4C4FED">
            <w:pPr>
              <w:pStyle w:val="3"/>
              <w:snapToGrid w:val="0"/>
              <w:spacing w:line="480" w:lineRule="exact"/>
              <w:ind w:left="0"/>
              <w:jc w:val="center"/>
              <w:rPr>
                <w:rFonts w:ascii="仿宋" w:eastAsia="仿宋" w:hAnsi="仿宋" w:cs="仿宋"/>
                <w:sz w:val="24"/>
                <w:szCs w:val="22"/>
              </w:rPr>
            </w:pPr>
            <w:r>
              <w:rPr>
                <w:rFonts w:ascii="仿宋" w:eastAsia="仿宋" w:hAnsi="仿宋" w:cs="仿宋" w:hint="eastAsia"/>
                <w:sz w:val="24"/>
                <w:szCs w:val="22"/>
              </w:rPr>
              <w:t xml:space="preserve">             </w:t>
            </w: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4C4FED">
            <w:pPr>
              <w:pStyle w:val="3"/>
              <w:snapToGrid w:val="0"/>
              <w:spacing w:line="480" w:lineRule="exact"/>
              <w:ind w:left="0"/>
              <w:jc w:val="center"/>
              <w:rPr>
                <w:rFonts w:ascii="仿宋" w:eastAsia="仿宋" w:hAnsi="仿宋" w:cs="仿宋"/>
                <w:sz w:val="24"/>
                <w:szCs w:val="22"/>
              </w:rPr>
            </w:pPr>
            <w:r>
              <w:rPr>
                <w:rFonts w:ascii="仿宋" w:eastAsia="仿宋" w:hAnsi="仿宋" w:cs="仿宋" w:hint="eastAsia"/>
                <w:noProof/>
                <w:sz w:val="24"/>
                <w:szCs w:val="22"/>
              </w:rPr>
              <w:drawing>
                <wp:anchor distT="0" distB="0" distL="114300" distR="114300" simplePos="0" relativeHeight="251645952" behindDoc="1" locked="0" layoutInCell="1" allowOverlap="1">
                  <wp:simplePos x="0" y="0"/>
                  <wp:positionH relativeFrom="column">
                    <wp:posOffset>506730</wp:posOffset>
                  </wp:positionH>
                  <wp:positionV relativeFrom="paragraph">
                    <wp:posOffset>157480</wp:posOffset>
                  </wp:positionV>
                  <wp:extent cx="4392930" cy="1613535"/>
                  <wp:effectExtent l="0" t="0" r="0" b="0"/>
                  <wp:wrapNone/>
                  <wp:docPr id="15" name="ECB019B1-382A-4266-B25C-5B523AA43C14-1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14" descr="qt_temp"/>
                          <pic:cNvPicPr>
                            <a:picLocks noChangeAspect="1"/>
                          </pic:cNvPicPr>
                        </pic:nvPicPr>
                        <pic:blipFill>
                          <a:blip r:embed="rId28" cstate="print"/>
                          <a:srcRect t="68869" r="1824"/>
                          <a:stretch>
                            <a:fillRect/>
                          </a:stretch>
                        </pic:blipFill>
                        <pic:spPr>
                          <a:xfrm>
                            <a:off x="0" y="0"/>
                            <a:ext cx="4392930" cy="1613535"/>
                          </a:xfrm>
                          <a:prstGeom prst="rect">
                            <a:avLst/>
                          </a:prstGeom>
                        </pic:spPr>
                      </pic:pic>
                    </a:graphicData>
                  </a:graphic>
                </wp:anchor>
              </w:drawing>
            </w:r>
          </w:p>
          <w:p w:rsidR="00792960" w:rsidRDefault="00792960">
            <w:pPr>
              <w:pStyle w:val="3"/>
              <w:snapToGrid w:val="0"/>
              <w:spacing w:line="480" w:lineRule="exact"/>
              <w:ind w:left="0"/>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792960">
            <w:pPr>
              <w:pStyle w:val="3"/>
              <w:snapToGrid w:val="0"/>
              <w:spacing w:line="480" w:lineRule="exact"/>
              <w:ind w:left="0"/>
              <w:jc w:val="center"/>
              <w:rPr>
                <w:rFonts w:ascii="仿宋" w:eastAsia="仿宋" w:hAnsi="仿宋" w:cs="仿宋"/>
                <w:sz w:val="24"/>
                <w:szCs w:val="22"/>
              </w:rPr>
            </w:pPr>
          </w:p>
          <w:p w:rsidR="00792960" w:rsidRDefault="004C4FED">
            <w:pPr>
              <w:pStyle w:val="3"/>
              <w:snapToGrid w:val="0"/>
              <w:spacing w:line="480" w:lineRule="exact"/>
              <w:ind w:left="0"/>
              <w:jc w:val="center"/>
              <w:rPr>
                <w:rFonts w:ascii="仿宋" w:eastAsia="仿宋" w:hAnsi="仿宋" w:cs="仿宋"/>
                <w:sz w:val="24"/>
                <w:szCs w:val="22"/>
              </w:rPr>
            </w:pPr>
            <w:r>
              <w:rPr>
                <w:rFonts w:ascii="仿宋" w:eastAsia="仿宋" w:hAnsi="仿宋" w:cs="仿宋" w:hint="eastAsia"/>
                <w:sz w:val="24"/>
                <w:szCs w:val="22"/>
              </w:rPr>
              <w:t xml:space="preserve">     </w:t>
            </w:r>
            <w:r>
              <w:rPr>
                <w:rFonts w:ascii="仿宋" w:eastAsia="仿宋" w:hAnsi="仿宋" w:cs="仿宋" w:hint="eastAsia"/>
                <w:sz w:val="24"/>
                <w:szCs w:val="22"/>
              </w:rPr>
              <w:t>图</w:t>
            </w:r>
            <w:r>
              <w:rPr>
                <w:rFonts w:ascii="仿宋" w:eastAsia="仿宋" w:hAnsi="仿宋" w:cs="仿宋" w:hint="eastAsia"/>
                <w:sz w:val="24"/>
                <w:szCs w:val="22"/>
              </w:rPr>
              <w:t>11</w:t>
            </w:r>
            <w:r>
              <w:rPr>
                <w:rFonts w:ascii="仿宋" w:eastAsia="仿宋" w:hAnsi="仿宋" w:cs="仿宋" w:hint="eastAsia"/>
                <w:sz w:val="24"/>
                <w:szCs w:val="22"/>
              </w:rPr>
              <w:t xml:space="preserve">  </w:t>
            </w:r>
            <w:r>
              <w:rPr>
                <w:rFonts w:ascii="仿宋" w:eastAsia="仿宋" w:hAnsi="仿宋" w:cs="仿宋" w:hint="eastAsia"/>
                <w:sz w:val="24"/>
                <w:szCs w:val="22"/>
              </w:rPr>
              <w:t>总体工程水量平衡图</w:t>
            </w:r>
            <w:r>
              <w:rPr>
                <w:rFonts w:ascii="仿宋" w:eastAsia="仿宋" w:hAnsi="仿宋" w:cs="仿宋" w:hint="eastAsia"/>
                <w:sz w:val="24"/>
                <w:szCs w:val="22"/>
              </w:rPr>
              <w:t xml:space="preserve">    </w:t>
            </w:r>
            <w:r>
              <w:rPr>
                <w:rFonts w:ascii="仿宋" w:eastAsia="仿宋" w:hAnsi="仿宋" w:cs="仿宋" w:hint="eastAsia"/>
                <w:sz w:val="24"/>
                <w:szCs w:val="22"/>
              </w:rPr>
              <w:t>单位：</w:t>
            </w:r>
            <w:r>
              <w:rPr>
                <w:rFonts w:ascii="仿宋" w:eastAsia="仿宋" w:hAnsi="仿宋" w:cs="仿宋" w:hint="eastAsia"/>
                <w:sz w:val="24"/>
                <w:szCs w:val="22"/>
              </w:rPr>
              <w:t>m</w:t>
            </w:r>
            <w:r>
              <w:rPr>
                <w:rFonts w:ascii="仿宋" w:eastAsia="仿宋" w:hAnsi="仿宋" w:cs="仿宋" w:hint="eastAsia"/>
                <w:sz w:val="24"/>
                <w:szCs w:val="22"/>
                <w:vertAlign w:val="superscript"/>
              </w:rPr>
              <w:t>3</w:t>
            </w:r>
            <w:r>
              <w:rPr>
                <w:rFonts w:ascii="仿宋" w:eastAsia="仿宋" w:hAnsi="仿宋" w:cs="仿宋" w:hint="eastAsia"/>
                <w:sz w:val="24"/>
                <w:szCs w:val="22"/>
              </w:rPr>
              <w:t>/d</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(2)</w:t>
            </w:r>
            <w:r>
              <w:rPr>
                <w:rFonts w:ascii="仿宋" w:eastAsia="仿宋" w:hAnsi="仿宋" w:cs="仿宋" w:hint="eastAsia"/>
                <w:sz w:val="24"/>
                <w:szCs w:val="22"/>
              </w:rPr>
              <w:t>供电</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项目供电由开发区电力公司提供，总体项目耗电</w:t>
            </w:r>
            <w:r>
              <w:rPr>
                <w:rFonts w:ascii="仿宋" w:eastAsia="仿宋" w:hAnsi="仿宋" w:cs="仿宋" w:hint="eastAsia"/>
                <w:sz w:val="24"/>
                <w:szCs w:val="22"/>
              </w:rPr>
              <w:t>150</w:t>
            </w:r>
            <w:r>
              <w:rPr>
                <w:rFonts w:ascii="仿宋" w:eastAsia="仿宋" w:hAnsi="仿宋" w:cs="仿宋" w:hint="eastAsia"/>
                <w:sz w:val="24"/>
                <w:szCs w:val="22"/>
              </w:rPr>
              <w:t>万度，满足用电需要。</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(3)</w:t>
            </w:r>
            <w:r>
              <w:rPr>
                <w:rFonts w:ascii="仿宋" w:eastAsia="仿宋" w:hAnsi="仿宋" w:cs="仿宋" w:hint="eastAsia"/>
                <w:sz w:val="24"/>
                <w:szCs w:val="22"/>
              </w:rPr>
              <w:t>供热</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项目冬季采暖由秦皇岛开发区泰盛动力公司提烘干采用天然气灶加热。</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(4)</w:t>
            </w:r>
            <w:r>
              <w:rPr>
                <w:rFonts w:ascii="仿宋" w:eastAsia="仿宋" w:hAnsi="仿宋" w:cs="仿宋" w:hint="eastAsia"/>
                <w:sz w:val="24"/>
                <w:szCs w:val="22"/>
              </w:rPr>
              <w:t>供气</w:t>
            </w:r>
          </w:p>
          <w:p w:rsidR="00792960" w:rsidRDefault="004C4FED">
            <w:pPr>
              <w:spacing w:line="300" w:lineRule="auto"/>
              <w:ind w:firstLineChars="200" w:firstLine="480"/>
              <w:rPr>
                <w:rFonts w:ascii="仿宋" w:eastAsia="仿宋" w:hAnsi="仿宋" w:cs="仿宋"/>
                <w:sz w:val="24"/>
                <w:szCs w:val="22"/>
              </w:rPr>
            </w:pPr>
            <w:r>
              <w:rPr>
                <w:rFonts w:ascii="仿宋" w:eastAsia="仿宋" w:hAnsi="仿宋" w:cs="仿宋" w:hint="eastAsia"/>
                <w:sz w:val="24"/>
                <w:szCs w:val="22"/>
              </w:rPr>
              <w:t>火焰切割</w:t>
            </w:r>
            <w:r>
              <w:rPr>
                <w:rFonts w:ascii="仿宋" w:eastAsia="仿宋" w:hAnsi="仿宋" w:cs="仿宋"/>
                <w:sz w:val="24"/>
                <w:szCs w:val="22"/>
              </w:rPr>
              <w:t>下料、</w:t>
            </w:r>
            <w:r>
              <w:rPr>
                <w:rFonts w:ascii="仿宋" w:eastAsia="仿宋" w:hAnsi="仿宋" w:cs="仿宋" w:hint="eastAsia"/>
                <w:sz w:val="24"/>
                <w:szCs w:val="22"/>
              </w:rPr>
              <w:t>浇注烘干，天然气由秦皇岛华润燃气有限公司提供，天然</w:t>
            </w:r>
            <w:r>
              <w:rPr>
                <w:rFonts w:ascii="仿宋" w:eastAsia="仿宋" w:hAnsi="仿宋" w:cs="仿宋"/>
                <w:sz w:val="24"/>
                <w:szCs w:val="22"/>
              </w:rPr>
              <w:t>气用量为</w:t>
            </w:r>
            <w:r>
              <w:rPr>
                <w:rFonts w:ascii="仿宋" w:eastAsia="仿宋" w:hAnsi="仿宋" w:cs="仿宋" w:hint="eastAsia"/>
                <w:sz w:val="24"/>
                <w:szCs w:val="22"/>
              </w:rPr>
              <w:t>10</w:t>
            </w:r>
            <w:r>
              <w:rPr>
                <w:rFonts w:ascii="仿宋" w:eastAsia="仿宋" w:hAnsi="仿宋" w:cs="仿宋"/>
                <w:sz w:val="24"/>
                <w:szCs w:val="22"/>
              </w:rPr>
              <w:t>万</w:t>
            </w:r>
            <w:r>
              <w:rPr>
                <w:rFonts w:ascii="仿宋" w:eastAsia="仿宋" w:hAnsi="仿宋" w:cs="仿宋"/>
                <w:sz w:val="24"/>
                <w:szCs w:val="22"/>
              </w:rPr>
              <w:t>m³/a</w:t>
            </w:r>
            <w:r>
              <w:rPr>
                <w:rFonts w:ascii="仿宋" w:eastAsia="仿宋" w:hAnsi="仿宋" w:cs="仿宋"/>
                <w:sz w:val="24"/>
                <w:szCs w:val="22"/>
              </w:rPr>
              <w:t>，通过天然气管道直连天然气灶，厂区内无天然气储罐。</w:t>
            </w:r>
          </w:p>
          <w:p w:rsidR="00792960" w:rsidRDefault="00792960">
            <w:pPr>
              <w:spacing w:line="300" w:lineRule="auto"/>
              <w:rPr>
                <w:rFonts w:ascii="仿宋" w:eastAsia="仿宋" w:hAnsi="仿宋" w:cs="仿宋"/>
                <w:snapToGrid w:val="0"/>
                <w:sz w:val="24"/>
                <w:szCs w:val="24"/>
              </w:rPr>
            </w:pPr>
          </w:p>
        </w:tc>
      </w:tr>
      <w:tr w:rsidR="00792960">
        <w:trPr>
          <w:trHeight w:val="5288"/>
          <w:jc w:val="center"/>
        </w:trPr>
        <w:tc>
          <w:tcPr>
            <w:tcW w:w="9625" w:type="dxa"/>
            <w:gridSpan w:val="9"/>
          </w:tcPr>
          <w:p w:rsidR="00792960" w:rsidRDefault="004C4FED">
            <w:pPr>
              <w:spacing w:line="300" w:lineRule="auto"/>
              <w:rPr>
                <w:rFonts w:ascii="仿宋" w:eastAsia="仿宋" w:hAnsi="仿宋" w:cs="仿宋"/>
                <w:sz w:val="24"/>
                <w:szCs w:val="24"/>
              </w:rPr>
            </w:pPr>
            <w:r>
              <w:rPr>
                <w:rFonts w:ascii="仿宋" w:eastAsia="仿宋" w:hAnsi="仿宋" w:cs="仿宋" w:hint="eastAsia"/>
                <w:sz w:val="24"/>
                <w:szCs w:val="24"/>
              </w:rPr>
              <w:lastRenderedPageBreak/>
              <w:t>与本项目有关的原有污染情况及主要环境问题</w:t>
            </w:r>
            <w:r>
              <w:rPr>
                <w:rFonts w:ascii="仿宋" w:eastAsia="仿宋" w:hAnsi="仿宋" w:cs="仿宋" w:hint="eastAsia"/>
                <w:sz w:val="24"/>
                <w:szCs w:val="24"/>
              </w:rPr>
              <w:t xml:space="preserve">: </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、企业现有环保手续履行情况</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秦皇岛北方管业有限公司位于秦皇岛经济技术开发区天山北路</w:t>
            </w:r>
            <w:r>
              <w:rPr>
                <w:rFonts w:ascii="仿宋" w:eastAsia="仿宋" w:hAnsi="仿宋" w:cs="仿宋" w:hint="eastAsia"/>
                <w:sz w:val="24"/>
                <w:szCs w:val="24"/>
              </w:rPr>
              <w:t>16</w:t>
            </w:r>
            <w:r>
              <w:rPr>
                <w:rFonts w:ascii="仿宋" w:eastAsia="仿宋" w:hAnsi="仿宋" w:cs="仿宋" w:hint="eastAsia"/>
                <w:sz w:val="24"/>
                <w:szCs w:val="24"/>
              </w:rPr>
              <w:t>号，企业于</w:t>
            </w:r>
            <w:r>
              <w:rPr>
                <w:rFonts w:ascii="仿宋" w:eastAsia="仿宋" w:hAnsi="仿宋" w:cs="仿宋" w:hint="eastAsia"/>
                <w:sz w:val="24"/>
                <w:szCs w:val="24"/>
              </w:rPr>
              <w:t>2004</w:t>
            </w:r>
            <w:r>
              <w:rPr>
                <w:rFonts w:ascii="仿宋" w:eastAsia="仿宋" w:hAnsi="仿宋" w:cs="仿宋" w:hint="eastAsia"/>
                <w:sz w:val="24"/>
                <w:szCs w:val="24"/>
              </w:rPr>
              <w:t>年建立、建成并进行各类金属软管、</w:t>
            </w:r>
            <w:r>
              <w:rPr>
                <w:rFonts w:ascii="仿宋" w:eastAsia="仿宋" w:hAnsi="仿宋" w:cs="仿宋" w:hint="eastAsia"/>
                <w:sz w:val="24"/>
                <w:szCs w:val="24"/>
              </w:rPr>
              <w:t>不锈钢波纹补偿器</w:t>
            </w:r>
            <w:r>
              <w:rPr>
                <w:rFonts w:ascii="仿宋" w:eastAsia="仿宋" w:hAnsi="仿宋" w:cs="仿宋" w:hint="eastAsia"/>
                <w:sz w:val="24"/>
                <w:szCs w:val="24"/>
              </w:rPr>
              <w:t>、</w:t>
            </w:r>
            <w:r>
              <w:rPr>
                <w:rFonts w:ascii="仿宋" w:eastAsia="仿宋" w:hAnsi="仿宋" w:cs="仿宋" w:hint="eastAsia"/>
                <w:sz w:val="24"/>
                <w:szCs w:val="22"/>
              </w:rPr>
              <w:t>高炉送风装置（隔热材料配置产品）</w:t>
            </w:r>
            <w:r>
              <w:rPr>
                <w:rFonts w:ascii="仿宋" w:eastAsia="仿宋" w:hAnsi="仿宋" w:cs="仿宋" w:hint="eastAsia"/>
                <w:sz w:val="24"/>
                <w:szCs w:val="24"/>
              </w:rPr>
              <w:t>的加工生产，与本项目有关的现有工程环评手续履行情况见下表。</w:t>
            </w:r>
          </w:p>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表</w:t>
            </w:r>
            <w:r>
              <w:rPr>
                <w:rFonts w:ascii="仿宋" w:eastAsia="仿宋" w:hAnsi="仿宋" w:cs="仿宋" w:hint="eastAsia"/>
                <w:sz w:val="24"/>
                <w:szCs w:val="24"/>
              </w:rPr>
              <w:t>1</w:t>
            </w:r>
            <w:r>
              <w:rPr>
                <w:rFonts w:ascii="仿宋" w:eastAsia="仿宋" w:hAnsi="仿宋" w:cs="仿宋" w:hint="eastAsia"/>
                <w:sz w:val="24"/>
                <w:szCs w:val="24"/>
                <w:u w:val="single" w:color="FFFFFF" w:themeColor="background1"/>
              </w:rPr>
              <w:t>7</w:t>
            </w:r>
            <w:r>
              <w:rPr>
                <w:rFonts w:ascii="仿宋" w:eastAsia="仿宋" w:hAnsi="仿宋" w:cs="仿宋" w:hint="eastAsia"/>
                <w:sz w:val="24"/>
                <w:szCs w:val="24"/>
                <w:u w:val="single" w:color="FFFFFF" w:themeColor="background1"/>
              </w:rPr>
              <w:t xml:space="preserve">  </w:t>
            </w:r>
            <w:r>
              <w:rPr>
                <w:rFonts w:ascii="仿宋" w:eastAsia="仿宋" w:hAnsi="仿宋" w:cs="仿宋" w:hint="eastAsia"/>
                <w:sz w:val="24"/>
                <w:szCs w:val="24"/>
              </w:rPr>
              <w:t>与本项目有关的现有环保手续履行情况</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1295"/>
              <w:gridCol w:w="833"/>
              <w:gridCol w:w="1303"/>
              <w:gridCol w:w="914"/>
              <w:gridCol w:w="1118"/>
              <w:gridCol w:w="1026"/>
              <w:gridCol w:w="914"/>
              <w:gridCol w:w="926"/>
              <w:gridCol w:w="515"/>
            </w:tblGrid>
            <w:tr w:rsidR="00792960">
              <w:trPr>
                <w:jc w:val="center"/>
              </w:trPr>
              <w:tc>
                <w:tcPr>
                  <w:tcW w:w="51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序号</w:t>
                  </w:r>
                </w:p>
              </w:tc>
              <w:tc>
                <w:tcPr>
                  <w:tcW w:w="129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项目名称</w:t>
                  </w:r>
                </w:p>
              </w:tc>
              <w:tc>
                <w:tcPr>
                  <w:tcW w:w="8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项目</w:t>
                  </w:r>
                </w:p>
                <w:p w:rsidR="00792960" w:rsidRDefault="004C4FED">
                  <w:pPr>
                    <w:jc w:val="center"/>
                    <w:rPr>
                      <w:rFonts w:ascii="仿宋" w:eastAsia="仿宋" w:hAnsi="仿宋" w:cs="仿宋"/>
                      <w:szCs w:val="21"/>
                    </w:rPr>
                  </w:pPr>
                  <w:r>
                    <w:rPr>
                      <w:rFonts w:ascii="仿宋" w:eastAsia="仿宋" w:hAnsi="仿宋" w:cs="仿宋" w:hint="eastAsia"/>
                      <w:szCs w:val="21"/>
                    </w:rPr>
                    <w:t>申报日期</w:t>
                  </w:r>
                </w:p>
              </w:tc>
              <w:tc>
                <w:tcPr>
                  <w:tcW w:w="130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项目</w:t>
                  </w:r>
                </w:p>
                <w:p w:rsidR="00792960" w:rsidRDefault="004C4FED">
                  <w:pPr>
                    <w:jc w:val="center"/>
                    <w:rPr>
                      <w:rFonts w:ascii="仿宋" w:eastAsia="仿宋" w:hAnsi="仿宋" w:cs="仿宋"/>
                      <w:szCs w:val="21"/>
                    </w:rPr>
                  </w:pPr>
                  <w:r>
                    <w:rPr>
                      <w:rFonts w:ascii="仿宋" w:eastAsia="仿宋" w:hAnsi="仿宋" w:cs="仿宋" w:hint="eastAsia"/>
                      <w:szCs w:val="21"/>
                    </w:rPr>
                    <w:t>批准文号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项目</w:t>
                  </w:r>
                </w:p>
                <w:p w:rsidR="00792960" w:rsidRDefault="004C4FED">
                  <w:pPr>
                    <w:jc w:val="center"/>
                    <w:rPr>
                      <w:rFonts w:ascii="仿宋" w:eastAsia="仿宋" w:hAnsi="仿宋" w:cs="仿宋"/>
                      <w:szCs w:val="21"/>
                    </w:rPr>
                  </w:pPr>
                  <w:r>
                    <w:rPr>
                      <w:rFonts w:ascii="仿宋" w:eastAsia="仿宋" w:hAnsi="仿宋" w:cs="仿宋" w:hint="eastAsia"/>
                      <w:szCs w:val="21"/>
                    </w:rPr>
                    <w:t>批准日期</w:t>
                  </w:r>
                </w:p>
              </w:tc>
              <w:tc>
                <w:tcPr>
                  <w:tcW w:w="1118"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项目</w:t>
                  </w:r>
                </w:p>
                <w:p w:rsidR="00792960" w:rsidRDefault="004C4FED">
                  <w:pPr>
                    <w:jc w:val="center"/>
                    <w:rPr>
                      <w:rFonts w:ascii="仿宋" w:eastAsia="仿宋" w:hAnsi="仿宋" w:cs="仿宋"/>
                      <w:szCs w:val="21"/>
                    </w:rPr>
                  </w:pPr>
                  <w:r>
                    <w:rPr>
                      <w:rFonts w:ascii="仿宋" w:eastAsia="仿宋" w:hAnsi="仿宋" w:cs="仿宋" w:hint="eastAsia"/>
                      <w:szCs w:val="21"/>
                    </w:rPr>
                    <w:t>批准单位</w:t>
                  </w:r>
                </w:p>
              </w:tc>
              <w:tc>
                <w:tcPr>
                  <w:tcW w:w="10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验收文号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验收</w:t>
                  </w:r>
                </w:p>
                <w:p w:rsidR="00792960" w:rsidRDefault="004C4FED">
                  <w:pPr>
                    <w:jc w:val="center"/>
                    <w:rPr>
                      <w:rFonts w:ascii="仿宋" w:eastAsia="仿宋" w:hAnsi="仿宋" w:cs="仿宋"/>
                      <w:szCs w:val="21"/>
                    </w:rPr>
                  </w:pPr>
                  <w:r>
                    <w:rPr>
                      <w:rFonts w:ascii="仿宋" w:eastAsia="仿宋" w:hAnsi="仿宋" w:cs="仿宋" w:hint="eastAsia"/>
                      <w:szCs w:val="21"/>
                    </w:rPr>
                    <w:t>批准单位</w:t>
                  </w:r>
                </w:p>
              </w:tc>
              <w:tc>
                <w:tcPr>
                  <w:tcW w:w="9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验收</w:t>
                  </w:r>
                </w:p>
                <w:p w:rsidR="00792960" w:rsidRDefault="004C4FED">
                  <w:pPr>
                    <w:jc w:val="center"/>
                    <w:rPr>
                      <w:rFonts w:ascii="仿宋" w:eastAsia="仿宋" w:hAnsi="仿宋" w:cs="仿宋"/>
                      <w:szCs w:val="21"/>
                    </w:rPr>
                  </w:pPr>
                  <w:r>
                    <w:rPr>
                      <w:rFonts w:ascii="仿宋" w:eastAsia="仿宋" w:hAnsi="仿宋" w:cs="仿宋" w:hint="eastAsia"/>
                      <w:szCs w:val="21"/>
                    </w:rPr>
                    <w:t>批准日期</w:t>
                  </w:r>
                </w:p>
              </w:tc>
              <w:tc>
                <w:tcPr>
                  <w:tcW w:w="51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生产情况</w:t>
                  </w:r>
                </w:p>
              </w:tc>
            </w:tr>
            <w:tr w:rsidR="00792960">
              <w:trPr>
                <w:jc w:val="center"/>
              </w:trPr>
              <w:tc>
                <w:tcPr>
                  <w:tcW w:w="51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p>
              </w:tc>
              <w:tc>
                <w:tcPr>
                  <w:tcW w:w="129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《高柔性金属软管生产线》</w:t>
                  </w:r>
                </w:p>
              </w:tc>
              <w:tc>
                <w:tcPr>
                  <w:tcW w:w="8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2004-03-25</w:t>
                  </w:r>
                </w:p>
              </w:tc>
              <w:tc>
                <w:tcPr>
                  <w:tcW w:w="130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秦开环建</w:t>
                  </w:r>
                  <w:r>
                    <w:rPr>
                      <w:rFonts w:ascii="仿宋" w:eastAsia="仿宋" w:hAnsi="仿宋" w:cs="仿宋" w:hint="eastAsia"/>
                      <w:szCs w:val="21"/>
                    </w:rPr>
                    <w:t>[2004]</w:t>
                  </w:r>
                  <w:r>
                    <w:rPr>
                      <w:rFonts w:ascii="仿宋" w:eastAsia="仿宋" w:hAnsi="仿宋" w:cs="仿宋" w:hint="eastAsia"/>
                      <w:szCs w:val="21"/>
                    </w:rPr>
                    <w:t>第</w:t>
                  </w:r>
                  <w:r>
                    <w:rPr>
                      <w:rFonts w:ascii="仿宋" w:eastAsia="仿宋" w:hAnsi="仿宋" w:cs="仿宋" w:hint="eastAsia"/>
                      <w:szCs w:val="21"/>
                    </w:rPr>
                    <w:t>08</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2004-03-31</w:t>
                  </w:r>
                </w:p>
              </w:tc>
              <w:tc>
                <w:tcPr>
                  <w:tcW w:w="1118"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10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秦开环验</w:t>
                  </w:r>
                  <w:r>
                    <w:rPr>
                      <w:rFonts w:ascii="仿宋" w:eastAsia="仿宋" w:hAnsi="仿宋" w:cs="仿宋" w:hint="eastAsia"/>
                      <w:szCs w:val="21"/>
                    </w:rPr>
                    <w:t>[2007]</w:t>
                  </w:r>
                  <w:r>
                    <w:rPr>
                      <w:rFonts w:ascii="仿宋" w:eastAsia="仿宋" w:hAnsi="仿宋" w:cs="仿宋" w:hint="eastAsia"/>
                      <w:szCs w:val="21"/>
                    </w:rPr>
                    <w:t>第</w:t>
                  </w:r>
                  <w:r>
                    <w:rPr>
                      <w:rFonts w:ascii="仿宋" w:eastAsia="仿宋" w:hAnsi="仿宋" w:cs="仿宋" w:hint="eastAsia"/>
                      <w:szCs w:val="21"/>
                    </w:rPr>
                    <w:t>25</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9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2007-11-30</w:t>
                  </w:r>
                </w:p>
              </w:tc>
              <w:tc>
                <w:tcPr>
                  <w:tcW w:w="51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正常生产</w:t>
                  </w:r>
                </w:p>
              </w:tc>
            </w:tr>
            <w:tr w:rsidR="00792960">
              <w:trPr>
                <w:jc w:val="center"/>
              </w:trPr>
              <w:tc>
                <w:tcPr>
                  <w:tcW w:w="51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w:t>
                  </w:r>
                </w:p>
              </w:tc>
              <w:tc>
                <w:tcPr>
                  <w:tcW w:w="129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《高柔性金属软管生产线增项》</w:t>
                  </w:r>
                </w:p>
              </w:tc>
              <w:tc>
                <w:tcPr>
                  <w:tcW w:w="8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2008-03-18</w:t>
                  </w:r>
                </w:p>
              </w:tc>
              <w:tc>
                <w:tcPr>
                  <w:tcW w:w="130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秦开环建</w:t>
                  </w:r>
                  <w:r>
                    <w:rPr>
                      <w:rFonts w:ascii="仿宋" w:eastAsia="仿宋" w:hAnsi="仿宋" w:cs="仿宋" w:hint="eastAsia"/>
                      <w:szCs w:val="21"/>
                    </w:rPr>
                    <w:t>[2008]</w:t>
                  </w:r>
                  <w:r>
                    <w:rPr>
                      <w:rFonts w:ascii="仿宋" w:eastAsia="仿宋" w:hAnsi="仿宋" w:cs="仿宋" w:hint="eastAsia"/>
                      <w:szCs w:val="21"/>
                    </w:rPr>
                    <w:t>第</w:t>
                  </w:r>
                  <w:r>
                    <w:rPr>
                      <w:rFonts w:ascii="仿宋" w:eastAsia="仿宋" w:hAnsi="仿宋" w:cs="仿宋" w:hint="eastAsia"/>
                      <w:szCs w:val="21"/>
                    </w:rPr>
                    <w:t>25</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2008-06-11</w:t>
                  </w:r>
                </w:p>
              </w:tc>
              <w:tc>
                <w:tcPr>
                  <w:tcW w:w="1118"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10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秦开环验</w:t>
                  </w:r>
                  <w:r>
                    <w:rPr>
                      <w:rFonts w:ascii="仿宋" w:eastAsia="仿宋" w:hAnsi="仿宋" w:cs="仿宋" w:hint="eastAsia"/>
                      <w:szCs w:val="21"/>
                    </w:rPr>
                    <w:t>[2012]</w:t>
                  </w:r>
                  <w:r>
                    <w:rPr>
                      <w:rFonts w:ascii="仿宋" w:eastAsia="仿宋" w:hAnsi="仿宋" w:cs="仿宋" w:hint="eastAsia"/>
                      <w:szCs w:val="21"/>
                    </w:rPr>
                    <w:t>第</w:t>
                  </w:r>
                  <w:r>
                    <w:rPr>
                      <w:rFonts w:ascii="仿宋" w:eastAsia="仿宋" w:hAnsi="仿宋" w:cs="仿宋" w:hint="eastAsia"/>
                      <w:szCs w:val="21"/>
                    </w:rPr>
                    <w:t>19</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9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2012-04-23</w:t>
                  </w:r>
                </w:p>
              </w:tc>
              <w:tc>
                <w:tcPr>
                  <w:tcW w:w="51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正常生产</w:t>
                  </w:r>
                </w:p>
              </w:tc>
            </w:tr>
            <w:tr w:rsidR="00792960">
              <w:trPr>
                <w:jc w:val="center"/>
              </w:trPr>
              <w:tc>
                <w:tcPr>
                  <w:tcW w:w="51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4</w:t>
                  </w:r>
                </w:p>
              </w:tc>
              <w:tc>
                <w:tcPr>
                  <w:tcW w:w="129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《冶炼高炉送风装置节能减排隔热材料项目》</w:t>
                  </w:r>
                </w:p>
              </w:tc>
              <w:tc>
                <w:tcPr>
                  <w:tcW w:w="8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2009-09-02</w:t>
                  </w:r>
                </w:p>
              </w:tc>
              <w:tc>
                <w:tcPr>
                  <w:tcW w:w="130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秦开环建</w:t>
                  </w:r>
                  <w:r>
                    <w:rPr>
                      <w:rFonts w:ascii="仿宋" w:eastAsia="仿宋" w:hAnsi="仿宋" w:cs="仿宋" w:hint="eastAsia"/>
                      <w:szCs w:val="21"/>
                    </w:rPr>
                    <w:t>[2009]</w:t>
                  </w:r>
                  <w:r>
                    <w:rPr>
                      <w:rFonts w:ascii="仿宋" w:eastAsia="仿宋" w:hAnsi="仿宋" w:cs="仿宋" w:hint="eastAsia"/>
                      <w:szCs w:val="21"/>
                    </w:rPr>
                    <w:t>第</w:t>
                  </w:r>
                  <w:r>
                    <w:rPr>
                      <w:rFonts w:ascii="仿宋" w:eastAsia="仿宋" w:hAnsi="仿宋" w:cs="仿宋" w:hint="eastAsia"/>
                      <w:szCs w:val="21"/>
                    </w:rPr>
                    <w:t>48</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2009-10-16</w:t>
                  </w:r>
                </w:p>
              </w:tc>
              <w:tc>
                <w:tcPr>
                  <w:tcW w:w="1118"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10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秦开环验</w:t>
                  </w:r>
                  <w:r>
                    <w:rPr>
                      <w:rFonts w:ascii="仿宋" w:eastAsia="仿宋" w:hAnsi="仿宋" w:cs="仿宋" w:hint="eastAsia"/>
                      <w:szCs w:val="21"/>
                    </w:rPr>
                    <w:t>[2012]</w:t>
                  </w:r>
                  <w:r>
                    <w:rPr>
                      <w:rFonts w:ascii="仿宋" w:eastAsia="仿宋" w:hAnsi="仿宋" w:cs="仿宋" w:hint="eastAsia"/>
                      <w:szCs w:val="21"/>
                    </w:rPr>
                    <w:t>第</w:t>
                  </w:r>
                  <w:r>
                    <w:rPr>
                      <w:rFonts w:ascii="仿宋" w:eastAsia="仿宋" w:hAnsi="仿宋" w:cs="仿宋" w:hint="eastAsia"/>
                      <w:szCs w:val="21"/>
                    </w:rPr>
                    <w:t>04</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9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2012-01-16</w:t>
                  </w:r>
                </w:p>
              </w:tc>
              <w:tc>
                <w:tcPr>
                  <w:tcW w:w="51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正常生产</w:t>
                  </w:r>
                </w:p>
              </w:tc>
            </w:tr>
            <w:tr w:rsidR="00792960">
              <w:trPr>
                <w:jc w:val="center"/>
              </w:trPr>
              <w:tc>
                <w:tcPr>
                  <w:tcW w:w="51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5</w:t>
                  </w:r>
                </w:p>
              </w:tc>
              <w:tc>
                <w:tcPr>
                  <w:tcW w:w="129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《海上稠油热采用金属软管及保护气体站项目》</w:t>
                  </w:r>
                </w:p>
              </w:tc>
              <w:tc>
                <w:tcPr>
                  <w:tcW w:w="8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2010-07-12</w:t>
                  </w:r>
                </w:p>
              </w:tc>
              <w:tc>
                <w:tcPr>
                  <w:tcW w:w="130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秦开环建</w:t>
                  </w:r>
                  <w:r>
                    <w:rPr>
                      <w:rFonts w:ascii="仿宋" w:eastAsia="仿宋" w:hAnsi="仿宋" w:cs="仿宋" w:hint="eastAsia"/>
                      <w:szCs w:val="21"/>
                    </w:rPr>
                    <w:t>[2010]</w:t>
                  </w:r>
                  <w:r>
                    <w:rPr>
                      <w:rFonts w:ascii="仿宋" w:eastAsia="仿宋" w:hAnsi="仿宋" w:cs="仿宋" w:hint="eastAsia"/>
                      <w:szCs w:val="21"/>
                    </w:rPr>
                    <w:t>第</w:t>
                  </w:r>
                  <w:r>
                    <w:rPr>
                      <w:rFonts w:ascii="仿宋" w:eastAsia="仿宋" w:hAnsi="仿宋" w:cs="仿宋" w:hint="eastAsia"/>
                      <w:szCs w:val="21"/>
                    </w:rPr>
                    <w:t>51</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2010-07-26</w:t>
                  </w:r>
                </w:p>
              </w:tc>
              <w:tc>
                <w:tcPr>
                  <w:tcW w:w="1118"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10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秦开环验</w:t>
                  </w:r>
                  <w:r>
                    <w:rPr>
                      <w:rFonts w:ascii="仿宋" w:eastAsia="仿宋" w:hAnsi="仿宋" w:cs="仿宋" w:hint="eastAsia"/>
                      <w:szCs w:val="21"/>
                    </w:rPr>
                    <w:t>[2011]</w:t>
                  </w:r>
                  <w:r>
                    <w:rPr>
                      <w:rFonts w:ascii="仿宋" w:eastAsia="仿宋" w:hAnsi="仿宋" w:cs="仿宋" w:hint="eastAsia"/>
                      <w:szCs w:val="21"/>
                    </w:rPr>
                    <w:t>第</w:t>
                  </w:r>
                  <w:r>
                    <w:rPr>
                      <w:rFonts w:ascii="仿宋" w:eastAsia="仿宋" w:hAnsi="仿宋" w:cs="仿宋" w:hint="eastAsia"/>
                      <w:szCs w:val="21"/>
                    </w:rPr>
                    <w:t>31</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9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2011-09-15</w:t>
                  </w:r>
                </w:p>
              </w:tc>
              <w:tc>
                <w:tcPr>
                  <w:tcW w:w="515" w:type="dxa"/>
                  <w:vAlign w:val="center"/>
                </w:tcPr>
                <w:p w:rsidR="00792960" w:rsidRDefault="004C4FED">
                  <w:pPr>
                    <w:jc w:val="center"/>
                    <w:rPr>
                      <w:rFonts w:ascii="仿宋" w:eastAsia="仿宋" w:hAnsi="仿宋" w:cs="仿宋"/>
                      <w:color w:val="000000" w:themeColor="text1"/>
                      <w:szCs w:val="21"/>
                      <w:u w:val="single" w:color="FFFFFF" w:themeColor="background1"/>
                    </w:rPr>
                  </w:pPr>
                  <w:r>
                    <w:rPr>
                      <w:rFonts w:ascii="仿宋" w:eastAsia="仿宋" w:hAnsi="仿宋" w:cs="仿宋" w:hint="eastAsia"/>
                      <w:color w:val="000000" w:themeColor="text1"/>
                      <w:szCs w:val="21"/>
                      <w:u w:val="single" w:color="FFFFFF" w:themeColor="background1"/>
                    </w:rPr>
                    <w:t>正常生产</w:t>
                  </w:r>
                </w:p>
              </w:tc>
            </w:tr>
            <w:tr w:rsidR="00792960">
              <w:trPr>
                <w:jc w:val="center"/>
              </w:trPr>
              <w:tc>
                <w:tcPr>
                  <w:tcW w:w="51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6</w:t>
                  </w:r>
                </w:p>
              </w:tc>
              <w:tc>
                <w:tcPr>
                  <w:tcW w:w="129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《金属基复合材料制备及深加工项目》</w:t>
                  </w:r>
                </w:p>
              </w:tc>
              <w:tc>
                <w:tcPr>
                  <w:tcW w:w="8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2012-05-08</w:t>
                  </w:r>
                </w:p>
              </w:tc>
              <w:tc>
                <w:tcPr>
                  <w:tcW w:w="130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秦开环建</w:t>
                  </w:r>
                  <w:r>
                    <w:rPr>
                      <w:rFonts w:ascii="仿宋" w:eastAsia="仿宋" w:hAnsi="仿宋" w:cs="仿宋" w:hint="eastAsia"/>
                      <w:szCs w:val="21"/>
                    </w:rPr>
                    <w:t>[2012]</w:t>
                  </w:r>
                  <w:r>
                    <w:rPr>
                      <w:rFonts w:ascii="仿宋" w:eastAsia="仿宋" w:hAnsi="仿宋" w:cs="仿宋" w:hint="eastAsia"/>
                      <w:szCs w:val="21"/>
                    </w:rPr>
                    <w:t>第</w:t>
                  </w:r>
                  <w:r>
                    <w:rPr>
                      <w:rFonts w:ascii="仿宋" w:eastAsia="仿宋" w:hAnsi="仿宋" w:cs="仿宋" w:hint="eastAsia"/>
                      <w:szCs w:val="21"/>
                    </w:rPr>
                    <w:t>82</w:t>
                  </w:r>
                  <w:r>
                    <w:rPr>
                      <w:rFonts w:ascii="仿宋" w:eastAsia="仿宋" w:hAnsi="仿宋" w:cs="仿宋" w:hint="eastAsia"/>
                      <w:szCs w:val="21"/>
                    </w:rPr>
                    <w:t>号、秦开环建</w:t>
                  </w:r>
                  <w:r>
                    <w:rPr>
                      <w:rFonts w:ascii="仿宋" w:eastAsia="仿宋" w:hAnsi="仿宋" w:cs="仿宋" w:hint="eastAsia"/>
                      <w:szCs w:val="21"/>
                    </w:rPr>
                    <w:t>[2014]</w:t>
                  </w:r>
                  <w:r>
                    <w:rPr>
                      <w:rFonts w:ascii="仿宋" w:eastAsia="仿宋" w:hAnsi="仿宋" w:cs="仿宋" w:hint="eastAsia"/>
                      <w:szCs w:val="21"/>
                    </w:rPr>
                    <w:t>第</w:t>
                  </w:r>
                  <w:r>
                    <w:rPr>
                      <w:rFonts w:ascii="仿宋" w:eastAsia="仿宋" w:hAnsi="仿宋" w:cs="仿宋" w:hint="eastAsia"/>
                      <w:szCs w:val="21"/>
                    </w:rPr>
                    <w:t>11</w:t>
                  </w:r>
                  <w:r>
                    <w:rPr>
                      <w:rFonts w:ascii="仿宋" w:eastAsia="仿宋" w:hAnsi="仿宋" w:cs="仿宋" w:hint="eastAsia"/>
                      <w:szCs w:val="21"/>
                    </w:rPr>
                    <w:t>号</w:t>
                  </w:r>
                </w:p>
                <w:p w:rsidR="00792960" w:rsidRDefault="004C4FED">
                  <w:pPr>
                    <w:jc w:val="center"/>
                    <w:rPr>
                      <w:rFonts w:ascii="仿宋" w:eastAsia="仿宋" w:hAnsi="仿宋" w:cs="仿宋"/>
                      <w:szCs w:val="21"/>
                    </w:rPr>
                  </w:pPr>
                  <w:r>
                    <w:rPr>
                      <w:rFonts w:ascii="仿宋" w:eastAsia="仿宋" w:hAnsi="仿宋" w:cs="仿宋" w:hint="eastAsia"/>
                      <w:szCs w:val="21"/>
                    </w:rPr>
                    <w:t>（变更环评）</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2012-07-02</w:t>
                  </w:r>
                </w:p>
              </w:tc>
              <w:tc>
                <w:tcPr>
                  <w:tcW w:w="1118"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10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秦开环验</w:t>
                  </w:r>
                  <w:r>
                    <w:rPr>
                      <w:rFonts w:ascii="仿宋" w:eastAsia="仿宋" w:hAnsi="仿宋" w:cs="仿宋" w:hint="eastAsia"/>
                      <w:szCs w:val="21"/>
                    </w:rPr>
                    <w:t>[2014]</w:t>
                  </w:r>
                  <w:r>
                    <w:rPr>
                      <w:rFonts w:ascii="仿宋" w:eastAsia="仿宋" w:hAnsi="仿宋" w:cs="仿宋" w:hint="eastAsia"/>
                      <w:szCs w:val="21"/>
                    </w:rPr>
                    <w:t>第</w:t>
                  </w:r>
                  <w:r>
                    <w:rPr>
                      <w:rFonts w:ascii="仿宋" w:eastAsia="仿宋" w:hAnsi="仿宋" w:cs="仿宋" w:hint="eastAsia"/>
                      <w:szCs w:val="21"/>
                    </w:rPr>
                    <w:t>25</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92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2014-07-11</w:t>
                  </w:r>
                </w:p>
              </w:tc>
              <w:tc>
                <w:tcPr>
                  <w:tcW w:w="51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已停产</w:t>
                  </w:r>
                </w:p>
              </w:tc>
            </w:tr>
            <w:tr w:rsidR="00792960">
              <w:trPr>
                <w:jc w:val="center"/>
              </w:trPr>
              <w:tc>
                <w:tcPr>
                  <w:tcW w:w="51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7</w:t>
                  </w:r>
                </w:p>
              </w:tc>
              <w:tc>
                <w:tcPr>
                  <w:tcW w:w="129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《新型高压开关准用金属波纹补偿器研制》</w:t>
                  </w:r>
                </w:p>
              </w:tc>
              <w:tc>
                <w:tcPr>
                  <w:tcW w:w="8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2018-06-01</w:t>
                  </w:r>
                </w:p>
              </w:tc>
              <w:tc>
                <w:tcPr>
                  <w:tcW w:w="130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秦开环建表</w:t>
                  </w:r>
                  <w:r>
                    <w:rPr>
                      <w:rFonts w:ascii="仿宋" w:eastAsia="仿宋" w:hAnsi="仿宋" w:cs="仿宋" w:hint="eastAsia"/>
                      <w:szCs w:val="21"/>
                    </w:rPr>
                    <w:t>[2018]</w:t>
                  </w:r>
                  <w:r>
                    <w:rPr>
                      <w:rFonts w:ascii="仿宋" w:eastAsia="仿宋" w:hAnsi="仿宋" w:cs="仿宋" w:hint="eastAsia"/>
                      <w:szCs w:val="21"/>
                    </w:rPr>
                    <w:t>第</w:t>
                  </w:r>
                  <w:r>
                    <w:rPr>
                      <w:rFonts w:ascii="仿宋" w:eastAsia="仿宋" w:hAnsi="仿宋" w:cs="仿宋" w:hint="eastAsia"/>
                      <w:szCs w:val="21"/>
                    </w:rPr>
                    <w:t>43</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2018-07-06</w:t>
                  </w:r>
                </w:p>
              </w:tc>
              <w:tc>
                <w:tcPr>
                  <w:tcW w:w="1118"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秦皇岛经济技术开发区环保局</w:t>
                  </w:r>
                </w:p>
              </w:tc>
              <w:tc>
                <w:tcPr>
                  <w:tcW w:w="2866" w:type="dxa"/>
                  <w:gridSpan w:val="3"/>
                  <w:vAlign w:val="center"/>
                </w:tcPr>
                <w:p w:rsidR="00792960" w:rsidRDefault="004C4FED">
                  <w:pPr>
                    <w:jc w:val="center"/>
                    <w:rPr>
                      <w:rFonts w:ascii="仿宋" w:eastAsia="仿宋" w:hAnsi="仿宋" w:cs="仿宋"/>
                      <w:szCs w:val="21"/>
                    </w:rPr>
                  </w:pPr>
                  <w:r>
                    <w:rPr>
                      <w:rFonts w:ascii="仿宋" w:eastAsia="仿宋" w:hAnsi="仿宋" w:cs="仿宋" w:hint="eastAsia"/>
                      <w:szCs w:val="21"/>
                    </w:rPr>
                    <w:t>企业自行验收</w:t>
                  </w:r>
                </w:p>
              </w:tc>
              <w:tc>
                <w:tcPr>
                  <w:tcW w:w="51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正常生产</w:t>
                  </w:r>
                </w:p>
              </w:tc>
            </w:tr>
            <w:tr w:rsidR="00792960">
              <w:trPr>
                <w:jc w:val="center"/>
              </w:trPr>
              <w:tc>
                <w:tcPr>
                  <w:tcW w:w="51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8</w:t>
                  </w:r>
                </w:p>
              </w:tc>
              <w:tc>
                <w:tcPr>
                  <w:tcW w:w="129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《秦皇岛</w:t>
                  </w:r>
                  <w:r>
                    <w:rPr>
                      <w:rFonts w:ascii="仿宋" w:eastAsia="仿宋" w:hAnsi="仿宋" w:cs="仿宋" w:hint="eastAsia"/>
                      <w:szCs w:val="21"/>
                    </w:rPr>
                    <w:t>北</w:t>
                  </w:r>
                  <w:r>
                    <w:rPr>
                      <w:rFonts w:ascii="仿宋" w:eastAsia="仿宋" w:hAnsi="仿宋" w:cs="仿宋" w:hint="eastAsia"/>
                      <w:szCs w:val="21"/>
                    </w:rPr>
                    <w:lastRenderedPageBreak/>
                    <w:t>方管业</w:t>
                  </w:r>
                  <w:r>
                    <w:rPr>
                      <w:rFonts w:ascii="仿宋" w:eastAsia="仿宋" w:hAnsi="仿宋" w:cs="仿宋" w:hint="eastAsia"/>
                      <w:szCs w:val="21"/>
                    </w:rPr>
                    <w:t>有限公司</w:t>
                  </w:r>
                  <w:r>
                    <w:rPr>
                      <w:rFonts w:ascii="仿宋" w:eastAsia="仿宋" w:hAnsi="仿宋" w:cs="仿宋" w:hint="eastAsia"/>
                      <w:szCs w:val="21"/>
                    </w:rPr>
                    <w:t>有机废气治理（喷漆房升级改造）项目</w:t>
                  </w:r>
                  <w:r>
                    <w:rPr>
                      <w:rFonts w:ascii="仿宋" w:eastAsia="仿宋" w:hAnsi="仿宋" w:cs="仿宋" w:hint="eastAsia"/>
                      <w:szCs w:val="21"/>
                    </w:rPr>
                    <w:t>环境影响报告表》并于</w:t>
                  </w:r>
                  <w:r>
                    <w:rPr>
                      <w:rFonts w:ascii="仿宋" w:eastAsia="仿宋" w:hAnsi="仿宋" w:cs="仿宋" w:hint="eastAsia"/>
                      <w:szCs w:val="21"/>
                    </w:rPr>
                    <w:t>20</w:t>
                  </w:r>
                  <w:r>
                    <w:rPr>
                      <w:rFonts w:ascii="仿宋" w:eastAsia="仿宋" w:hAnsi="仿宋" w:cs="仿宋" w:hint="eastAsia"/>
                      <w:szCs w:val="21"/>
                    </w:rPr>
                    <w:t>19</w:t>
                  </w:r>
                  <w:r>
                    <w:rPr>
                      <w:rFonts w:ascii="仿宋" w:eastAsia="仿宋" w:hAnsi="仿宋" w:cs="仿宋" w:hint="eastAsia"/>
                      <w:szCs w:val="21"/>
                    </w:rPr>
                    <w:t>年通过自行验收</w:t>
                  </w:r>
                </w:p>
              </w:tc>
              <w:tc>
                <w:tcPr>
                  <w:tcW w:w="8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2018</w:t>
                  </w:r>
                  <w:r>
                    <w:rPr>
                      <w:rFonts w:ascii="仿宋" w:eastAsia="仿宋" w:hAnsi="仿宋" w:cs="仿宋" w:hint="eastAsia"/>
                      <w:szCs w:val="21"/>
                    </w:rPr>
                    <w:lastRenderedPageBreak/>
                    <w:t>年</w:t>
                  </w:r>
                  <w:r>
                    <w:rPr>
                      <w:rFonts w:ascii="仿宋" w:eastAsia="仿宋" w:hAnsi="仿宋" w:cs="仿宋" w:hint="eastAsia"/>
                      <w:szCs w:val="21"/>
                    </w:rPr>
                    <w:t>11-6</w:t>
                  </w:r>
                </w:p>
              </w:tc>
              <w:tc>
                <w:tcPr>
                  <w:tcW w:w="130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秦开建表</w:t>
                  </w:r>
                  <w:r>
                    <w:rPr>
                      <w:rFonts w:ascii="仿宋" w:eastAsia="仿宋" w:hAnsi="仿宋" w:cs="仿宋" w:hint="eastAsia"/>
                      <w:szCs w:val="21"/>
                    </w:rPr>
                    <w:lastRenderedPageBreak/>
                    <w:t>【</w:t>
                  </w:r>
                  <w:r>
                    <w:rPr>
                      <w:rFonts w:ascii="仿宋" w:eastAsia="仿宋" w:hAnsi="仿宋" w:cs="仿宋" w:hint="eastAsia"/>
                      <w:szCs w:val="21"/>
                    </w:rPr>
                    <w:t>20</w:t>
                  </w:r>
                  <w:r>
                    <w:rPr>
                      <w:rFonts w:ascii="仿宋" w:eastAsia="仿宋" w:hAnsi="仿宋" w:cs="仿宋" w:hint="eastAsia"/>
                      <w:szCs w:val="21"/>
                    </w:rPr>
                    <w:t>18</w:t>
                  </w:r>
                  <w:r>
                    <w:rPr>
                      <w:rFonts w:ascii="仿宋" w:eastAsia="仿宋" w:hAnsi="仿宋" w:cs="仿宋" w:hint="eastAsia"/>
                      <w:szCs w:val="21"/>
                    </w:rPr>
                    <w:t>】第</w:t>
                  </w:r>
                  <w:r>
                    <w:rPr>
                      <w:rFonts w:ascii="仿宋" w:eastAsia="仿宋" w:hAnsi="仿宋" w:cs="仿宋" w:hint="eastAsia"/>
                      <w:szCs w:val="21"/>
                    </w:rPr>
                    <w:t>86</w:t>
                  </w:r>
                  <w:r>
                    <w:rPr>
                      <w:rFonts w:ascii="仿宋" w:eastAsia="仿宋" w:hAnsi="仿宋" w:cs="仿宋" w:hint="eastAsia"/>
                      <w:szCs w:val="21"/>
                    </w:rPr>
                    <w:t>号</w:t>
                  </w:r>
                </w:p>
              </w:tc>
              <w:tc>
                <w:tcPr>
                  <w:tcW w:w="9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2018-</w:t>
                  </w:r>
                  <w:r>
                    <w:rPr>
                      <w:rFonts w:ascii="仿宋" w:eastAsia="仿宋" w:hAnsi="仿宋" w:cs="仿宋" w:hint="eastAsia"/>
                      <w:szCs w:val="21"/>
                    </w:rPr>
                    <w:t>1</w:t>
                  </w:r>
                  <w:r>
                    <w:rPr>
                      <w:rFonts w:ascii="仿宋" w:eastAsia="仿宋" w:hAnsi="仿宋" w:cs="仿宋" w:hint="eastAsia"/>
                      <w:szCs w:val="21"/>
                    </w:rPr>
                    <w:lastRenderedPageBreak/>
                    <w:t>1</w:t>
                  </w:r>
                  <w:r>
                    <w:rPr>
                      <w:rFonts w:ascii="仿宋" w:eastAsia="仿宋" w:hAnsi="仿宋" w:cs="仿宋" w:hint="eastAsia"/>
                      <w:szCs w:val="21"/>
                    </w:rPr>
                    <w:t>-</w:t>
                  </w:r>
                  <w:r>
                    <w:rPr>
                      <w:rFonts w:ascii="仿宋" w:eastAsia="仿宋" w:hAnsi="仿宋" w:cs="仿宋" w:hint="eastAsia"/>
                      <w:szCs w:val="21"/>
                    </w:rPr>
                    <w:t>23</w:t>
                  </w:r>
                </w:p>
              </w:tc>
              <w:tc>
                <w:tcPr>
                  <w:tcW w:w="1118"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秦皇岛经</w:t>
                  </w:r>
                  <w:r>
                    <w:rPr>
                      <w:rFonts w:ascii="仿宋" w:eastAsia="仿宋" w:hAnsi="仿宋" w:cs="仿宋" w:hint="eastAsia"/>
                      <w:szCs w:val="21"/>
                    </w:rPr>
                    <w:lastRenderedPageBreak/>
                    <w:t>济技术开发区环保局</w:t>
                  </w:r>
                </w:p>
              </w:tc>
              <w:tc>
                <w:tcPr>
                  <w:tcW w:w="2866" w:type="dxa"/>
                  <w:gridSpan w:val="3"/>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企业自行验收</w:t>
                  </w:r>
                </w:p>
              </w:tc>
              <w:tc>
                <w:tcPr>
                  <w:tcW w:w="51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正</w:t>
                  </w:r>
                  <w:r>
                    <w:rPr>
                      <w:rFonts w:ascii="仿宋" w:eastAsia="仿宋" w:hAnsi="仿宋" w:cs="仿宋" w:hint="eastAsia"/>
                      <w:szCs w:val="21"/>
                    </w:rPr>
                    <w:lastRenderedPageBreak/>
                    <w:t>常生产</w:t>
                  </w:r>
                </w:p>
              </w:tc>
            </w:tr>
          </w:tbl>
          <w:p w:rsidR="00792960" w:rsidRDefault="004C4FED">
            <w:pPr>
              <w:tabs>
                <w:tab w:val="left" w:pos="458"/>
              </w:tabs>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现有工程已取得省版排污许可证</w:t>
            </w:r>
          </w:p>
          <w:p w:rsidR="00792960" w:rsidRDefault="004C4FED">
            <w:pPr>
              <w:tabs>
                <w:tab w:val="left" w:pos="458"/>
              </w:tabs>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现有工程污染物排放情况</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w:t>
            </w:r>
            <w:r>
              <w:rPr>
                <w:rFonts w:ascii="仿宋" w:eastAsia="仿宋" w:hAnsi="仿宋" w:cs="仿宋" w:hint="eastAsia"/>
                <w:sz w:val="24"/>
                <w:szCs w:val="24"/>
              </w:rPr>
              <w:t>、废气</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企业废气主要为焊接、</w:t>
            </w:r>
            <w:r>
              <w:rPr>
                <w:rFonts w:ascii="仿宋" w:eastAsia="仿宋" w:hAnsi="仿宋" w:cs="仿宋" w:hint="eastAsia"/>
                <w:sz w:val="24"/>
                <w:szCs w:val="24"/>
                <w:u w:val="single" w:color="FFFFFF" w:themeColor="background1"/>
              </w:rPr>
              <w:t>打磨、切割、</w:t>
            </w:r>
            <w:r>
              <w:rPr>
                <w:rFonts w:ascii="仿宋" w:eastAsia="仿宋" w:hAnsi="仿宋" w:cs="仿宋" w:hint="eastAsia"/>
                <w:sz w:val="24"/>
                <w:szCs w:val="24"/>
                <w:u w:val="single" w:color="FFFFFF" w:themeColor="background1"/>
              </w:rPr>
              <w:t>抛丸</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产生的颗粒物</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天然气燃烧废气</w:t>
            </w:r>
            <w:r>
              <w:rPr>
                <w:rFonts w:ascii="仿宋" w:eastAsia="仿宋" w:hAnsi="仿宋" w:cs="仿宋" w:hint="eastAsia"/>
                <w:sz w:val="24"/>
                <w:szCs w:val="24"/>
                <w:u w:val="single" w:color="FFFFFF" w:themeColor="background1"/>
              </w:rPr>
              <w:t>和喷漆产生挥发性有机废气</w:t>
            </w:r>
            <w:r>
              <w:rPr>
                <w:rFonts w:ascii="仿宋" w:eastAsia="仿宋" w:hAnsi="仿宋" w:cs="仿宋" w:hint="eastAsia"/>
                <w:sz w:val="24"/>
                <w:szCs w:val="24"/>
                <w:u w:val="single" w:color="FFFFFF" w:themeColor="background1"/>
              </w:rPr>
              <w:t>。</w:t>
            </w:r>
          </w:p>
          <w:p w:rsidR="00792960" w:rsidRDefault="004C4FED">
            <w:pPr>
              <w:adjustRightInd w:val="0"/>
              <w:snapToGrid w:val="0"/>
              <w:spacing w:line="312" w:lineRule="auto"/>
              <w:ind w:firstLineChars="200" w:firstLine="480"/>
              <w:jc w:val="left"/>
              <w:textAlignment w:val="baseline"/>
              <w:rPr>
                <w:rFonts w:ascii="仿宋" w:eastAsia="仿宋" w:hAnsi="仿宋" w:cs="仿宋"/>
                <w:sz w:val="24"/>
                <w:u w:val="single" w:color="FFFFFF" w:themeColor="background1"/>
              </w:rPr>
            </w:pPr>
            <w:r>
              <w:rPr>
                <w:rFonts w:ascii="仿宋" w:eastAsia="仿宋" w:hAnsi="仿宋" w:cs="仿宋" w:hint="eastAsia"/>
                <w:sz w:val="24"/>
                <w:szCs w:val="24"/>
                <w:u w:val="single" w:color="FFFFFF" w:themeColor="background1"/>
              </w:rPr>
              <w:t>①焊接产生的颗粒物无组织排放</w:t>
            </w:r>
            <w:r>
              <w:rPr>
                <w:rFonts w:ascii="仿宋" w:eastAsia="仿宋" w:hAnsi="仿宋" w:cs="仿宋" w:hint="eastAsia"/>
                <w:sz w:val="24"/>
                <w:szCs w:val="24"/>
                <w:u w:val="single" w:color="FFFFFF" w:themeColor="background1"/>
              </w:rPr>
              <w:t>；②</w:t>
            </w:r>
            <w:r>
              <w:rPr>
                <w:rFonts w:ascii="仿宋" w:eastAsia="仿宋" w:hAnsi="仿宋" w:cs="仿宋" w:hint="eastAsia"/>
                <w:sz w:val="24"/>
                <w:szCs w:val="24"/>
                <w:u w:val="single" w:color="FFFFFF" w:themeColor="background1"/>
              </w:rPr>
              <w:t>打磨产生的颗粒物无组织排放；③切割产生的颗粒物无组织排放</w:t>
            </w:r>
            <w:r>
              <w:rPr>
                <w:rFonts w:ascii="仿宋" w:eastAsia="仿宋" w:hAnsi="仿宋" w:cs="仿宋" w:hint="eastAsia"/>
                <w:sz w:val="24"/>
                <w:u w:val="single" w:color="FFFFFF" w:themeColor="background1"/>
              </w:rPr>
              <w:t>④抛丸产生的颗粒物经自带布袋除尘器。颗粒物均排放满足《大气污染物综合排放标准》（</w:t>
            </w:r>
            <w:r>
              <w:rPr>
                <w:rFonts w:ascii="仿宋" w:eastAsia="仿宋" w:hAnsi="仿宋" w:cs="仿宋" w:hint="eastAsia"/>
                <w:sz w:val="24"/>
                <w:u w:val="single" w:color="FFFFFF" w:themeColor="background1"/>
              </w:rPr>
              <w:t>GB16297-1996</w:t>
            </w:r>
            <w:r>
              <w:rPr>
                <w:rFonts w:ascii="仿宋" w:eastAsia="仿宋" w:hAnsi="仿宋" w:cs="仿宋" w:hint="eastAsia"/>
                <w:sz w:val="24"/>
                <w:u w:val="single" w:color="FFFFFF" w:themeColor="background1"/>
              </w:rPr>
              <w:t>）表</w:t>
            </w:r>
            <w:r>
              <w:rPr>
                <w:rFonts w:ascii="仿宋" w:eastAsia="仿宋" w:hAnsi="仿宋" w:cs="仿宋" w:hint="eastAsia"/>
                <w:sz w:val="24"/>
                <w:u w:val="single" w:color="FFFFFF" w:themeColor="background1"/>
              </w:rPr>
              <w:t>2</w:t>
            </w:r>
            <w:r>
              <w:rPr>
                <w:rFonts w:ascii="仿宋" w:eastAsia="仿宋" w:hAnsi="仿宋" w:cs="仿宋" w:hint="eastAsia"/>
                <w:sz w:val="24"/>
                <w:u w:val="single" w:color="FFFFFF" w:themeColor="background1"/>
              </w:rPr>
              <w:t>中二级标准。</w:t>
            </w:r>
          </w:p>
          <w:p w:rsidR="00792960" w:rsidRDefault="004C4FED">
            <w:pPr>
              <w:adjustRightInd w:val="0"/>
              <w:snapToGrid w:val="0"/>
              <w:spacing w:line="312" w:lineRule="auto"/>
              <w:ind w:firstLineChars="200" w:firstLine="480"/>
              <w:jc w:val="left"/>
              <w:textAlignment w:val="baseline"/>
              <w:rPr>
                <w:rFonts w:ascii="仿宋" w:eastAsia="仿宋" w:hAnsi="仿宋" w:cs="仿宋"/>
              </w:rPr>
            </w:pPr>
            <w:r>
              <w:rPr>
                <w:rFonts w:ascii="仿宋" w:eastAsia="仿宋" w:hAnsi="仿宋" w:cs="仿宋" w:hint="eastAsia"/>
                <w:sz w:val="24"/>
                <w:u w:val="single" w:color="FFFFFF" w:themeColor="background1"/>
              </w:rPr>
              <w:t>⑤天然气燃烧废气无组织排放。</w:t>
            </w:r>
          </w:p>
          <w:p w:rsidR="00792960" w:rsidRDefault="004C4FED">
            <w:pPr>
              <w:pStyle w:val="ad"/>
              <w:ind w:firstLineChars="200" w:firstLine="480"/>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⑥喷漆产生的挥发性有机废气（非甲烷总烃、苯、甲苯、二甲苯），经活性炭吸附</w:t>
            </w: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催化氧化</w:t>
            </w:r>
            <w:r>
              <w:rPr>
                <w:rFonts w:ascii="仿宋" w:eastAsia="仿宋" w:hAnsi="仿宋" w:cs="仿宋" w:hint="eastAsia"/>
                <w:sz w:val="24"/>
                <w:u w:val="single" w:color="FFFFFF" w:themeColor="background1"/>
              </w:rPr>
              <w:t>+15m</w:t>
            </w:r>
            <w:r>
              <w:rPr>
                <w:rFonts w:ascii="仿宋" w:eastAsia="仿宋" w:hAnsi="仿宋" w:cs="仿宋" w:hint="eastAsia"/>
                <w:sz w:val="24"/>
                <w:u w:val="single" w:color="FFFFFF" w:themeColor="background1"/>
              </w:rPr>
              <w:t>高排气筒处理后无组织排放，满足《工业企业挥发性有机物排放控制标准》（</w:t>
            </w:r>
            <w:r>
              <w:rPr>
                <w:rFonts w:ascii="仿宋" w:eastAsia="仿宋" w:hAnsi="仿宋" w:cs="仿宋" w:hint="eastAsia"/>
                <w:sz w:val="24"/>
                <w:u w:val="single" w:color="FFFFFF" w:themeColor="background1"/>
              </w:rPr>
              <w:t>DB13/2322-2016</w:t>
            </w:r>
            <w:r>
              <w:rPr>
                <w:rFonts w:ascii="仿宋" w:eastAsia="仿宋" w:hAnsi="仿宋" w:cs="仿宋" w:hint="eastAsia"/>
                <w:sz w:val="24"/>
                <w:u w:val="single" w:color="FFFFFF" w:themeColor="background1"/>
              </w:rPr>
              <w:t>）表</w:t>
            </w:r>
            <w:r>
              <w:rPr>
                <w:rFonts w:ascii="仿宋" w:eastAsia="仿宋" w:hAnsi="仿宋" w:cs="仿宋" w:hint="eastAsia"/>
                <w:sz w:val="24"/>
                <w:u w:val="single" w:color="FFFFFF" w:themeColor="background1"/>
              </w:rPr>
              <w:t>1</w:t>
            </w:r>
            <w:r>
              <w:rPr>
                <w:rFonts w:ascii="仿宋" w:eastAsia="仿宋" w:hAnsi="仿宋" w:cs="仿宋" w:hint="eastAsia"/>
                <w:sz w:val="24"/>
                <w:u w:val="single" w:color="FFFFFF" w:themeColor="background1"/>
              </w:rPr>
              <w:t>中表面涂装业排放标准：无组织废气排放执行《工业企业</w:t>
            </w:r>
            <w:r>
              <w:rPr>
                <w:rFonts w:ascii="仿宋" w:eastAsia="仿宋" w:hAnsi="仿宋" w:cs="仿宋" w:hint="eastAsia"/>
                <w:sz w:val="24"/>
                <w:u w:val="single" w:color="FFFFFF" w:themeColor="background1"/>
              </w:rPr>
              <w:t>挥发性有机物排放控制标准》（</w:t>
            </w:r>
            <w:r>
              <w:rPr>
                <w:rFonts w:ascii="仿宋" w:eastAsia="仿宋" w:hAnsi="仿宋" w:cs="仿宋" w:hint="eastAsia"/>
                <w:sz w:val="24"/>
                <w:u w:val="single" w:color="FFFFFF" w:themeColor="background1"/>
              </w:rPr>
              <w:t>DB13/2322-2016</w:t>
            </w:r>
            <w:r>
              <w:rPr>
                <w:rFonts w:ascii="仿宋" w:eastAsia="仿宋" w:hAnsi="仿宋" w:cs="仿宋" w:hint="eastAsia"/>
                <w:sz w:val="24"/>
                <w:u w:val="single" w:color="FFFFFF" w:themeColor="background1"/>
              </w:rPr>
              <w:t>）表</w:t>
            </w:r>
            <w:r>
              <w:rPr>
                <w:rFonts w:ascii="仿宋" w:eastAsia="仿宋" w:hAnsi="仿宋" w:cs="仿宋" w:hint="eastAsia"/>
                <w:sz w:val="24"/>
                <w:u w:val="single" w:color="FFFFFF" w:themeColor="background1"/>
              </w:rPr>
              <w:t>2</w:t>
            </w:r>
            <w:r>
              <w:rPr>
                <w:rFonts w:ascii="仿宋" w:eastAsia="仿宋" w:hAnsi="仿宋" w:cs="仿宋" w:hint="eastAsia"/>
                <w:sz w:val="24"/>
                <w:u w:val="single" w:color="FFFFFF" w:themeColor="background1"/>
              </w:rPr>
              <w:t>中企业边界大气污染物排放浓度限值。</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u w:val="single" w:color="FFFFFF" w:themeColor="background1"/>
              </w:rPr>
              <w:t>2</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、废水：现有工程生产用水循环使用，不外排，外排废水主要为生活废水，废水产生量为</w:t>
            </w:r>
            <w:r>
              <w:rPr>
                <w:rFonts w:ascii="仿宋" w:eastAsia="仿宋" w:hAnsi="仿宋" w:cs="仿宋" w:hint="eastAsia"/>
                <w:sz w:val="24"/>
                <w:szCs w:val="24"/>
                <w:u w:val="single" w:color="FFFFFF" w:themeColor="background1"/>
              </w:rPr>
              <w:t>1.056</w:t>
            </w:r>
            <w:r>
              <w:rPr>
                <w:rFonts w:ascii="仿宋" w:eastAsia="仿宋" w:hAnsi="仿宋" w:cs="仿宋" w:hint="eastAsia"/>
                <w:sz w:val="24"/>
                <w:szCs w:val="24"/>
                <w:u w:val="single" w:color="FFFFFF" w:themeColor="background1"/>
              </w:rPr>
              <w:t>万</w:t>
            </w:r>
            <w:r>
              <w:rPr>
                <w:rFonts w:ascii="仿宋" w:eastAsia="仿宋" w:hAnsi="仿宋" w:cs="仿宋" w:hint="eastAsia"/>
                <w:sz w:val="24"/>
                <w:szCs w:val="24"/>
                <w:u w:val="single" w:color="FFFFFF" w:themeColor="background1"/>
              </w:rPr>
              <w:t>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/a</w:t>
            </w:r>
            <w:r>
              <w:rPr>
                <w:rFonts w:ascii="仿宋" w:eastAsia="仿宋" w:hAnsi="仿宋" w:cs="仿宋" w:hint="eastAsia"/>
                <w:sz w:val="24"/>
                <w:szCs w:val="24"/>
                <w:u w:val="single" w:color="FFFFFF" w:themeColor="background1"/>
              </w:rPr>
              <w:t>。食堂废水经隔油池处理后和其他生活污水由现有化粪池，经市政管网排入秦皇岛市第三污水处理厂。</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w:t>
            </w:r>
            <w:r>
              <w:rPr>
                <w:rFonts w:ascii="仿宋" w:eastAsia="仿宋" w:hAnsi="仿宋" w:cs="仿宋" w:hint="eastAsia"/>
                <w:sz w:val="24"/>
                <w:szCs w:val="24"/>
              </w:rPr>
              <w:t>、噪声：现有工程噪声主要为设备运行时的噪声，噪声源为</w:t>
            </w:r>
            <w:r>
              <w:rPr>
                <w:rFonts w:ascii="仿宋" w:eastAsia="仿宋" w:hAnsi="仿宋" w:cs="仿宋" w:hint="eastAsia"/>
                <w:sz w:val="24"/>
                <w:szCs w:val="24"/>
              </w:rPr>
              <w:t>85-100dB</w:t>
            </w:r>
            <w:r>
              <w:rPr>
                <w:rFonts w:ascii="仿宋" w:eastAsia="仿宋" w:hAnsi="仿宋" w:cs="仿宋" w:hint="eastAsia"/>
                <w:sz w:val="24"/>
                <w:szCs w:val="24"/>
              </w:rPr>
              <w:t>（</w:t>
            </w:r>
            <w:r>
              <w:rPr>
                <w:rFonts w:ascii="仿宋" w:eastAsia="仿宋" w:hAnsi="仿宋" w:cs="仿宋" w:hint="eastAsia"/>
                <w:sz w:val="24"/>
                <w:szCs w:val="24"/>
              </w:rPr>
              <w:t>A</w:t>
            </w:r>
            <w:r>
              <w:rPr>
                <w:rFonts w:ascii="仿宋" w:eastAsia="仿宋" w:hAnsi="仿宋" w:cs="仿宋" w:hint="eastAsia"/>
                <w:sz w:val="24"/>
                <w:szCs w:val="24"/>
              </w:rPr>
              <w:t>）。选用低噪声设备，采取基础减振、厂房隔声等降噪措施减振降噪，降噪效果可达到</w:t>
            </w:r>
            <w:r>
              <w:rPr>
                <w:rFonts w:ascii="仿宋" w:eastAsia="仿宋" w:hAnsi="仿宋" w:cs="仿宋" w:hint="eastAsia"/>
                <w:sz w:val="24"/>
                <w:szCs w:val="24"/>
              </w:rPr>
              <w:t>40dB</w:t>
            </w:r>
            <w:r>
              <w:rPr>
                <w:rFonts w:ascii="仿宋" w:eastAsia="仿宋" w:hAnsi="仿宋" w:cs="仿宋" w:hint="eastAsia"/>
                <w:sz w:val="24"/>
                <w:szCs w:val="24"/>
              </w:rPr>
              <w:t>（</w:t>
            </w:r>
            <w:r>
              <w:rPr>
                <w:rFonts w:ascii="仿宋" w:eastAsia="仿宋" w:hAnsi="仿宋" w:cs="仿宋" w:hint="eastAsia"/>
                <w:sz w:val="24"/>
                <w:szCs w:val="24"/>
              </w:rPr>
              <w:t>A</w:t>
            </w:r>
            <w:r>
              <w:rPr>
                <w:rFonts w:ascii="仿宋" w:eastAsia="仿宋" w:hAnsi="仿宋" w:cs="仿宋" w:hint="eastAsia"/>
                <w:sz w:val="24"/>
                <w:szCs w:val="24"/>
              </w:rPr>
              <w:t>）左右。</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w:t>
            </w:r>
            <w:r>
              <w:rPr>
                <w:rFonts w:ascii="仿宋" w:eastAsia="仿宋" w:hAnsi="仿宋" w:cs="仿宋" w:hint="eastAsia"/>
                <w:sz w:val="24"/>
                <w:szCs w:val="24"/>
              </w:rPr>
              <w:t>、固体废物：现有工程固体废物主要为铁屑、边角料、集尘灰、生活垃圾、</w:t>
            </w:r>
            <w:r>
              <w:rPr>
                <w:rFonts w:ascii="仿宋" w:eastAsia="仿宋" w:hAnsi="仿宋" w:cs="仿宋" w:hint="eastAsia"/>
                <w:sz w:val="24"/>
                <w:szCs w:val="24"/>
              </w:rPr>
              <w:t>废定影液、废显影液、</w:t>
            </w:r>
            <w:r>
              <w:rPr>
                <w:rFonts w:ascii="仿宋" w:eastAsia="仿宋" w:hAnsi="仿宋" w:cs="仿宋" w:hint="eastAsia"/>
                <w:sz w:val="24"/>
                <w:szCs w:val="24"/>
              </w:rPr>
              <w:t>废活性炭、漆渣、废油漆桶、废机油、废</w:t>
            </w:r>
            <w:r>
              <w:rPr>
                <w:rFonts w:ascii="仿宋" w:eastAsia="仿宋" w:hAnsi="仿宋" w:cs="仿宋" w:hint="eastAsia"/>
                <w:sz w:val="24"/>
                <w:szCs w:val="24"/>
              </w:rPr>
              <w:t>乳化液</w:t>
            </w:r>
            <w:r>
              <w:rPr>
                <w:rFonts w:ascii="仿宋" w:eastAsia="仿宋" w:hAnsi="仿宋" w:cs="仿宋" w:hint="eastAsia"/>
                <w:sz w:val="24"/>
                <w:szCs w:val="24"/>
              </w:rPr>
              <w:t>、废过滤棉</w:t>
            </w:r>
            <w:r>
              <w:rPr>
                <w:rFonts w:ascii="仿宋" w:eastAsia="仿宋" w:hAnsi="仿宋" w:cs="仿宋" w:hint="eastAsia"/>
                <w:sz w:val="24"/>
                <w:szCs w:val="24"/>
              </w:rPr>
              <w:t>/</w:t>
            </w:r>
            <w:r>
              <w:rPr>
                <w:rFonts w:ascii="仿宋" w:eastAsia="仿宋" w:hAnsi="仿宋" w:cs="仿宋" w:hint="eastAsia"/>
                <w:sz w:val="24"/>
                <w:szCs w:val="24"/>
              </w:rPr>
              <w:t>板</w:t>
            </w:r>
            <w:r>
              <w:rPr>
                <w:rFonts w:ascii="仿宋" w:eastAsia="仿宋" w:hAnsi="仿宋" w:cs="仿宋" w:hint="eastAsia"/>
                <w:sz w:val="24"/>
                <w:szCs w:val="24"/>
              </w:rPr>
              <w:t>。一般工业固废有铁屑、集尘灰、边角料统一收集后外售；危险废物有</w:t>
            </w:r>
            <w:r>
              <w:rPr>
                <w:rFonts w:ascii="仿宋" w:eastAsia="仿宋" w:hAnsi="仿宋" w:cs="仿宋" w:hint="eastAsia"/>
                <w:sz w:val="24"/>
                <w:szCs w:val="24"/>
              </w:rPr>
              <w:t>废定影液、废显影液、</w:t>
            </w:r>
            <w:r>
              <w:rPr>
                <w:rFonts w:ascii="仿宋" w:eastAsia="仿宋" w:hAnsi="仿宋" w:cs="仿宋" w:hint="eastAsia"/>
                <w:sz w:val="24"/>
                <w:szCs w:val="24"/>
              </w:rPr>
              <w:t>废活性炭、漆渣、废油漆桶、废机油、废</w:t>
            </w:r>
            <w:r>
              <w:rPr>
                <w:rFonts w:ascii="仿宋" w:eastAsia="仿宋" w:hAnsi="仿宋" w:cs="仿宋" w:hint="eastAsia"/>
                <w:sz w:val="24"/>
                <w:szCs w:val="24"/>
              </w:rPr>
              <w:t>乳化液、</w:t>
            </w:r>
            <w:r>
              <w:rPr>
                <w:rFonts w:ascii="仿宋" w:eastAsia="仿宋" w:hAnsi="仿宋" w:cs="仿宋" w:hint="eastAsia"/>
                <w:sz w:val="24"/>
                <w:szCs w:val="24"/>
              </w:rPr>
              <w:t>废过滤棉</w:t>
            </w:r>
            <w:r>
              <w:rPr>
                <w:rFonts w:ascii="仿宋" w:eastAsia="仿宋" w:hAnsi="仿宋" w:cs="仿宋" w:hint="eastAsia"/>
                <w:sz w:val="24"/>
                <w:szCs w:val="24"/>
              </w:rPr>
              <w:t>/</w:t>
            </w:r>
            <w:r>
              <w:rPr>
                <w:rFonts w:ascii="仿宋" w:eastAsia="仿宋" w:hAnsi="仿宋" w:cs="仿宋" w:hint="eastAsia"/>
                <w:sz w:val="24"/>
                <w:szCs w:val="24"/>
              </w:rPr>
              <w:t>板</w:t>
            </w:r>
            <w:r>
              <w:rPr>
                <w:rFonts w:ascii="仿宋" w:eastAsia="仿宋" w:hAnsi="仿宋" w:cs="仿宋" w:hint="eastAsia"/>
                <w:sz w:val="24"/>
                <w:szCs w:val="24"/>
              </w:rPr>
              <w:t>暂存危废间，委托乐亭海畅环保科技有限公司处理；生活垃圾统一收集后有环卫部门处理。</w:t>
            </w:r>
          </w:p>
          <w:p w:rsidR="00792960" w:rsidRDefault="004C4FED">
            <w:pPr>
              <w:tabs>
                <w:tab w:val="left" w:pos="458"/>
              </w:tabs>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、现有工程存在的主要环境问题及解决方案</w:t>
            </w:r>
          </w:p>
          <w:p w:rsidR="00792960" w:rsidRDefault="004C4FED">
            <w:pPr>
              <w:pStyle w:val="ad"/>
              <w:ind w:firstLine="240"/>
              <w:rPr>
                <w:rFonts w:ascii="仿宋" w:eastAsia="仿宋" w:hAnsi="仿宋" w:cs="仿宋"/>
                <w:sz w:val="24"/>
              </w:rPr>
            </w:pPr>
            <w:r>
              <w:rPr>
                <w:rFonts w:ascii="仿宋" w:eastAsia="仿宋" w:hAnsi="仿宋" w:cs="仿宋" w:hint="eastAsia"/>
                <w:sz w:val="24"/>
              </w:rPr>
              <w:t>现有工程部分焊接、打磨、切割工艺工序中颗粒物治理不完善，本次扩建采用</w:t>
            </w:r>
            <w:r>
              <w:rPr>
                <w:rFonts w:ascii="仿宋" w:eastAsia="仿宋" w:hAnsi="仿宋" w:cs="仿宋" w:hint="eastAsia"/>
                <w:sz w:val="24"/>
              </w:rPr>
              <w:t>5</w:t>
            </w:r>
            <w:r>
              <w:rPr>
                <w:rFonts w:ascii="仿宋" w:eastAsia="仿宋" w:hAnsi="仿宋" w:cs="仿宋" w:hint="eastAsia"/>
                <w:sz w:val="24"/>
              </w:rPr>
              <w:t>台布袋除尘器（共</w:t>
            </w:r>
            <w:r>
              <w:rPr>
                <w:rFonts w:ascii="仿宋" w:eastAsia="仿宋" w:hAnsi="仿宋" w:cs="仿宋" w:hint="eastAsia"/>
                <w:sz w:val="24"/>
              </w:rPr>
              <w:t>44</w:t>
            </w:r>
            <w:r>
              <w:rPr>
                <w:rFonts w:ascii="仿宋" w:eastAsia="仿宋" w:hAnsi="仿宋" w:cs="仿宋" w:hint="eastAsia"/>
                <w:sz w:val="24"/>
              </w:rPr>
              <w:t>个集气罩）、移动式</w:t>
            </w:r>
            <w:r>
              <w:rPr>
                <w:rFonts w:ascii="仿宋" w:eastAsia="仿宋" w:hAnsi="仿宋" w:cs="仿宋" w:hint="eastAsia"/>
                <w:sz w:val="24"/>
              </w:rPr>
              <w:t>焊烟除尘器</w:t>
            </w:r>
            <w:r>
              <w:rPr>
                <w:rFonts w:ascii="仿宋" w:eastAsia="仿宋" w:hAnsi="仿宋" w:cs="仿宋" w:hint="eastAsia"/>
                <w:sz w:val="24"/>
              </w:rPr>
              <w:t>32</w:t>
            </w:r>
            <w:r>
              <w:rPr>
                <w:rFonts w:ascii="仿宋" w:eastAsia="仿宋" w:hAnsi="仿宋" w:cs="仿宋" w:hint="eastAsia"/>
                <w:sz w:val="24"/>
              </w:rPr>
              <w:t>台、</w:t>
            </w:r>
            <w:r>
              <w:rPr>
                <w:rFonts w:ascii="仿宋" w:eastAsia="仿宋" w:hAnsi="仿宋" w:cs="仿宋" w:hint="eastAsia"/>
                <w:sz w:val="24"/>
              </w:rPr>
              <w:t>1</w:t>
            </w:r>
            <w:r>
              <w:rPr>
                <w:rFonts w:ascii="仿宋" w:eastAsia="仿宋" w:hAnsi="仿宋" w:cs="仿宋" w:hint="eastAsia"/>
                <w:sz w:val="24"/>
              </w:rPr>
              <w:t>台袋式除尘器，用于治理现有及新增的焊接、打磨、切割等工序产生的颗粒物。</w:t>
            </w:r>
          </w:p>
          <w:p w:rsidR="00792960" w:rsidRDefault="00792960">
            <w:pPr>
              <w:pStyle w:val="ad"/>
              <w:ind w:firstLineChars="0" w:firstLine="0"/>
              <w:rPr>
                <w:rFonts w:ascii="仿宋" w:eastAsia="仿宋" w:hAnsi="仿宋" w:cs="仿宋"/>
                <w:sz w:val="24"/>
              </w:rPr>
            </w:pPr>
          </w:p>
        </w:tc>
      </w:tr>
    </w:tbl>
    <w:p w:rsidR="00792960" w:rsidRDefault="004C4FED">
      <w:pPr>
        <w:rPr>
          <w:rFonts w:ascii="黑体" w:eastAsia="黑体" w:hAnsi="黑体" w:cs="黑体"/>
          <w:sz w:val="32"/>
          <w:szCs w:val="32"/>
        </w:rPr>
      </w:pPr>
      <w:r>
        <w:rPr>
          <w:rFonts w:ascii="黑体" w:eastAsia="黑体" w:hAnsi="黑体" w:cs="黑体"/>
          <w:sz w:val="32"/>
          <w:szCs w:val="32"/>
        </w:rPr>
        <w:lastRenderedPageBreak/>
        <w:br w:type="page"/>
      </w:r>
    </w:p>
    <w:p w:rsidR="00792960" w:rsidRDefault="004C4FED">
      <w:pPr>
        <w:pStyle w:val="ac"/>
        <w:rPr>
          <w:rFonts w:ascii="黑体" w:eastAsia="黑体" w:hAnsi="黑体" w:cs="黑体"/>
          <w:sz w:val="32"/>
          <w:szCs w:val="32"/>
        </w:rPr>
      </w:pPr>
      <w:r>
        <w:rPr>
          <w:rFonts w:ascii="黑体" w:eastAsia="黑体" w:hAnsi="黑体" w:cs="黑体" w:hint="eastAsia"/>
          <w:sz w:val="32"/>
          <w:szCs w:val="32"/>
        </w:rPr>
        <w:lastRenderedPageBreak/>
        <w:t>建设项目所在地自然环境社会环境简况</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8"/>
      </w:tblGrid>
      <w:tr w:rsidR="00792960">
        <w:trPr>
          <w:jc w:val="center"/>
        </w:trPr>
        <w:tc>
          <w:tcPr>
            <w:tcW w:w="9638" w:type="dxa"/>
          </w:tcPr>
          <w:p w:rsidR="00792960" w:rsidRDefault="004C4FED">
            <w:pPr>
              <w:spacing w:line="300" w:lineRule="auto"/>
              <w:rPr>
                <w:rFonts w:ascii="黑体" w:eastAsia="黑体" w:hAnsi="黑体" w:cs="黑体"/>
                <w:bCs/>
                <w:sz w:val="28"/>
                <w:szCs w:val="22"/>
              </w:rPr>
            </w:pPr>
            <w:r>
              <w:rPr>
                <w:rFonts w:ascii="黑体" w:eastAsia="黑体" w:hAnsi="黑体" w:cs="黑体" w:hint="eastAsia"/>
                <w:bCs/>
                <w:sz w:val="28"/>
                <w:szCs w:val="22"/>
              </w:rPr>
              <w:t>自然环境简况（地形、地貌、地质、气候、气象、水文、植被、生物多样性等）：</w:t>
            </w:r>
          </w:p>
          <w:p w:rsidR="00792960" w:rsidRDefault="004C4FED">
            <w:pPr>
              <w:pStyle w:val="ac"/>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1</w:t>
            </w:r>
            <w:r>
              <w:rPr>
                <w:rFonts w:ascii="仿宋" w:eastAsia="仿宋" w:hAnsi="仿宋" w:cs="仿宋" w:hint="eastAsia"/>
                <w:b/>
                <w:bCs/>
                <w:sz w:val="24"/>
                <w:szCs w:val="24"/>
              </w:rPr>
              <w:t>、地理位置</w:t>
            </w:r>
          </w:p>
          <w:p w:rsidR="00792960" w:rsidRDefault="004C4FED">
            <w:pPr>
              <w:pStyle w:val="ac"/>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本项目位于秦皇岛经济技术开发区天山北路</w:t>
            </w:r>
            <w:r>
              <w:rPr>
                <w:rFonts w:ascii="仿宋" w:eastAsia="仿宋" w:hAnsi="仿宋" w:cs="仿宋" w:hint="eastAsia"/>
                <w:sz w:val="24"/>
                <w:szCs w:val="24"/>
              </w:rPr>
              <w:t>16</w:t>
            </w:r>
            <w:r>
              <w:rPr>
                <w:rFonts w:ascii="仿宋" w:eastAsia="仿宋" w:hAnsi="仿宋" w:cs="仿宋" w:hint="eastAsia"/>
                <w:sz w:val="24"/>
                <w:szCs w:val="24"/>
              </w:rPr>
              <w:t>号。厂址地理位置中心坐标为：北纬</w:t>
            </w:r>
            <w:r>
              <w:rPr>
                <w:rFonts w:ascii="仿宋" w:eastAsia="仿宋" w:hAnsi="仿宋" w:cs="仿宋" w:hint="eastAsia"/>
                <w:sz w:val="24"/>
                <w:szCs w:val="24"/>
              </w:rPr>
              <w:t>39</w:t>
            </w:r>
            <w:r>
              <w:rPr>
                <w:rFonts w:ascii="仿宋" w:eastAsia="仿宋" w:hAnsi="仿宋" w:cs="仿宋" w:hint="eastAsia"/>
                <w:sz w:val="24"/>
                <w:szCs w:val="24"/>
              </w:rPr>
              <w:t>°</w:t>
            </w:r>
            <w:r>
              <w:rPr>
                <w:rFonts w:ascii="仿宋" w:eastAsia="仿宋" w:hAnsi="仿宋" w:cs="仿宋" w:hint="eastAsia"/>
                <w:sz w:val="24"/>
                <w:szCs w:val="24"/>
              </w:rPr>
              <w:t xml:space="preserve"> 55'59.47"</w:t>
            </w:r>
            <w:r>
              <w:rPr>
                <w:rFonts w:ascii="仿宋" w:eastAsia="仿宋" w:hAnsi="仿宋" w:cs="仿宋" w:hint="eastAsia"/>
                <w:sz w:val="24"/>
                <w:szCs w:val="24"/>
              </w:rPr>
              <w:t>、东经</w:t>
            </w:r>
            <w:r>
              <w:rPr>
                <w:rFonts w:ascii="仿宋" w:eastAsia="仿宋" w:hAnsi="仿宋" w:cs="仿宋" w:hint="eastAsia"/>
                <w:sz w:val="24"/>
                <w:szCs w:val="24"/>
              </w:rPr>
              <w:t>119</w:t>
            </w:r>
            <w:r>
              <w:rPr>
                <w:rFonts w:ascii="仿宋" w:eastAsia="仿宋" w:hAnsi="仿宋" w:cs="仿宋" w:hint="eastAsia"/>
                <w:sz w:val="24"/>
                <w:szCs w:val="24"/>
              </w:rPr>
              <w:t>°</w:t>
            </w:r>
            <w:r>
              <w:rPr>
                <w:rFonts w:ascii="仿宋" w:eastAsia="仿宋" w:hAnsi="仿宋" w:cs="仿宋" w:hint="eastAsia"/>
                <w:sz w:val="24"/>
                <w:szCs w:val="24"/>
              </w:rPr>
              <w:t>30'14.23"</w:t>
            </w:r>
            <w:r>
              <w:rPr>
                <w:rFonts w:ascii="仿宋" w:eastAsia="仿宋" w:hAnsi="仿宋" w:cs="仿宋" w:hint="eastAsia"/>
                <w:sz w:val="24"/>
                <w:szCs w:val="24"/>
              </w:rPr>
              <w:t>。项目东侧为宇田科技、七彩石玻璃加工有限公司，南侧为松花江西道，西侧为天山北路，北侧为黑龙江西道。最近敏感点为距西南侧</w:t>
            </w:r>
            <w:r>
              <w:rPr>
                <w:rFonts w:ascii="仿宋" w:eastAsia="仿宋" w:hAnsi="仿宋" w:cs="仿宋" w:hint="eastAsia"/>
                <w:sz w:val="24"/>
                <w:szCs w:val="24"/>
              </w:rPr>
              <w:t>330m</w:t>
            </w:r>
            <w:r>
              <w:rPr>
                <w:rFonts w:ascii="仿宋" w:eastAsia="仿宋" w:hAnsi="仿宋" w:cs="仿宋" w:hint="eastAsia"/>
                <w:sz w:val="24"/>
                <w:szCs w:val="24"/>
              </w:rPr>
              <w:t>果岭湾小区。项目地理位置及周边关系见附图。</w:t>
            </w:r>
          </w:p>
          <w:p w:rsidR="00792960" w:rsidRDefault="004C4FED">
            <w:pPr>
              <w:pStyle w:val="ac"/>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w:t>
            </w:r>
            <w:r>
              <w:rPr>
                <w:rFonts w:ascii="仿宋" w:eastAsia="仿宋" w:hAnsi="仿宋" w:cs="仿宋" w:hint="eastAsia"/>
                <w:b/>
                <w:bCs/>
                <w:sz w:val="24"/>
                <w:szCs w:val="24"/>
              </w:rPr>
              <w:t>、地形、地貌</w:t>
            </w:r>
          </w:p>
          <w:p w:rsidR="00792960" w:rsidRDefault="004C4FED">
            <w:pPr>
              <w:pStyle w:val="ac"/>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开发区范围地形起伏较大，北倚燕山余脉低山丘陵，南近渤海。西、北高，东、南低，标高</w:t>
            </w:r>
            <w:r>
              <w:rPr>
                <w:rFonts w:ascii="仿宋" w:eastAsia="仿宋" w:hAnsi="仿宋" w:cs="仿宋" w:hint="eastAsia"/>
                <w:sz w:val="24"/>
                <w:szCs w:val="24"/>
              </w:rPr>
              <w:t>12-200m</w:t>
            </w:r>
            <w:r>
              <w:rPr>
                <w:rFonts w:ascii="仿宋" w:eastAsia="仿宋" w:hAnsi="仿宋" w:cs="仿宋" w:hint="eastAsia"/>
                <w:sz w:val="24"/>
                <w:szCs w:val="24"/>
              </w:rPr>
              <w:t>，高差较大。依据成因类型及形态特征，分三类四种地貌单元。丘陵分布于烟台山、栖云寺山、深河东山。属剥蚀残山。山顶标高</w:t>
            </w:r>
            <w:r>
              <w:rPr>
                <w:rFonts w:ascii="仿宋" w:eastAsia="仿宋" w:hAnsi="仿宋" w:cs="仿宋" w:hint="eastAsia"/>
                <w:sz w:val="24"/>
                <w:szCs w:val="24"/>
              </w:rPr>
              <w:t>100-200m</w:t>
            </w:r>
            <w:r>
              <w:rPr>
                <w:rFonts w:ascii="仿宋" w:eastAsia="仿宋" w:hAnsi="仿宋" w:cs="仿宋" w:hint="eastAsia"/>
                <w:sz w:val="24"/>
                <w:szCs w:val="24"/>
              </w:rPr>
              <w:t>，栖云寺山标高</w:t>
            </w:r>
            <w:r>
              <w:rPr>
                <w:rFonts w:ascii="仿宋" w:eastAsia="仿宋" w:hAnsi="仿宋" w:cs="仿宋" w:hint="eastAsia"/>
                <w:sz w:val="24"/>
                <w:szCs w:val="24"/>
              </w:rPr>
              <w:t>200m</w:t>
            </w:r>
            <w:r>
              <w:rPr>
                <w:rFonts w:ascii="仿宋" w:eastAsia="仿宋" w:hAnsi="仿宋" w:cs="仿宋" w:hint="eastAsia"/>
                <w:sz w:val="24"/>
                <w:szCs w:val="24"/>
              </w:rPr>
              <w:t>，为开发区最高峰。丘陵山坡地坡度一般在</w:t>
            </w:r>
            <w:r>
              <w:rPr>
                <w:rFonts w:ascii="仿宋" w:eastAsia="仿宋" w:hAnsi="仿宋" w:cs="仿宋" w:hint="eastAsia"/>
                <w:sz w:val="24"/>
                <w:szCs w:val="24"/>
              </w:rPr>
              <w:t>20-30</w:t>
            </w:r>
            <w:r>
              <w:rPr>
                <w:rFonts w:ascii="仿宋" w:eastAsia="仿宋" w:hAnsi="仿宋" w:cs="仿宋" w:hint="eastAsia"/>
                <w:sz w:val="24"/>
                <w:szCs w:val="24"/>
              </w:rPr>
              <w:t>°，山体多呈浑圆状，植被不发育，</w:t>
            </w:r>
            <w:r>
              <w:rPr>
                <w:rFonts w:ascii="仿宋" w:eastAsia="仿宋" w:hAnsi="仿宋" w:cs="仿宋" w:hint="eastAsia"/>
                <w:sz w:val="24"/>
                <w:szCs w:val="24"/>
              </w:rPr>
              <w:t>基岩裸露。</w:t>
            </w:r>
          </w:p>
          <w:p w:rsidR="00792960" w:rsidRDefault="004C4FED">
            <w:pPr>
              <w:pStyle w:val="ac"/>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w:t>
            </w:r>
            <w:r>
              <w:rPr>
                <w:rFonts w:ascii="仿宋" w:eastAsia="仿宋" w:hAnsi="仿宋" w:cs="仿宋" w:hint="eastAsia"/>
                <w:b/>
                <w:bCs/>
                <w:sz w:val="24"/>
                <w:szCs w:val="24"/>
              </w:rPr>
              <w:t>、地表水系</w:t>
            </w:r>
          </w:p>
          <w:p w:rsidR="00792960" w:rsidRDefault="004C4FED">
            <w:pPr>
              <w:pStyle w:val="ac"/>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该项目所在地水资源比较丰富，整个区域内跨小汤河、戴河两独流入海水系。区内河流水系均为流程短、流速缓、流量小的细小支流，呈树枝状展布。尚有小型水库和池塘，规模较大的有望海店水库、计新庄水库、杨户庄水库和卜义庄水库等，主要用途为农田灌溉和养殖。尚有小型水库和池塘，规模较大的有望海店水库、计新庄水库、杨户庄水库和卜义庄水库等，主要用途为农田灌溉和养殖。</w:t>
            </w:r>
          </w:p>
          <w:p w:rsidR="00792960" w:rsidRDefault="004C4FED">
            <w:pPr>
              <w:pStyle w:val="ac"/>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4</w:t>
            </w:r>
            <w:r>
              <w:rPr>
                <w:rFonts w:ascii="仿宋" w:eastAsia="仿宋" w:hAnsi="仿宋" w:cs="仿宋" w:hint="eastAsia"/>
                <w:b/>
                <w:bCs/>
                <w:sz w:val="24"/>
                <w:szCs w:val="24"/>
              </w:rPr>
              <w:t>、气象、气候</w:t>
            </w:r>
          </w:p>
          <w:p w:rsidR="00792960" w:rsidRDefault="004C4FED">
            <w:pPr>
              <w:pStyle w:val="ac"/>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秦皇岛经济技术开发区属暖温带湿润季风型大陆性气候，夏季温和湿润，冬季干燥寒冷，本区冬季较长，春、夏、秋季较短。多年平均气</w:t>
            </w:r>
            <w:r>
              <w:rPr>
                <w:rFonts w:ascii="仿宋" w:eastAsia="仿宋" w:hAnsi="仿宋" w:cs="仿宋" w:hint="eastAsia"/>
                <w:sz w:val="24"/>
                <w:szCs w:val="24"/>
              </w:rPr>
              <w:t>温</w:t>
            </w:r>
            <w:r>
              <w:rPr>
                <w:rFonts w:ascii="仿宋" w:eastAsia="仿宋" w:hAnsi="仿宋" w:cs="仿宋" w:hint="eastAsia"/>
                <w:sz w:val="24"/>
                <w:szCs w:val="24"/>
              </w:rPr>
              <w:t xml:space="preserve">10.5 </w:t>
            </w:r>
            <w:r>
              <w:rPr>
                <w:rFonts w:ascii="仿宋" w:eastAsia="仿宋" w:hAnsi="仿宋" w:cs="仿宋" w:hint="eastAsia"/>
                <w:sz w:val="24"/>
                <w:szCs w:val="24"/>
              </w:rPr>
              <w:t>℃，最热在七月平均气温</w:t>
            </w:r>
            <w:r>
              <w:rPr>
                <w:rFonts w:ascii="仿宋" w:eastAsia="仿宋" w:hAnsi="仿宋" w:cs="仿宋" w:hint="eastAsia"/>
                <w:sz w:val="24"/>
                <w:szCs w:val="24"/>
              </w:rPr>
              <w:t xml:space="preserve">25 </w:t>
            </w:r>
            <w:r>
              <w:rPr>
                <w:rFonts w:ascii="仿宋" w:eastAsia="仿宋" w:hAnsi="仿宋" w:cs="仿宋" w:hint="eastAsia"/>
                <w:sz w:val="24"/>
                <w:szCs w:val="24"/>
              </w:rPr>
              <w:t>℃，</w:t>
            </w:r>
            <w:r>
              <w:rPr>
                <w:rFonts w:ascii="仿宋" w:eastAsia="仿宋" w:hAnsi="仿宋" w:cs="仿宋" w:hint="eastAsia"/>
                <w:sz w:val="24"/>
                <w:szCs w:val="24"/>
              </w:rPr>
              <w:t>1</w:t>
            </w:r>
            <w:r>
              <w:rPr>
                <w:rFonts w:ascii="仿宋" w:eastAsia="仿宋" w:hAnsi="仿宋" w:cs="仿宋" w:hint="eastAsia"/>
                <w:sz w:val="24"/>
                <w:szCs w:val="24"/>
              </w:rPr>
              <w:t>月温度最低平均气温</w:t>
            </w:r>
            <w:r>
              <w:rPr>
                <w:rFonts w:ascii="仿宋" w:eastAsia="仿宋" w:hAnsi="仿宋" w:cs="仿宋" w:hint="eastAsia"/>
                <w:sz w:val="24"/>
                <w:szCs w:val="24"/>
              </w:rPr>
              <w:t xml:space="preserve">-6.5 </w:t>
            </w:r>
            <w:r>
              <w:rPr>
                <w:rFonts w:ascii="仿宋" w:eastAsia="仿宋" w:hAnsi="仿宋" w:cs="仿宋" w:hint="eastAsia"/>
                <w:sz w:val="24"/>
                <w:szCs w:val="24"/>
              </w:rPr>
              <w:t>℃。多年平均降水量为</w:t>
            </w:r>
            <w:r>
              <w:rPr>
                <w:rFonts w:ascii="仿宋" w:eastAsia="仿宋" w:hAnsi="仿宋" w:cs="仿宋" w:hint="eastAsia"/>
                <w:sz w:val="24"/>
                <w:szCs w:val="24"/>
              </w:rPr>
              <w:t>679.3 mm</w:t>
            </w:r>
            <w:r>
              <w:rPr>
                <w:rFonts w:ascii="仿宋" w:eastAsia="仿宋" w:hAnsi="仿宋" w:cs="仿宋" w:hint="eastAsia"/>
                <w:sz w:val="24"/>
                <w:szCs w:val="24"/>
              </w:rPr>
              <w:t>，是河北省降水量中心之一。最大年降水量</w:t>
            </w:r>
            <w:r>
              <w:rPr>
                <w:rFonts w:ascii="仿宋" w:eastAsia="仿宋" w:hAnsi="仿宋" w:cs="仿宋" w:hint="eastAsia"/>
                <w:sz w:val="24"/>
                <w:szCs w:val="24"/>
              </w:rPr>
              <w:t>1273.5 mm</w:t>
            </w:r>
            <w:r>
              <w:rPr>
                <w:rFonts w:ascii="仿宋" w:eastAsia="仿宋" w:hAnsi="仿宋" w:cs="仿宋" w:hint="eastAsia"/>
                <w:sz w:val="24"/>
                <w:szCs w:val="24"/>
              </w:rPr>
              <w:t>（</w:t>
            </w:r>
            <w:r>
              <w:rPr>
                <w:rFonts w:ascii="仿宋" w:eastAsia="仿宋" w:hAnsi="仿宋" w:cs="仿宋" w:hint="eastAsia"/>
                <w:sz w:val="24"/>
                <w:szCs w:val="24"/>
              </w:rPr>
              <w:t>1996</w:t>
            </w:r>
            <w:r>
              <w:rPr>
                <w:rFonts w:ascii="仿宋" w:eastAsia="仿宋" w:hAnsi="仿宋" w:cs="仿宋" w:hint="eastAsia"/>
                <w:sz w:val="24"/>
                <w:szCs w:val="24"/>
              </w:rPr>
              <w:t>年），最小年降水量为</w:t>
            </w:r>
            <w:r>
              <w:rPr>
                <w:rFonts w:ascii="仿宋" w:eastAsia="仿宋" w:hAnsi="仿宋" w:cs="仿宋" w:hint="eastAsia"/>
                <w:sz w:val="24"/>
                <w:szCs w:val="24"/>
              </w:rPr>
              <w:t>320.1 mm</w:t>
            </w:r>
            <w:r>
              <w:rPr>
                <w:rFonts w:ascii="仿宋" w:eastAsia="仿宋" w:hAnsi="仿宋" w:cs="仿宋" w:hint="eastAsia"/>
                <w:sz w:val="24"/>
                <w:szCs w:val="24"/>
              </w:rPr>
              <w:t>（</w:t>
            </w:r>
            <w:r>
              <w:rPr>
                <w:rFonts w:ascii="仿宋" w:eastAsia="仿宋" w:hAnsi="仿宋" w:cs="仿宋" w:hint="eastAsia"/>
                <w:sz w:val="24"/>
                <w:szCs w:val="24"/>
              </w:rPr>
              <w:t>1979</w:t>
            </w:r>
            <w:r>
              <w:rPr>
                <w:rFonts w:ascii="仿宋" w:eastAsia="仿宋" w:hAnsi="仿宋" w:cs="仿宋" w:hint="eastAsia"/>
                <w:sz w:val="24"/>
                <w:szCs w:val="24"/>
              </w:rPr>
              <w:t>年）。因受季风影响，全区降水量高度集中在夏季（</w:t>
            </w:r>
            <w:r>
              <w:rPr>
                <w:rFonts w:ascii="仿宋" w:eastAsia="仿宋" w:hAnsi="仿宋" w:cs="仿宋" w:hint="eastAsia"/>
                <w:sz w:val="24"/>
                <w:szCs w:val="24"/>
              </w:rPr>
              <w:t xml:space="preserve">7 </w:t>
            </w:r>
            <w:r>
              <w:rPr>
                <w:rFonts w:ascii="仿宋" w:eastAsia="仿宋" w:hAnsi="仿宋" w:cs="仿宋" w:hint="eastAsia"/>
                <w:sz w:val="24"/>
                <w:szCs w:val="24"/>
              </w:rPr>
              <w:t>～</w:t>
            </w:r>
            <w:r>
              <w:rPr>
                <w:rFonts w:ascii="仿宋" w:eastAsia="仿宋" w:hAnsi="仿宋" w:cs="仿宋" w:hint="eastAsia"/>
                <w:sz w:val="24"/>
                <w:szCs w:val="24"/>
              </w:rPr>
              <w:t xml:space="preserve"> 8</w:t>
            </w:r>
            <w:r>
              <w:rPr>
                <w:rFonts w:ascii="仿宋" w:eastAsia="仿宋" w:hAnsi="仿宋" w:cs="仿宋" w:hint="eastAsia"/>
                <w:sz w:val="24"/>
                <w:szCs w:val="24"/>
              </w:rPr>
              <w:t>月），平均降水量</w:t>
            </w:r>
            <w:r>
              <w:rPr>
                <w:rFonts w:ascii="仿宋" w:eastAsia="仿宋" w:hAnsi="仿宋" w:cs="仿宋" w:hint="eastAsia"/>
                <w:sz w:val="24"/>
                <w:szCs w:val="24"/>
              </w:rPr>
              <w:t>289.1 mm</w:t>
            </w:r>
            <w:r>
              <w:rPr>
                <w:rFonts w:ascii="仿宋" w:eastAsia="仿宋" w:hAnsi="仿宋" w:cs="仿宋" w:hint="eastAsia"/>
                <w:sz w:val="24"/>
                <w:szCs w:val="24"/>
              </w:rPr>
              <w:t>，占年平均降水量的</w:t>
            </w:r>
            <w:r>
              <w:rPr>
                <w:rFonts w:ascii="仿宋" w:eastAsia="仿宋" w:hAnsi="仿宋" w:cs="仿宋" w:hint="eastAsia"/>
                <w:sz w:val="24"/>
                <w:szCs w:val="24"/>
              </w:rPr>
              <w:t>70 - 80 %</w:t>
            </w:r>
            <w:r>
              <w:rPr>
                <w:rFonts w:ascii="仿宋" w:eastAsia="仿宋" w:hAnsi="仿宋" w:cs="仿宋" w:hint="eastAsia"/>
                <w:sz w:val="24"/>
                <w:szCs w:val="24"/>
              </w:rPr>
              <w:t>，冬季雨雪稀少，降水量一般未超过</w:t>
            </w:r>
            <w:r>
              <w:rPr>
                <w:rFonts w:ascii="仿宋" w:eastAsia="仿宋" w:hAnsi="仿宋" w:cs="仿宋" w:hint="eastAsia"/>
                <w:sz w:val="24"/>
                <w:szCs w:val="24"/>
              </w:rPr>
              <w:t>10 mm</w:t>
            </w:r>
            <w:r>
              <w:rPr>
                <w:rFonts w:ascii="仿宋" w:eastAsia="仿宋" w:hAnsi="仿宋" w:cs="仿宋" w:hint="eastAsia"/>
                <w:sz w:val="24"/>
                <w:szCs w:val="24"/>
              </w:rPr>
              <w:t>，只占年降水量的</w:t>
            </w:r>
            <w:r>
              <w:rPr>
                <w:rFonts w:ascii="仿宋" w:eastAsia="仿宋" w:hAnsi="仿宋" w:cs="仿宋" w:hint="eastAsia"/>
                <w:sz w:val="24"/>
                <w:szCs w:val="24"/>
              </w:rPr>
              <w:t>1 %</w:t>
            </w:r>
            <w:r>
              <w:rPr>
                <w:rFonts w:ascii="仿宋" w:eastAsia="仿宋" w:hAnsi="仿宋" w:cs="仿宋" w:hint="eastAsia"/>
                <w:sz w:val="24"/>
                <w:szCs w:val="24"/>
              </w:rPr>
              <w:t>左右，多年平均蒸发量为</w:t>
            </w:r>
            <w:r>
              <w:rPr>
                <w:rFonts w:ascii="仿宋" w:eastAsia="仿宋" w:hAnsi="仿宋" w:cs="仿宋" w:hint="eastAsia"/>
                <w:sz w:val="24"/>
                <w:szCs w:val="24"/>
              </w:rPr>
              <w:t>1646.8 mm</w:t>
            </w:r>
            <w:r>
              <w:rPr>
                <w:rFonts w:ascii="仿宋" w:eastAsia="仿宋" w:hAnsi="仿宋" w:cs="仿宋" w:hint="eastAsia"/>
                <w:sz w:val="24"/>
                <w:szCs w:val="24"/>
              </w:rPr>
              <w:t>，年最大蒸发量为</w:t>
            </w:r>
            <w:r>
              <w:rPr>
                <w:rFonts w:ascii="仿宋" w:eastAsia="仿宋" w:hAnsi="仿宋" w:cs="仿宋" w:hint="eastAsia"/>
                <w:sz w:val="24"/>
                <w:szCs w:val="24"/>
              </w:rPr>
              <w:t>1945.5 mm</w:t>
            </w:r>
            <w:r>
              <w:rPr>
                <w:rFonts w:ascii="仿宋" w:eastAsia="仿宋" w:hAnsi="仿宋" w:cs="仿宋" w:hint="eastAsia"/>
                <w:sz w:val="24"/>
                <w:szCs w:val="24"/>
              </w:rPr>
              <w:t>（</w:t>
            </w:r>
            <w:r>
              <w:rPr>
                <w:rFonts w:ascii="仿宋" w:eastAsia="仿宋" w:hAnsi="仿宋" w:cs="仿宋" w:hint="eastAsia"/>
                <w:sz w:val="24"/>
                <w:szCs w:val="24"/>
              </w:rPr>
              <w:t>1966</w:t>
            </w:r>
            <w:r>
              <w:rPr>
                <w:rFonts w:ascii="仿宋" w:eastAsia="仿宋" w:hAnsi="仿宋" w:cs="仿宋" w:hint="eastAsia"/>
                <w:sz w:val="24"/>
                <w:szCs w:val="24"/>
              </w:rPr>
              <w:t>年），年最小蒸发量</w:t>
            </w:r>
            <w:r>
              <w:rPr>
                <w:rFonts w:ascii="仿宋" w:eastAsia="仿宋" w:hAnsi="仿宋" w:cs="仿宋" w:hint="eastAsia"/>
                <w:sz w:val="24"/>
                <w:szCs w:val="24"/>
              </w:rPr>
              <w:t>为</w:t>
            </w:r>
            <w:r>
              <w:rPr>
                <w:rFonts w:ascii="仿宋" w:eastAsia="仿宋" w:hAnsi="仿宋" w:cs="仿宋" w:hint="eastAsia"/>
                <w:sz w:val="24"/>
                <w:szCs w:val="24"/>
              </w:rPr>
              <w:t>1417 mm</w:t>
            </w:r>
            <w:r>
              <w:rPr>
                <w:rFonts w:ascii="仿宋" w:eastAsia="仿宋" w:hAnsi="仿宋" w:cs="仿宋" w:hint="eastAsia"/>
                <w:sz w:val="24"/>
                <w:szCs w:val="24"/>
              </w:rPr>
              <w:t>（</w:t>
            </w:r>
            <w:r>
              <w:rPr>
                <w:rFonts w:ascii="仿宋" w:eastAsia="仿宋" w:hAnsi="仿宋" w:cs="仿宋" w:hint="eastAsia"/>
                <w:sz w:val="24"/>
                <w:szCs w:val="24"/>
              </w:rPr>
              <w:t>1956</w:t>
            </w:r>
            <w:r>
              <w:rPr>
                <w:rFonts w:ascii="仿宋" w:eastAsia="仿宋" w:hAnsi="仿宋" w:cs="仿宋" w:hint="eastAsia"/>
                <w:sz w:val="24"/>
                <w:szCs w:val="24"/>
              </w:rPr>
              <w:t>年），每年以</w:t>
            </w:r>
            <w:r>
              <w:rPr>
                <w:rFonts w:ascii="仿宋" w:eastAsia="仿宋" w:hAnsi="仿宋" w:cs="仿宋" w:hint="eastAsia"/>
                <w:sz w:val="24"/>
                <w:szCs w:val="24"/>
              </w:rPr>
              <w:t>4</w:t>
            </w:r>
            <w:r>
              <w:rPr>
                <w:rFonts w:ascii="仿宋" w:eastAsia="仿宋" w:hAnsi="仿宋" w:cs="仿宋" w:hint="eastAsia"/>
                <w:sz w:val="24"/>
                <w:szCs w:val="24"/>
              </w:rPr>
              <w:t>～</w:t>
            </w:r>
            <w:r>
              <w:rPr>
                <w:rFonts w:ascii="仿宋" w:eastAsia="仿宋" w:hAnsi="仿宋" w:cs="仿宋" w:hint="eastAsia"/>
                <w:sz w:val="24"/>
                <w:szCs w:val="24"/>
              </w:rPr>
              <w:t>6</w:t>
            </w:r>
            <w:r>
              <w:rPr>
                <w:rFonts w:ascii="仿宋" w:eastAsia="仿宋" w:hAnsi="仿宋" w:cs="仿宋" w:hint="eastAsia"/>
                <w:sz w:val="24"/>
                <w:szCs w:val="24"/>
              </w:rPr>
              <w:t>月最大，可达</w:t>
            </w:r>
            <w:r>
              <w:rPr>
                <w:rFonts w:ascii="仿宋" w:eastAsia="仿宋" w:hAnsi="仿宋" w:cs="仿宋" w:hint="eastAsia"/>
                <w:sz w:val="24"/>
                <w:szCs w:val="24"/>
              </w:rPr>
              <w:t>712.1 mm</w:t>
            </w:r>
            <w:r>
              <w:rPr>
                <w:rFonts w:ascii="仿宋" w:eastAsia="仿宋" w:hAnsi="仿宋" w:cs="仿宋" w:hint="eastAsia"/>
                <w:sz w:val="24"/>
                <w:szCs w:val="24"/>
              </w:rPr>
              <w:t>，占全年蒸发量的</w:t>
            </w:r>
            <w:r>
              <w:rPr>
                <w:rFonts w:ascii="仿宋" w:eastAsia="仿宋" w:hAnsi="仿宋" w:cs="仿宋" w:hint="eastAsia"/>
                <w:sz w:val="24"/>
                <w:szCs w:val="24"/>
              </w:rPr>
              <w:t>41.6 %</w:t>
            </w:r>
            <w:r>
              <w:rPr>
                <w:rFonts w:ascii="仿宋" w:eastAsia="仿宋" w:hAnsi="仿宋" w:cs="仿宋" w:hint="eastAsia"/>
                <w:sz w:val="24"/>
                <w:szCs w:val="24"/>
              </w:rPr>
              <w:t>，</w:t>
            </w:r>
            <w:r>
              <w:rPr>
                <w:rFonts w:ascii="仿宋" w:eastAsia="仿宋" w:hAnsi="仿宋" w:cs="仿宋" w:hint="eastAsia"/>
                <w:sz w:val="24"/>
                <w:szCs w:val="24"/>
              </w:rPr>
              <w:t>1</w:t>
            </w:r>
            <w:r>
              <w:rPr>
                <w:rFonts w:ascii="仿宋" w:eastAsia="仿宋" w:hAnsi="仿宋" w:cs="仿宋" w:hint="eastAsia"/>
                <w:sz w:val="24"/>
                <w:szCs w:val="24"/>
              </w:rPr>
              <w:t>月、</w:t>
            </w:r>
            <w:r>
              <w:rPr>
                <w:rFonts w:ascii="仿宋" w:eastAsia="仿宋" w:hAnsi="仿宋" w:cs="仿宋" w:hint="eastAsia"/>
                <w:sz w:val="24"/>
                <w:szCs w:val="24"/>
              </w:rPr>
              <w:t>2</w:t>
            </w:r>
            <w:r>
              <w:rPr>
                <w:rFonts w:ascii="仿宋" w:eastAsia="仿宋" w:hAnsi="仿宋" w:cs="仿宋" w:hint="eastAsia"/>
                <w:sz w:val="24"/>
                <w:szCs w:val="24"/>
              </w:rPr>
              <w:t>月、</w:t>
            </w:r>
            <w:r>
              <w:rPr>
                <w:rFonts w:ascii="仿宋" w:eastAsia="仿宋" w:hAnsi="仿宋" w:cs="仿宋" w:hint="eastAsia"/>
                <w:sz w:val="24"/>
                <w:szCs w:val="24"/>
              </w:rPr>
              <w:t>12</w:t>
            </w:r>
            <w:r>
              <w:rPr>
                <w:rFonts w:ascii="仿宋" w:eastAsia="仿宋" w:hAnsi="仿宋" w:cs="仿宋" w:hint="eastAsia"/>
                <w:sz w:val="24"/>
                <w:szCs w:val="24"/>
              </w:rPr>
              <w:t>月最小，只有</w:t>
            </w:r>
            <w:r>
              <w:rPr>
                <w:rFonts w:ascii="仿宋" w:eastAsia="仿宋" w:hAnsi="仿宋" w:cs="仿宋" w:hint="eastAsia"/>
                <w:sz w:val="24"/>
                <w:szCs w:val="24"/>
              </w:rPr>
              <w:t>154.2 mm</w:t>
            </w:r>
            <w:r>
              <w:rPr>
                <w:rFonts w:ascii="仿宋" w:eastAsia="仿宋" w:hAnsi="仿宋" w:cs="仿宋" w:hint="eastAsia"/>
                <w:sz w:val="24"/>
                <w:szCs w:val="24"/>
              </w:rPr>
              <w:t>，占全年蒸发量</w:t>
            </w:r>
            <w:r>
              <w:rPr>
                <w:rFonts w:ascii="仿宋" w:eastAsia="仿宋" w:hAnsi="仿宋" w:cs="仿宋" w:hint="eastAsia"/>
                <w:sz w:val="24"/>
                <w:szCs w:val="24"/>
              </w:rPr>
              <w:t>9 %</w:t>
            </w:r>
            <w:r>
              <w:rPr>
                <w:rFonts w:ascii="仿宋" w:eastAsia="仿宋" w:hAnsi="仿宋" w:cs="仿宋" w:hint="eastAsia"/>
                <w:sz w:val="24"/>
                <w:szCs w:val="24"/>
              </w:rPr>
              <w:t>。干燥度平均在</w:t>
            </w:r>
            <w:r>
              <w:rPr>
                <w:rFonts w:ascii="仿宋" w:eastAsia="仿宋" w:hAnsi="仿宋" w:cs="仿宋" w:hint="eastAsia"/>
                <w:sz w:val="24"/>
                <w:szCs w:val="24"/>
              </w:rPr>
              <w:t>1.3</w:t>
            </w:r>
            <w:r>
              <w:rPr>
                <w:rFonts w:ascii="仿宋" w:eastAsia="仿宋" w:hAnsi="仿宋" w:cs="仿宋" w:hint="eastAsia"/>
                <w:sz w:val="24"/>
                <w:szCs w:val="24"/>
              </w:rPr>
              <w:t>左右，年平均湿度为</w:t>
            </w:r>
            <w:r>
              <w:rPr>
                <w:rFonts w:ascii="仿宋" w:eastAsia="仿宋" w:hAnsi="仿宋" w:cs="仿宋" w:hint="eastAsia"/>
                <w:sz w:val="24"/>
                <w:szCs w:val="24"/>
              </w:rPr>
              <w:t>60 %</w:t>
            </w:r>
            <w:r>
              <w:rPr>
                <w:rFonts w:ascii="仿宋" w:eastAsia="仿宋" w:hAnsi="仿宋" w:cs="仿宋" w:hint="eastAsia"/>
                <w:sz w:val="24"/>
                <w:szCs w:val="24"/>
              </w:rPr>
              <w:t>，本区无霜期</w:t>
            </w:r>
            <w:r>
              <w:rPr>
                <w:rFonts w:ascii="仿宋" w:eastAsia="仿宋" w:hAnsi="仿宋" w:cs="仿宋" w:hint="eastAsia"/>
                <w:sz w:val="24"/>
                <w:szCs w:val="24"/>
              </w:rPr>
              <w:t>180</w:t>
            </w:r>
            <w:r>
              <w:rPr>
                <w:rFonts w:ascii="仿宋" w:eastAsia="仿宋" w:hAnsi="仿宋" w:cs="仿宋" w:hint="eastAsia"/>
                <w:sz w:val="24"/>
                <w:szCs w:val="24"/>
              </w:rPr>
              <w:t>天。本区风向以西北向频率较高，西北偏西和东北偏东次之，其它风向均不足</w:t>
            </w:r>
            <w:r>
              <w:rPr>
                <w:rFonts w:ascii="仿宋" w:eastAsia="仿宋" w:hAnsi="仿宋" w:cs="仿宋" w:hint="eastAsia"/>
                <w:sz w:val="24"/>
                <w:szCs w:val="24"/>
              </w:rPr>
              <w:t>6 %</w:t>
            </w:r>
            <w:r>
              <w:rPr>
                <w:rFonts w:ascii="仿宋" w:eastAsia="仿宋" w:hAnsi="仿宋" w:cs="仿宋" w:hint="eastAsia"/>
                <w:sz w:val="24"/>
                <w:szCs w:val="24"/>
              </w:rPr>
              <w:t>，平均风速在</w:t>
            </w:r>
            <w:r>
              <w:rPr>
                <w:rFonts w:ascii="仿宋" w:eastAsia="仿宋" w:hAnsi="仿宋" w:cs="仿宋" w:hint="eastAsia"/>
                <w:sz w:val="24"/>
                <w:szCs w:val="24"/>
              </w:rPr>
              <w:t>3.0 m/s</w:t>
            </w:r>
            <w:r>
              <w:rPr>
                <w:rFonts w:ascii="仿宋" w:eastAsia="仿宋" w:hAnsi="仿宋" w:cs="仿宋" w:hint="eastAsia"/>
                <w:sz w:val="24"/>
                <w:szCs w:val="24"/>
              </w:rPr>
              <w:t>，最大可达</w:t>
            </w:r>
            <w:r>
              <w:rPr>
                <w:rFonts w:ascii="仿宋" w:eastAsia="仿宋" w:hAnsi="仿宋" w:cs="仿宋" w:hint="eastAsia"/>
                <w:sz w:val="24"/>
                <w:szCs w:val="24"/>
              </w:rPr>
              <w:t>19.0 m/s</w:t>
            </w:r>
            <w:r>
              <w:rPr>
                <w:rFonts w:ascii="仿宋" w:eastAsia="仿宋" w:hAnsi="仿宋" w:cs="仿宋" w:hint="eastAsia"/>
                <w:sz w:val="24"/>
                <w:szCs w:val="24"/>
              </w:rPr>
              <w:t>，极端最大平均风速在</w:t>
            </w:r>
            <w:r>
              <w:rPr>
                <w:rFonts w:ascii="仿宋" w:eastAsia="仿宋" w:hAnsi="仿宋" w:cs="仿宋" w:hint="eastAsia"/>
                <w:sz w:val="24"/>
                <w:szCs w:val="24"/>
              </w:rPr>
              <w:t>26.0 m/s(1972</w:t>
            </w:r>
            <w:r>
              <w:rPr>
                <w:rFonts w:ascii="仿宋" w:eastAsia="仿宋" w:hAnsi="仿宋" w:cs="仿宋" w:hint="eastAsia"/>
                <w:sz w:val="24"/>
                <w:szCs w:val="24"/>
              </w:rPr>
              <w:t>年</w:t>
            </w:r>
            <w:r>
              <w:rPr>
                <w:rFonts w:ascii="仿宋" w:eastAsia="仿宋" w:hAnsi="仿宋" w:cs="仿宋" w:hint="eastAsia"/>
                <w:sz w:val="24"/>
                <w:szCs w:val="24"/>
              </w:rPr>
              <w:t>7</w:t>
            </w:r>
            <w:r>
              <w:rPr>
                <w:rFonts w:ascii="仿宋" w:eastAsia="仿宋" w:hAnsi="仿宋" w:cs="仿宋" w:hint="eastAsia"/>
                <w:sz w:val="24"/>
                <w:szCs w:val="24"/>
              </w:rPr>
              <w:t>月</w:t>
            </w:r>
            <w:r>
              <w:rPr>
                <w:rFonts w:ascii="仿宋" w:eastAsia="仿宋" w:hAnsi="仿宋" w:cs="仿宋" w:hint="eastAsia"/>
                <w:sz w:val="24"/>
                <w:szCs w:val="24"/>
              </w:rPr>
              <w:t>27</w:t>
            </w:r>
            <w:r>
              <w:rPr>
                <w:rFonts w:ascii="仿宋" w:eastAsia="仿宋" w:hAnsi="仿宋" w:cs="仿宋" w:hint="eastAsia"/>
                <w:sz w:val="24"/>
                <w:szCs w:val="24"/>
              </w:rPr>
              <w:t>日</w:t>
            </w:r>
            <w:r>
              <w:rPr>
                <w:rFonts w:ascii="仿宋" w:eastAsia="仿宋" w:hAnsi="仿宋" w:cs="仿宋" w:hint="eastAsia"/>
                <w:sz w:val="24"/>
                <w:szCs w:val="24"/>
              </w:rPr>
              <w:t>)</w:t>
            </w:r>
            <w:r>
              <w:rPr>
                <w:rFonts w:ascii="仿宋" w:eastAsia="仿宋" w:hAnsi="仿宋" w:cs="仿宋" w:hint="eastAsia"/>
                <w:sz w:val="24"/>
                <w:szCs w:val="24"/>
              </w:rPr>
              <w:t>。年冻土期为每年</w:t>
            </w:r>
            <w:r>
              <w:rPr>
                <w:rFonts w:ascii="仿宋" w:eastAsia="仿宋" w:hAnsi="仿宋" w:cs="仿宋" w:hint="eastAsia"/>
                <w:sz w:val="24"/>
                <w:szCs w:val="24"/>
              </w:rPr>
              <w:t>11</w:t>
            </w:r>
            <w:r>
              <w:rPr>
                <w:rFonts w:ascii="仿宋" w:eastAsia="仿宋" w:hAnsi="仿宋" w:cs="仿宋" w:hint="eastAsia"/>
                <w:sz w:val="24"/>
                <w:szCs w:val="24"/>
              </w:rPr>
              <w:t>月至翌年</w:t>
            </w:r>
            <w:r>
              <w:rPr>
                <w:rFonts w:ascii="仿宋" w:eastAsia="仿宋" w:hAnsi="仿宋" w:cs="仿宋" w:hint="eastAsia"/>
                <w:sz w:val="24"/>
                <w:szCs w:val="24"/>
              </w:rPr>
              <w:t>3</w:t>
            </w:r>
            <w:r>
              <w:rPr>
                <w:rFonts w:ascii="仿宋" w:eastAsia="仿宋" w:hAnsi="仿宋" w:cs="仿宋" w:hint="eastAsia"/>
                <w:sz w:val="24"/>
                <w:szCs w:val="24"/>
              </w:rPr>
              <w:t>月，最大冻土厚度</w:t>
            </w:r>
            <w:r>
              <w:rPr>
                <w:rFonts w:ascii="仿宋" w:eastAsia="仿宋" w:hAnsi="仿宋" w:cs="仿宋" w:hint="eastAsia"/>
                <w:sz w:val="24"/>
                <w:szCs w:val="24"/>
              </w:rPr>
              <w:t>0.85 m</w:t>
            </w:r>
            <w:r>
              <w:rPr>
                <w:rFonts w:ascii="仿宋" w:eastAsia="仿宋" w:hAnsi="仿宋" w:cs="仿宋" w:hint="eastAsia"/>
                <w:sz w:val="24"/>
                <w:szCs w:val="24"/>
              </w:rPr>
              <w:t>。</w:t>
            </w:r>
          </w:p>
          <w:p w:rsidR="00792960" w:rsidRDefault="004C4FED">
            <w:pPr>
              <w:pStyle w:val="ac"/>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5</w:t>
            </w:r>
            <w:r>
              <w:rPr>
                <w:rFonts w:ascii="仿宋" w:eastAsia="仿宋" w:hAnsi="仿宋" w:cs="仿宋" w:hint="eastAsia"/>
                <w:b/>
                <w:bCs/>
                <w:sz w:val="24"/>
                <w:szCs w:val="24"/>
              </w:rPr>
              <w:t>、土壤、植被</w:t>
            </w:r>
          </w:p>
          <w:p w:rsidR="00792960" w:rsidRDefault="004C4FED">
            <w:pPr>
              <w:pStyle w:val="ac"/>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开发区内土壤类型以</w:t>
            </w:r>
            <w:r>
              <w:rPr>
                <w:rFonts w:ascii="仿宋" w:eastAsia="仿宋" w:hAnsi="仿宋" w:cs="仿宋" w:hint="eastAsia"/>
                <w:sz w:val="24"/>
                <w:szCs w:val="24"/>
              </w:rPr>
              <w:t>褐土和棕壤为主。褐土分布于西北部栖云寺山、烟台山丘陵地区和剥蚀台地上，为褐土之亚类残坡积淋溶褐土，土层较薄，在</w:t>
            </w:r>
            <w:r>
              <w:rPr>
                <w:rFonts w:ascii="仿宋" w:eastAsia="仿宋" w:hAnsi="仿宋" w:cs="仿宋" w:hint="eastAsia"/>
                <w:sz w:val="24"/>
                <w:szCs w:val="24"/>
              </w:rPr>
              <w:t>30 - 100 cm</w:t>
            </w:r>
            <w:r>
              <w:rPr>
                <w:rFonts w:ascii="仿宋" w:eastAsia="仿宋" w:hAnsi="仿宋" w:cs="仿宋" w:hint="eastAsia"/>
                <w:sz w:val="24"/>
                <w:szCs w:val="24"/>
              </w:rPr>
              <w:t>之间，有机质</w:t>
            </w:r>
            <w:r>
              <w:rPr>
                <w:rFonts w:ascii="仿宋" w:eastAsia="仿宋" w:hAnsi="仿宋" w:cs="仿宋" w:hint="eastAsia"/>
                <w:sz w:val="24"/>
                <w:szCs w:val="24"/>
              </w:rPr>
              <w:lastRenderedPageBreak/>
              <w:t>含量不足</w:t>
            </w:r>
            <w:r>
              <w:rPr>
                <w:rFonts w:ascii="仿宋" w:eastAsia="仿宋" w:hAnsi="仿宋" w:cs="仿宋" w:hint="eastAsia"/>
                <w:sz w:val="24"/>
                <w:szCs w:val="24"/>
              </w:rPr>
              <w:t>1%</w:t>
            </w:r>
            <w:r>
              <w:rPr>
                <w:rFonts w:ascii="仿宋" w:eastAsia="仿宋" w:hAnsi="仿宋" w:cs="仿宋" w:hint="eastAsia"/>
                <w:sz w:val="24"/>
                <w:szCs w:val="24"/>
              </w:rPr>
              <w:t>，属低产土壤。棕壤分布于东南部平原区，为棕壤之亚类冲洪积棕壤，土层深厚，底土粘重，呈褐黄色和棕红色，有机质含量在</w:t>
            </w:r>
            <w:r>
              <w:rPr>
                <w:rFonts w:ascii="仿宋" w:eastAsia="仿宋" w:hAnsi="仿宋" w:cs="仿宋" w:hint="eastAsia"/>
                <w:sz w:val="24"/>
                <w:szCs w:val="24"/>
              </w:rPr>
              <w:t>1%</w:t>
            </w:r>
            <w:r>
              <w:rPr>
                <w:rFonts w:ascii="仿宋" w:eastAsia="仿宋" w:hAnsi="仿宋" w:cs="仿宋" w:hint="eastAsia"/>
                <w:sz w:val="24"/>
                <w:szCs w:val="24"/>
              </w:rPr>
              <w:t>以上，适宜种植粮食和蔬菜作物，原为重要农耕区。</w:t>
            </w:r>
            <w:r>
              <w:rPr>
                <w:rFonts w:ascii="仿宋" w:eastAsia="仿宋" w:hAnsi="仿宋" w:cs="仿宋" w:hint="eastAsia"/>
                <w:sz w:val="24"/>
                <w:szCs w:val="24"/>
              </w:rPr>
              <w:t xml:space="preserve"> </w:t>
            </w:r>
            <w:r>
              <w:rPr>
                <w:rFonts w:ascii="仿宋" w:eastAsia="仿宋" w:hAnsi="仿宋" w:cs="仿宋" w:hint="eastAsia"/>
                <w:sz w:val="24"/>
                <w:szCs w:val="24"/>
              </w:rPr>
              <w:t>区域性植被中的开发区植被类型以栽培植被为主，西北部山地分布有以荆条、酸枣、黄背草、白羊草为主的灌草丛，建成区分布有以早熟禾为主的绿地草坪和观赏花木。</w:t>
            </w:r>
          </w:p>
          <w:p w:rsidR="00792960" w:rsidRDefault="00792960">
            <w:pPr>
              <w:pStyle w:val="ac"/>
              <w:spacing w:line="300" w:lineRule="auto"/>
              <w:ind w:firstLineChars="200" w:firstLine="480"/>
              <w:rPr>
                <w:rFonts w:ascii="仿宋" w:eastAsia="仿宋" w:hAnsi="仿宋" w:cs="仿宋"/>
                <w:sz w:val="24"/>
                <w:szCs w:val="24"/>
              </w:rPr>
            </w:pPr>
          </w:p>
          <w:p w:rsidR="00792960" w:rsidRDefault="00792960">
            <w:pPr>
              <w:pStyle w:val="ac"/>
              <w:spacing w:line="300" w:lineRule="auto"/>
              <w:ind w:firstLineChars="200" w:firstLine="480"/>
              <w:rPr>
                <w:rFonts w:ascii="仿宋" w:eastAsia="仿宋" w:hAnsi="仿宋" w:cs="仿宋"/>
                <w:sz w:val="24"/>
                <w:szCs w:val="24"/>
              </w:rPr>
            </w:pPr>
          </w:p>
          <w:p w:rsidR="00792960" w:rsidRDefault="00792960">
            <w:pPr>
              <w:pStyle w:val="ac"/>
              <w:spacing w:line="300" w:lineRule="auto"/>
              <w:ind w:firstLineChars="200" w:firstLine="480"/>
              <w:rPr>
                <w:rFonts w:ascii="仿宋" w:eastAsia="仿宋" w:hAnsi="仿宋" w:cs="仿宋"/>
                <w:sz w:val="24"/>
                <w:szCs w:val="24"/>
              </w:rPr>
            </w:pPr>
          </w:p>
          <w:p w:rsidR="00792960" w:rsidRDefault="00792960">
            <w:pPr>
              <w:pStyle w:val="ac"/>
              <w:spacing w:line="300" w:lineRule="auto"/>
              <w:ind w:firstLineChars="200" w:firstLine="480"/>
              <w:rPr>
                <w:rFonts w:ascii="仿宋" w:eastAsia="仿宋" w:hAnsi="仿宋" w:cs="仿宋"/>
                <w:sz w:val="24"/>
                <w:szCs w:val="24"/>
              </w:rPr>
            </w:pPr>
          </w:p>
          <w:p w:rsidR="00792960" w:rsidRDefault="00792960">
            <w:pPr>
              <w:pStyle w:val="ac"/>
              <w:spacing w:line="300" w:lineRule="auto"/>
              <w:ind w:firstLineChars="200" w:firstLine="480"/>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p w:rsidR="00792960" w:rsidRDefault="00792960">
            <w:pPr>
              <w:pStyle w:val="ac"/>
              <w:spacing w:line="300" w:lineRule="auto"/>
              <w:rPr>
                <w:rFonts w:ascii="仿宋" w:eastAsia="仿宋" w:hAnsi="仿宋" w:cs="仿宋"/>
                <w:sz w:val="24"/>
                <w:szCs w:val="24"/>
              </w:rPr>
            </w:pPr>
          </w:p>
        </w:tc>
      </w:tr>
      <w:tr w:rsidR="00792960">
        <w:trPr>
          <w:jc w:val="center"/>
        </w:trPr>
        <w:tc>
          <w:tcPr>
            <w:tcW w:w="9638" w:type="dxa"/>
          </w:tcPr>
          <w:p w:rsidR="00792960" w:rsidRDefault="004C4FED">
            <w:pPr>
              <w:spacing w:line="300" w:lineRule="auto"/>
              <w:rPr>
                <w:rFonts w:ascii="仿宋" w:eastAsia="仿宋" w:hAnsi="仿宋" w:cs="仿宋"/>
                <w:b/>
                <w:sz w:val="28"/>
                <w:szCs w:val="22"/>
              </w:rPr>
            </w:pPr>
            <w:r>
              <w:rPr>
                <w:rFonts w:ascii="仿宋" w:eastAsia="仿宋" w:hAnsi="仿宋" w:cs="仿宋" w:hint="eastAsia"/>
                <w:b/>
                <w:sz w:val="28"/>
                <w:szCs w:val="22"/>
              </w:rPr>
              <w:lastRenderedPageBreak/>
              <w:t>社会环境简况（社会经济结构、教育、文化、文物保护等）：</w:t>
            </w:r>
          </w:p>
          <w:p w:rsidR="00792960" w:rsidRDefault="004C4FED">
            <w:pPr>
              <w:numPr>
                <w:ilvl w:val="0"/>
                <w:numId w:val="2"/>
              </w:num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社会环境简况</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秦皇岛经济技术开发区是</w:t>
            </w:r>
            <w:r>
              <w:rPr>
                <w:rFonts w:ascii="仿宋" w:eastAsia="仿宋" w:hAnsi="仿宋" w:cs="仿宋" w:hint="eastAsia"/>
                <w:sz w:val="24"/>
                <w:szCs w:val="24"/>
              </w:rPr>
              <w:t>1984</w:t>
            </w:r>
            <w:r>
              <w:rPr>
                <w:rFonts w:ascii="仿宋" w:eastAsia="仿宋" w:hAnsi="仿宋" w:cs="仿宋" w:hint="eastAsia"/>
                <w:sz w:val="24"/>
                <w:szCs w:val="24"/>
              </w:rPr>
              <w:t>年经国务院批准设立的全国首批、河北省首家国家级经济技术开发区，地处正在迅速崛起的渤海湾沿岸经济带中心位置，毗邻京津，联结华北和东北两大经济区，距首都北京</w:t>
            </w:r>
            <w:r>
              <w:rPr>
                <w:rFonts w:ascii="仿宋" w:eastAsia="仿宋" w:hAnsi="仿宋" w:cs="仿宋" w:hint="eastAsia"/>
                <w:sz w:val="24"/>
                <w:szCs w:val="24"/>
              </w:rPr>
              <w:t>280</w:t>
            </w:r>
            <w:r>
              <w:rPr>
                <w:rFonts w:ascii="仿宋" w:eastAsia="仿宋" w:hAnsi="仿宋" w:cs="仿宋" w:hint="eastAsia"/>
                <w:sz w:val="24"/>
                <w:szCs w:val="24"/>
              </w:rPr>
              <w:t>公里，距天津</w:t>
            </w:r>
            <w:r>
              <w:rPr>
                <w:rFonts w:ascii="仿宋" w:eastAsia="仿宋" w:hAnsi="仿宋" w:cs="仿宋" w:hint="eastAsia"/>
                <w:sz w:val="24"/>
                <w:szCs w:val="24"/>
              </w:rPr>
              <w:t>220</w:t>
            </w:r>
            <w:r>
              <w:rPr>
                <w:rFonts w:ascii="仿宋" w:eastAsia="仿宋" w:hAnsi="仿宋" w:cs="仿宋" w:hint="eastAsia"/>
                <w:sz w:val="24"/>
                <w:szCs w:val="24"/>
              </w:rPr>
              <w:t>公里，区位优势明显，陆海空交通体系完备，总规划控制面积</w:t>
            </w:r>
            <w:r>
              <w:rPr>
                <w:rFonts w:ascii="仿宋" w:eastAsia="仿宋" w:hAnsi="仿宋" w:cs="仿宋" w:hint="eastAsia"/>
                <w:sz w:val="24"/>
                <w:szCs w:val="24"/>
              </w:rPr>
              <w:t>128</w:t>
            </w:r>
            <w:r>
              <w:rPr>
                <w:rFonts w:ascii="仿宋" w:eastAsia="仿宋" w:hAnsi="仿宋" w:cs="仿宋" w:hint="eastAsia"/>
                <w:sz w:val="24"/>
                <w:szCs w:val="24"/>
              </w:rPr>
              <w:t>平方公里，常住人口约</w:t>
            </w:r>
            <w:r>
              <w:rPr>
                <w:rFonts w:ascii="仿宋" w:eastAsia="仿宋" w:hAnsi="仿宋" w:cs="仿宋" w:hint="eastAsia"/>
                <w:sz w:val="24"/>
                <w:szCs w:val="24"/>
              </w:rPr>
              <w:t>14</w:t>
            </w:r>
            <w:r>
              <w:rPr>
                <w:rFonts w:ascii="仿宋" w:eastAsia="仿宋" w:hAnsi="仿宋" w:cs="仿宋" w:hint="eastAsia"/>
                <w:sz w:val="24"/>
                <w:szCs w:val="24"/>
              </w:rPr>
              <w:t>万。开发区分东、西两区，东区位于万里长城的起点山海关老龙头东侧，西区紧邻著名避暑胜地北戴河，拥有海岸线</w:t>
            </w:r>
            <w:r>
              <w:rPr>
                <w:rFonts w:ascii="仿宋" w:eastAsia="仿宋" w:hAnsi="仿宋" w:cs="仿宋" w:hint="eastAsia"/>
                <w:sz w:val="24"/>
                <w:szCs w:val="24"/>
              </w:rPr>
              <w:t>6</w:t>
            </w:r>
            <w:r>
              <w:rPr>
                <w:rFonts w:ascii="仿宋" w:eastAsia="仿宋" w:hAnsi="仿宋" w:cs="仿宋" w:hint="eastAsia"/>
                <w:sz w:val="24"/>
                <w:szCs w:val="24"/>
              </w:rPr>
              <w:t>公里，海域面积</w:t>
            </w:r>
            <w:r>
              <w:rPr>
                <w:rFonts w:ascii="仿宋" w:eastAsia="仿宋" w:hAnsi="仿宋" w:cs="仿宋" w:hint="eastAsia"/>
                <w:sz w:val="24"/>
                <w:szCs w:val="24"/>
              </w:rPr>
              <w:t>23.81</w:t>
            </w:r>
            <w:r>
              <w:rPr>
                <w:rFonts w:ascii="仿宋" w:eastAsia="仿宋" w:hAnsi="仿宋" w:cs="仿宋" w:hint="eastAsia"/>
                <w:sz w:val="24"/>
                <w:szCs w:val="24"/>
              </w:rPr>
              <w:t>平方公里。</w:t>
            </w:r>
            <w:r>
              <w:rPr>
                <w:rFonts w:ascii="仿宋" w:eastAsia="仿宋" w:hAnsi="仿宋" w:cs="仿宋" w:hint="eastAsia"/>
                <w:sz w:val="24"/>
                <w:szCs w:val="24"/>
              </w:rPr>
              <w:t> </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2018</w:t>
            </w:r>
            <w:r>
              <w:rPr>
                <w:rFonts w:ascii="仿宋" w:eastAsia="仿宋" w:hAnsi="仿宋" w:cs="仿宋" w:hint="eastAsia"/>
                <w:sz w:val="24"/>
                <w:szCs w:val="24"/>
              </w:rPr>
              <w:t>年上半年，秦皇岛开发区实现地区生产总值</w:t>
            </w:r>
            <w:r>
              <w:rPr>
                <w:rFonts w:ascii="仿宋" w:eastAsia="仿宋" w:hAnsi="仿宋" w:cs="仿宋" w:hint="eastAsia"/>
                <w:sz w:val="24"/>
                <w:szCs w:val="24"/>
              </w:rPr>
              <w:t>132</w:t>
            </w:r>
            <w:r>
              <w:rPr>
                <w:rFonts w:ascii="仿宋" w:eastAsia="仿宋" w:hAnsi="仿宋" w:cs="仿宋" w:hint="eastAsia"/>
                <w:sz w:val="24"/>
                <w:szCs w:val="24"/>
              </w:rPr>
              <w:t>亿元，同比增长</w:t>
            </w:r>
            <w:r>
              <w:rPr>
                <w:rFonts w:ascii="仿宋" w:eastAsia="仿宋" w:hAnsi="仿宋" w:cs="仿宋" w:hint="eastAsia"/>
                <w:sz w:val="24"/>
                <w:szCs w:val="24"/>
              </w:rPr>
              <w:t>8.1%</w:t>
            </w:r>
            <w:r>
              <w:rPr>
                <w:rFonts w:ascii="仿宋" w:eastAsia="仿宋" w:hAnsi="仿宋" w:cs="仿宋" w:hint="eastAsia"/>
                <w:sz w:val="24"/>
                <w:szCs w:val="24"/>
              </w:rPr>
              <w:t>；规模</w:t>
            </w:r>
            <w:r>
              <w:rPr>
                <w:rFonts w:ascii="仿宋" w:eastAsia="仿宋" w:hAnsi="仿宋" w:cs="仿宋" w:hint="eastAsia"/>
                <w:sz w:val="24"/>
                <w:szCs w:val="24"/>
              </w:rPr>
              <w:t>以上工业企业增加值同比增长</w:t>
            </w:r>
            <w:r>
              <w:rPr>
                <w:rFonts w:ascii="仿宋" w:eastAsia="仿宋" w:hAnsi="仿宋" w:cs="仿宋" w:hint="eastAsia"/>
                <w:sz w:val="24"/>
                <w:szCs w:val="24"/>
              </w:rPr>
              <w:t>11%</w:t>
            </w:r>
            <w:r>
              <w:rPr>
                <w:rFonts w:ascii="仿宋" w:eastAsia="仿宋" w:hAnsi="仿宋" w:cs="仿宋" w:hint="eastAsia"/>
                <w:sz w:val="24"/>
                <w:szCs w:val="24"/>
              </w:rPr>
              <w:t>，固定资产投资同比增长</w:t>
            </w:r>
            <w:r>
              <w:rPr>
                <w:rFonts w:ascii="仿宋" w:eastAsia="仿宋" w:hAnsi="仿宋" w:cs="仿宋" w:hint="eastAsia"/>
                <w:sz w:val="24"/>
                <w:szCs w:val="24"/>
              </w:rPr>
              <w:t>4.2%</w:t>
            </w:r>
            <w:r>
              <w:rPr>
                <w:rFonts w:ascii="仿宋" w:eastAsia="仿宋" w:hAnsi="仿宋" w:cs="仿宋" w:hint="eastAsia"/>
                <w:sz w:val="24"/>
                <w:szCs w:val="24"/>
              </w:rPr>
              <w:t>；实现进出口总额</w:t>
            </w:r>
            <w:r>
              <w:rPr>
                <w:rFonts w:ascii="仿宋" w:eastAsia="仿宋" w:hAnsi="仿宋" w:cs="仿宋" w:hint="eastAsia"/>
                <w:sz w:val="24"/>
                <w:szCs w:val="24"/>
              </w:rPr>
              <w:t>19.5</w:t>
            </w:r>
            <w:r>
              <w:rPr>
                <w:rFonts w:ascii="仿宋" w:eastAsia="仿宋" w:hAnsi="仿宋" w:cs="仿宋" w:hint="eastAsia"/>
                <w:sz w:val="24"/>
                <w:szCs w:val="24"/>
              </w:rPr>
              <w:t>亿美元，占秦皇岛市的</w:t>
            </w:r>
            <w:r>
              <w:rPr>
                <w:rFonts w:ascii="仿宋" w:eastAsia="仿宋" w:hAnsi="仿宋" w:cs="仿宋" w:hint="eastAsia"/>
                <w:sz w:val="24"/>
                <w:szCs w:val="24"/>
              </w:rPr>
              <w:t>73.1%</w:t>
            </w:r>
            <w:r>
              <w:rPr>
                <w:rFonts w:ascii="仿宋" w:eastAsia="仿宋" w:hAnsi="仿宋" w:cs="仿宋" w:hint="eastAsia"/>
                <w:sz w:val="24"/>
                <w:szCs w:val="24"/>
              </w:rPr>
              <w:t>。较好地发挥了“窗口、示范、辐射、带动”作用，成为秦皇岛市最具活力的经济增长极。</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目前已有美国、英国、德国、日本、澳大利亚、韩国、新加坡和香港、台湾等</w:t>
            </w:r>
            <w:r>
              <w:rPr>
                <w:rFonts w:ascii="仿宋" w:eastAsia="仿宋" w:hAnsi="仿宋" w:cs="仿宋" w:hint="eastAsia"/>
                <w:sz w:val="24"/>
                <w:szCs w:val="24"/>
              </w:rPr>
              <w:t>35</w:t>
            </w:r>
            <w:r>
              <w:rPr>
                <w:rFonts w:ascii="仿宋" w:eastAsia="仿宋" w:hAnsi="仿宋" w:cs="仿宋" w:hint="eastAsia"/>
                <w:sz w:val="24"/>
                <w:szCs w:val="24"/>
              </w:rPr>
              <w:t>个国家和地区的客商，包括美国通用电气、美国铝业、</w:t>
            </w:r>
            <w:r>
              <w:rPr>
                <w:rFonts w:ascii="仿宋" w:eastAsia="仿宋" w:hAnsi="仿宋" w:cs="仿宋" w:hint="eastAsia"/>
                <w:sz w:val="24"/>
                <w:szCs w:val="24"/>
              </w:rPr>
              <w:t>ADM</w:t>
            </w:r>
            <w:r>
              <w:rPr>
                <w:rFonts w:ascii="仿宋" w:eastAsia="仿宋" w:hAnsi="仿宋" w:cs="仿宋" w:hint="eastAsia"/>
                <w:sz w:val="24"/>
                <w:szCs w:val="24"/>
              </w:rPr>
              <w:t>，德国德玛格、威乐、</w:t>
            </w:r>
            <w:r>
              <w:rPr>
                <w:rFonts w:ascii="仿宋" w:eastAsia="仿宋" w:hAnsi="仿宋" w:cs="仿宋" w:hint="eastAsia"/>
                <w:sz w:val="24"/>
                <w:szCs w:val="24"/>
              </w:rPr>
              <w:t>KHS</w:t>
            </w:r>
            <w:r>
              <w:rPr>
                <w:rFonts w:ascii="仿宋" w:eastAsia="仿宋" w:hAnsi="仿宋" w:cs="仿宋" w:hint="eastAsia"/>
                <w:sz w:val="24"/>
                <w:szCs w:val="24"/>
              </w:rPr>
              <w:t>，英国</w:t>
            </w:r>
            <w:r>
              <w:rPr>
                <w:rFonts w:ascii="仿宋" w:eastAsia="仿宋" w:hAnsi="仿宋" w:cs="仿宋" w:hint="eastAsia"/>
                <w:sz w:val="24"/>
                <w:szCs w:val="24"/>
              </w:rPr>
              <w:t>TI</w:t>
            </w:r>
            <w:r>
              <w:rPr>
                <w:rFonts w:ascii="仿宋" w:eastAsia="仿宋" w:hAnsi="仿宋" w:cs="仿宋" w:hint="eastAsia"/>
                <w:sz w:val="24"/>
                <w:szCs w:val="24"/>
              </w:rPr>
              <w:t>，澳大利亚邦迪，韩国</w:t>
            </w:r>
            <w:r>
              <w:rPr>
                <w:rFonts w:ascii="仿宋" w:eastAsia="仿宋" w:hAnsi="仿宋" w:cs="仿宋" w:hint="eastAsia"/>
                <w:sz w:val="24"/>
                <w:szCs w:val="24"/>
              </w:rPr>
              <w:t>LG</w:t>
            </w:r>
            <w:r>
              <w:rPr>
                <w:rFonts w:ascii="仿宋" w:eastAsia="仿宋" w:hAnsi="仿宋" w:cs="仿宋" w:hint="eastAsia"/>
                <w:sz w:val="24"/>
                <w:szCs w:val="24"/>
              </w:rPr>
              <w:t>、浦项、三养，日本旭硝子、伊腾忠，泰国正大，新加坡丰益，丹麦艾尔姆，瑧鼎科技、万基以及中信、中粮、中油、中远、中船、中包、首钢、</w:t>
            </w:r>
            <w:r>
              <w:rPr>
                <w:rFonts w:ascii="仿宋" w:eastAsia="仿宋" w:hAnsi="仿宋" w:cs="仿宋" w:hint="eastAsia"/>
                <w:sz w:val="24"/>
                <w:szCs w:val="24"/>
              </w:rPr>
              <w:t>京能、广东控股、哈动力、天威、耀华、华龙日清等一大批世界</w:t>
            </w:r>
            <w:r>
              <w:rPr>
                <w:rFonts w:ascii="仿宋" w:eastAsia="仿宋" w:hAnsi="仿宋" w:cs="仿宋" w:hint="eastAsia"/>
                <w:sz w:val="24"/>
                <w:szCs w:val="24"/>
              </w:rPr>
              <w:t>500</w:t>
            </w:r>
            <w:r>
              <w:rPr>
                <w:rFonts w:ascii="仿宋" w:eastAsia="仿宋" w:hAnsi="仿宋" w:cs="仿宋" w:hint="eastAsia"/>
                <w:sz w:val="24"/>
                <w:szCs w:val="24"/>
              </w:rPr>
              <w:t>强企业、跨国公司和国内知名大企业在区内投资兴业。产业聚集效应凸现，发展速度日益加快，增长势头日益强劲，形成了粮油食品加工、汽车及零部件、重大装备制造、冶金及金属压延和高新技术等特色产业。</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因毗邻海港区，开发区在很大程度上依托秦皇岛市，可极为方便的利用市区的交通、能源、商业服务、科研教育以及工业基础和劳动力资源。同时，开发区自身第三产业建设也在跟进，区内现设高校</w:t>
            </w:r>
            <w:r>
              <w:rPr>
                <w:rFonts w:ascii="仿宋" w:eastAsia="仿宋" w:hAnsi="仿宋" w:cs="仿宋" w:hint="eastAsia"/>
                <w:sz w:val="24"/>
                <w:szCs w:val="24"/>
              </w:rPr>
              <w:t>1</w:t>
            </w:r>
            <w:r>
              <w:rPr>
                <w:rFonts w:ascii="仿宋" w:eastAsia="仿宋" w:hAnsi="仿宋" w:cs="仿宋" w:hint="eastAsia"/>
                <w:sz w:val="24"/>
                <w:szCs w:val="24"/>
              </w:rPr>
              <w:t>所，中学</w:t>
            </w:r>
            <w:r>
              <w:rPr>
                <w:rFonts w:ascii="仿宋" w:eastAsia="仿宋" w:hAnsi="仿宋" w:cs="仿宋" w:hint="eastAsia"/>
                <w:sz w:val="24"/>
                <w:szCs w:val="24"/>
              </w:rPr>
              <w:t>2</w:t>
            </w:r>
            <w:r>
              <w:rPr>
                <w:rFonts w:ascii="仿宋" w:eastAsia="仿宋" w:hAnsi="仿宋" w:cs="仿宋" w:hint="eastAsia"/>
                <w:sz w:val="24"/>
                <w:szCs w:val="24"/>
              </w:rPr>
              <w:t>所、小学</w:t>
            </w:r>
            <w:r>
              <w:rPr>
                <w:rFonts w:ascii="仿宋" w:eastAsia="仿宋" w:hAnsi="仿宋" w:cs="仿宋" w:hint="eastAsia"/>
                <w:sz w:val="24"/>
                <w:szCs w:val="24"/>
              </w:rPr>
              <w:t>6</w:t>
            </w:r>
            <w:r>
              <w:rPr>
                <w:rFonts w:ascii="仿宋" w:eastAsia="仿宋" w:hAnsi="仿宋" w:cs="仿宋" w:hint="eastAsia"/>
                <w:sz w:val="24"/>
                <w:szCs w:val="24"/>
              </w:rPr>
              <w:t>所，幼儿园</w:t>
            </w:r>
            <w:r>
              <w:rPr>
                <w:rFonts w:ascii="仿宋" w:eastAsia="仿宋" w:hAnsi="仿宋" w:cs="仿宋" w:hint="eastAsia"/>
                <w:sz w:val="24"/>
                <w:szCs w:val="24"/>
              </w:rPr>
              <w:t>1</w:t>
            </w:r>
            <w:r>
              <w:rPr>
                <w:rFonts w:ascii="仿宋" w:eastAsia="仿宋" w:hAnsi="仿宋" w:cs="仿宋" w:hint="eastAsia"/>
                <w:sz w:val="24"/>
                <w:szCs w:val="24"/>
              </w:rPr>
              <w:t>所；现在医疗机构</w:t>
            </w:r>
            <w:r>
              <w:rPr>
                <w:rFonts w:ascii="仿宋" w:eastAsia="仿宋" w:hAnsi="仿宋" w:cs="仿宋" w:hint="eastAsia"/>
                <w:sz w:val="24"/>
                <w:szCs w:val="24"/>
              </w:rPr>
              <w:t>37</w:t>
            </w:r>
            <w:r>
              <w:rPr>
                <w:rFonts w:ascii="仿宋" w:eastAsia="仿宋" w:hAnsi="仿宋" w:cs="仿宋" w:hint="eastAsia"/>
                <w:sz w:val="24"/>
                <w:szCs w:val="24"/>
              </w:rPr>
              <w:t>个，包括</w:t>
            </w:r>
            <w:r>
              <w:rPr>
                <w:rFonts w:ascii="仿宋" w:eastAsia="仿宋" w:hAnsi="仿宋" w:cs="仿宋" w:hint="eastAsia"/>
                <w:sz w:val="24"/>
                <w:szCs w:val="24"/>
              </w:rPr>
              <w:t>6</w:t>
            </w:r>
            <w:r>
              <w:rPr>
                <w:rFonts w:ascii="仿宋" w:eastAsia="仿宋" w:hAnsi="仿宋" w:cs="仿宋" w:hint="eastAsia"/>
                <w:sz w:val="24"/>
                <w:szCs w:val="24"/>
              </w:rPr>
              <w:t>家有医疗机构和</w:t>
            </w:r>
            <w:r>
              <w:rPr>
                <w:rFonts w:ascii="仿宋" w:eastAsia="仿宋" w:hAnsi="仿宋" w:cs="仿宋" w:hint="eastAsia"/>
                <w:sz w:val="24"/>
                <w:szCs w:val="24"/>
              </w:rPr>
              <w:t>2</w:t>
            </w:r>
            <w:r>
              <w:rPr>
                <w:rFonts w:ascii="仿宋" w:eastAsia="仿宋" w:hAnsi="仿宋" w:cs="仿宋" w:hint="eastAsia"/>
                <w:sz w:val="24"/>
                <w:szCs w:val="24"/>
              </w:rPr>
              <w:t>家卫生防</w:t>
            </w:r>
            <w:r>
              <w:rPr>
                <w:rFonts w:ascii="仿宋" w:eastAsia="仿宋" w:hAnsi="仿宋" w:cs="仿宋" w:hint="eastAsia"/>
                <w:sz w:val="24"/>
                <w:szCs w:val="24"/>
              </w:rPr>
              <w:t>疫站；各种文化娱乐场所功能齐全，有效带动了房地产开发和周边地区的城市化进程。</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评价区域内无自然保护区、风景名胜区、世界文化和自然遗产地、珍稀动植物、饮用水源保护区等重点保护目标。</w:t>
            </w:r>
          </w:p>
          <w:p w:rsidR="00792960" w:rsidRDefault="004C4FED">
            <w:pPr>
              <w:spacing w:line="30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2</w:t>
            </w:r>
            <w:r>
              <w:rPr>
                <w:rFonts w:ascii="仿宋" w:eastAsia="仿宋" w:hAnsi="仿宋" w:cs="仿宋" w:hint="eastAsia"/>
                <w:b/>
                <w:bCs/>
                <w:sz w:val="24"/>
                <w:szCs w:val="24"/>
              </w:rPr>
              <w:t>、环境功能区划</w:t>
            </w:r>
          </w:p>
          <w:p w:rsidR="00792960" w:rsidRDefault="004C4FED">
            <w:pPr>
              <w:pStyle w:val="ad"/>
              <w:ind w:firstLineChars="200" w:firstLine="480"/>
              <w:rPr>
                <w:rFonts w:ascii="仿宋" w:eastAsia="仿宋" w:hAnsi="仿宋" w:cs="仿宋"/>
                <w:sz w:val="24"/>
              </w:rPr>
            </w:pPr>
            <w:r>
              <w:rPr>
                <w:rFonts w:ascii="仿宋" w:eastAsia="仿宋" w:hAnsi="仿宋" w:cs="仿宋" w:hint="eastAsia"/>
                <w:sz w:val="24"/>
              </w:rPr>
              <w:t>根据《秦皇岛市生态环境“十三五”规划》，项目所在区域环境空气质量功能区为二类区；项目所在地声环境功能区为</w:t>
            </w:r>
            <w:r>
              <w:rPr>
                <w:rFonts w:ascii="仿宋" w:eastAsia="仿宋" w:hAnsi="仿宋" w:cs="仿宋" w:hint="eastAsia"/>
                <w:sz w:val="24"/>
              </w:rPr>
              <w:t>3</w:t>
            </w:r>
            <w:r>
              <w:rPr>
                <w:rFonts w:ascii="仿宋" w:eastAsia="仿宋" w:hAnsi="仿宋" w:cs="仿宋" w:hint="eastAsia"/>
                <w:sz w:val="24"/>
              </w:rPr>
              <w:t>类区。</w:t>
            </w:r>
          </w:p>
          <w:p w:rsidR="00792960" w:rsidRDefault="00792960">
            <w:pPr>
              <w:pStyle w:val="ac"/>
              <w:spacing w:line="300" w:lineRule="auto"/>
              <w:rPr>
                <w:rFonts w:ascii="仿宋" w:eastAsia="仿宋" w:hAnsi="仿宋" w:cs="仿宋"/>
                <w:sz w:val="32"/>
                <w:szCs w:val="32"/>
              </w:rPr>
            </w:pPr>
          </w:p>
          <w:p w:rsidR="00792960" w:rsidRDefault="00792960">
            <w:pPr>
              <w:pStyle w:val="ac"/>
              <w:spacing w:line="300" w:lineRule="auto"/>
              <w:rPr>
                <w:rFonts w:ascii="仿宋" w:eastAsia="仿宋" w:hAnsi="仿宋" w:cs="仿宋"/>
                <w:sz w:val="32"/>
                <w:szCs w:val="32"/>
              </w:rPr>
            </w:pPr>
          </w:p>
        </w:tc>
      </w:tr>
    </w:tbl>
    <w:p w:rsidR="00792960" w:rsidRDefault="004C4FED">
      <w:pPr>
        <w:rPr>
          <w:rFonts w:ascii="黑体" w:eastAsia="黑体" w:hAnsi="黑体" w:cs="黑体"/>
          <w:sz w:val="32"/>
          <w:szCs w:val="32"/>
        </w:rPr>
      </w:pPr>
      <w:r>
        <w:rPr>
          <w:rFonts w:ascii="黑体" w:eastAsia="黑体" w:hAnsi="黑体" w:cs="黑体" w:hint="eastAsia"/>
          <w:sz w:val="32"/>
          <w:szCs w:val="32"/>
        </w:rPr>
        <w:br w:type="page"/>
      </w:r>
      <w:r>
        <w:rPr>
          <w:rFonts w:ascii="黑体" w:eastAsia="黑体" w:hAnsi="黑体" w:cs="黑体" w:hint="eastAsia"/>
          <w:sz w:val="32"/>
          <w:szCs w:val="32"/>
        </w:rPr>
        <w:lastRenderedPageBreak/>
        <w:t>环境质量状况</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8"/>
      </w:tblGrid>
      <w:tr w:rsidR="00792960">
        <w:trPr>
          <w:trHeight w:val="8238"/>
          <w:jc w:val="center"/>
        </w:trPr>
        <w:tc>
          <w:tcPr>
            <w:tcW w:w="9638" w:type="dxa"/>
            <w:tcBorders>
              <w:top w:val="single" w:sz="4" w:space="0" w:color="000000"/>
              <w:left w:val="single" w:sz="4" w:space="0" w:color="000000"/>
              <w:bottom w:val="single" w:sz="4" w:space="0" w:color="000000"/>
              <w:right w:val="single" w:sz="4" w:space="0" w:color="000000"/>
            </w:tcBorders>
            <w:vAlign w:val="center"/>
          </w:tcPr>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建设项目所在地区域环境质量现状及主要环境问题（环境空气、地面水、地下水、声环境、生态环境等）</w:t>
            </w:r>
            <w:r>
              <w:rPr>
                <w:rFonts w:ascii="仿宋" w:eastAsia="仿宋" w:hAnsi="仿宋" w:cs="仿宋" w:hint="eastAsia"/>
                <w:sz w:val="24"/>
                <w:szCs w:val="24"/>
              </w:rPr>
              <w:t>:</w:t>
            </w:r>
          </w:p>
          <w:p w:rsidR="00792960" w:rsidRDefault="004C4FED">
            <w:pPr>
              <w:widowControl/>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、环境空气质量现状</w:t>
            </w:r>
          </w:p>
          <w:p w:rsidR="00792960" w:rsidRDefault="004C4FED">
            <w:pPr>
              <w:widowControl/>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秦皇岛市环保局于</w:t>
            </w:r>
            <w:r>
              <w:rPr>
                <w:rFonts w:ascii="仿宋" w:eastAsia="仿宋" w:hAnsi="仿宋" w:cs="仿宋" w:hint="eastAsia"/>
                <w:sz w:val="24"/>
                <w:szCs w:val="24"/>
              </w:rPr>
              <w:t>2019</w:t>
            </w:r>
            <w:r>
              <w:rPr>
                <w:rFonts w:ascii="仿宋" w:eastAsia="仿宋" w:hAnsi="仿宋" w:cs="仿宋" w:hint="eastAsia"/>
                <w:sz w:val="24"/>
                <w:szCs w:val="24"/>
              </w:rPr>
              <w:t>年</w:t>
            </w:r>
            <w:r>
              <w:rPr>
                <w:rFonts w:ascii="仿宋" w:eastAsia="仿宋" w:hAnsi="仿宋" w:cs="仿宋" w:hint="eastAsia"/>
                <w:sz w:val="24"/>
                <w:szCs w:val="24"/>
              </w:rPr>
              <w:t>1</w:t>
            </w:r>
            <w:r>
              <w:rPr>
                <w:rFonts w:ascii="仿宋" w:eastAsia="仿宋" w:hAnsi="仿宋" w:cs="仿宋" w:hint="eastAsia"/>
                <w:sz w:val="24"/>
                <w:szCs w:val="24"/>
              </w:rPr>
              <w:t>月</w:t>
            </w:r>
            <w:r>
              <w:rPr>
                <w:rFonts w:ascii="仿宋" w:eastAsia="仿宋" w:hAnsi="仿宋" w:cs="仿宋" w:hint="eastAsia"/>
                <w:sz w:val="24"/>
                <w:szCs w:val="24"/>
              </w:rPr>
              <w:t>25</w:t>
            </w:r>
            <w:r>
              <w:rPr>
                <w:rFonts w:ascii="仿宋" w:eastAsia="仿宋" w:hAnsi="仿宋" w:cs="仿宋" w:hint="eastAsia"/>
                <w:sz w:val="24"/>
                <w:szCs w:val="24"/>
              </w:rPr>
              <w:t>日发布《关于</w:t>
            </w:r>
            <w:r>
              <w:rPr>
                <w:rFonts w:ascii="仿宋" w:eastAsia="仿宋" w:hAnsi="仿宋" w:cs="仿宋" w:hint="eastAsia"/>
                <w:sz w:val="24"/>
                <w:szCs w:val="24"/>
              </w:rPr>
              <w:t>2018</w:t>
            </w:r>
            <w:r>
              <w:rPr>
                <w:rFonts w:ascii="仿宋" w:eastAsia="仿宋" w:hAnsi="仿宋" w:cs="仿宋" w:hint="eastAsia"/>
                <w:sz w:val="24"/>
                <w:szCs w:val="24"/>
              </w:rPr>
              <w:t>年</w:t>
            </w:r>
            <w:r>
              <w:rPr>
                <w:rFonts w:ascii="仿宋" w:eastAsia="仿宋" w:hAnsi="仿宋" w:cs="仿宋" w:hint="eastAsia"/>
                <w:sz w:val="24"/>
                <w:szCs w:val="24"/>
              </w:rPr>
              <w:t>1-12</w:t>
            </w:r>
            <w:r>
              <w:rPr>
                <w:rFonts w:ascii="仿宋" w:eastAsia="仿宋" w:hAnsi="仿宋" w:cs="仿宋" w:hint="eastAsia"/>
                <w:sz w:val="24"/>
                <w:szCs w:val="24"/>
              </w:rPr>
              <w:t>月份环境空气质量情况的通报》附件</w:t>
            </w:r>
            <w:r>
              <w:rPr>
                <w:rFonts w:ascii="仿宋" w:eastAsia="仿宋" w:hAnsi="仿宋" w:cs="仿宋" w:hint="eastAsia"/>
                <w:sz w:val="24"/>
                <w:szCs w:val="24"/>
              </w:rPr>
              <w:t>2</w:t>
            </w:r>
            <w:r>
              <w:rPr>
                <w:rFonts w:ascii="仿宋" w:eastAsia="仿宋" w:hAnsi="仿宋" w:cs="仿宋" w:hint="eastAsia"/>
                <w:sz w:val="24"/>
                <w:szCs w:val="24"/>
              </w:rPr>
              <w:t>中相关数据显示项目所在区域秦皇岛经济技术开发区空气环境质量现状见下表。</w:t>
            </w:r>
          </w:p>
          <w:p w:rsidR="00792960" w:rsidRDefault="004C4FED">
            <w:pPr>
              <w:spacing w:line="300" w:lineRule="auto"/>
              <w:ind w:firstLineChars="200" w:firstLine="480"/>
              <w:jc w:val="center"/>
              <w:rPr>
                <w:rFonts w:ascii="仿宋" w:eastAsia="仿宋" w:hAnsi="仿宋" w:cs="仿宋"/>
                <w:sz w:val="24"/>
                <w:szCs w:val="24"/>
              </w:rPr>
            </w:pPr>
            <w:r>
              <w:rPr>
                <w:rFonts w:ascii="仿宋" w:eastAsia="仿宋" w:hAnsi="仿宋" w:cs="仿宋" w:hint="eastAsia"/>
                <w:sz w:val="24"/>
                <w:szCs w:val="24"/>
              </w:rPr>
              <w:t>表</w:t>
            </w:r>
            <w:r>
              <w:rPr>
                <w:rFonts w:ascii="仿宋" w:eastAsia="仿宋" w:hAnsi="仿宋" w:cs="仿宋" w:hint="eastAsia"/>
                <w:sz w:val="24"/>
                <w:szCs w:val="24"/>
              </w:rPr>
              <w:t>1</w:t>
            </w:r>
            <w:r>
              <w:rPr>
                <w:rFonts w:ascii="仿宋" w:eastAsia="仿宋" w:hAnsi="仿宋" w:cs="仿宋" w:hint="eastAsia"/>
                <w:sz w:val="24"/>
                <w:szCs w:val="24"/>
              </w:rPr>
              <w:t>8</w:t>
            </w:r>
            <w:r>
              <w:rPr>
                <w:rFonts w:ascii="仿宋" w:eastAsia="仿宋" w:hAnsi="仿宋" w:cs="仿宋" w:hint="eastAsia"/>
                <w:sz w:val="24"/>
                <w:szCs w:val="24"/>
              </w:rPr>
              <w:t xml:space="preserve">  </w:t>
            </w:r>
            <w:r>
              <w:rPr>
                <w:rFonts w:ascii="仿宋" w:eastAsia="仿宋" w:hAnsi="仿宋" w:cs="仿宋" w:hint="eastAsia"/>
                <w:sz w:val="24"/>
                <w:szCs w:val="24"/>
              </w:rPr>
              <w:t>秦皇岛开发区</w:t>
            </w:r>
            <w:r>
              <w:rPr>
                <w:rFonts w:ascii="仿宋" w:eastAsia="仿宋" w:hAnsi="仿宋" w:cs="仿宋" w:hint="eastAsia"/>
                <w:sz w:val="24"/>
                <w:szCs w:val="24"/>
              </w:rPr>
              <w:t>2018</w:t>
            </w:r>
            <w:r>
              <w:rPr>
                <w:rFonts w:ascii="仿宋" w:eastAsia="仿宋" w:hAnsi="仿宋" w:cs="仿宋" w:hint="eastAsia"/>
                <w:sz w:val="24"/>
                <w:szCs w:val="24"/>
              </w:rPr>
              <w:t>年</w:t>
            </w:r>
            <w:r>
              <w:rPr>
                <w:rFonts w:ascii="仿宋" w:eastAsia="仿宋" w:hAnsi="仿宋" w:cs="仿宋" w:hint="eastAsia"/>
                <w:sz w:val="24"/>
                <w:szCs w:val="24"/>
              </w:rPr>
              <w:t>1-12</w:t>
            </w:r>
            <w:r>
              <w:rPr>
                <w:rFonts w:ascii="仿宋" w:eastAsia="仿宋" w:hAnsi="仿宋" w:cs="仿宋" w:hint="eastAsia"/>
                <w:sz w:val="24"/>
                <w:szCs w:val="24"/>
              </w:rPr>
              <w:t>月空气环境质量现状</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055"/>
              <w:gridCol w:w="2318"/>
              <w:gridCol w:w="1834"/>
              <w:gridCol w:w="1566"/>
              <w:gridCol w:w="1020"/>
              <w:gridCol w:w="1561"/>
            </w:tblGrid>
            <w:tr w:rsidR="00792960">
              <w:trPr>
                <w:jc w:val="center"/>
              </w:trPr>
              <w:tc>
                <w:tcPr>
                  <w:tcW w:w="1055"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污染物</w:t>
                  </w:r>
                </w:p>
              </w:tc>
              <w:tc>
                <w:tcPr>
                  <w:tcW w:w="2318"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评价指标</w:t>
                  </w:r>
                </w:p>
              </w:tc>
              <w:tc>
                <w:tcPr>
                  <w:tcW w:w="1834"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现状浓度</w:t>
                  </w:r>
                  <w:r>
                    <w:rPr>
                      <w:rFonts w:ascii="仿宋" w:eastAsia="仿宋" w:hAnsi="仿宋" w:cs="仿宋" w:hint="eastAsia"/>
                      <w:sz w:val="24"/>
                      <w:szCs w:val="24"/>
                    </w:rPr>
                    <w:t>/</w:t>
                  </w:r>
                  <w:r>
                    <w:rPr>
                      <w:rFonts w:ascii="仿宋" w:eastAsia="仿宋" w:hAnsi="仿宋" w:cs="仿宋" w:hint="eastAsia"/>
                      <w:sz w:val="24"/>
                      <w:szCs w:val="24"/>
                    </w:rPr>
                    <w:t>（μ</w:t>
                  </w:r>
                  <w:r>
                    <w:rPr>
                      <w:rFonts w:ascii="仿宋" w:eastAsia="仿宋" w:hAnsi="仿宋" w:cs="仿宋" w:hint="eastAsia"/>
                      <w:sz w:val="24"/>
                      <w:szCs w:val="24"/>
                    </w:rPr>
                    <w:t>g/m</w:t>
                  </w:r>
                  <w:r>
                    <w:rPr>
                      <w:rFonts w:ascii="仿宋" w:eastAsia="仿宋" w:hAnsi="仿宋" w:cs="仿宋" w:hint="eastAsia"/>
                      <w:sz w:val="24"/>
                      <w:szCs w:val="24"/>
                    </w:rPr>
                    <w:t>³）</w:t>
                  </w:r>
                </w:p>
              </w:tc>
              <w:tc>
                <w:tcPr>
                  <w:tcW w:w="1566"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标准值</w:t>
                  </w:r>
                  <w:r>
                    <w:rPr>
                      <w:rFonts w:ascii="仿宋" w:eastAsia="仿宋" w:hAnsi="仿宋" w:cs="仿宋" w:hint="eastAsia"/>
                      <w:sz w:val="24"/>
                      <w:szCs w:val="24"/>
                    </w:rPr>
                    <w:t>/</w:t>
                  </w:r>
                  <w:r>
                    <w:rPr>
                      <w:rFonts w:ascii="仿宋" w:eastAsia="仿宋" w:hAnsi="仿宋" w:cs="仿宋" w:hint="eastAsia"/>
                      <w:sz w:val="24"/>
                      <w:szCs w:val="24"/>
                    </w:rPr>
                    <w:t>（μ</w:t>
                  </w:r>
                  <w:r>
                    <w:rPr>
                      <w:rFonts w:ascii="仿宋" w:eastAsia="仿宋" w:hAnsi="仿宋" w:cs="仿宋" w:hint="eastAsia"/>
                      <w:sz w:val="24"/>
                      <w:szCs w:val="24"/>
                    </w:rPr>
                    <w:t>g/m</w:t>
                  </w:r>
                  <w:r>
                    <w:rPr>
                      <w:rFonts w:ascii="仿宋" w:eastAsia="仿宋" w:hAnsi="仿宋" w:cs="仿宋" w:hint="eastAsia"/>
                      <w:sz w:val="24"/>
                      <w:szCs w:val="24"/>
                    </w:rPr>
                    <w:t>³）</w:t>
                  </w:r>
                </w:p>
              </w:tc>
              <w:tc>
                <w:tcPr>
                  <w:tcW w:w="1020"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占标</w:t>
                  </w:r>
                  <w:r>
                    <w:rPr>
                      <w:rFonts w:ascii="仿宋" w:eastAsia="仿宋" w:hAnsi="仿宋" w:cs="仿宋" w:hint="eastAsia"/>
                      <w:sz w:val="24"/>
                      <w:szCs w:val="24"/>
                    </w:rPr>
                    <w:t>/</w:t>
                  </w:r>
                  <w:r>
                    <w:rPr>
                      <w:rFonts w:ascii="仿宋" w:eastAsia="仿宋" w:hAnsi="仿宋" w:cs="仿宋" w:hint="eastAsia"/>
                      <w:sz w:val="24"/>
                      <w:szCs w:val="24"/>
                    </w:rPr>
                    <w:t>％</w:t>
                  </w:r>
                </w:p>
              </w:tc>
              <w:tc>
                <w:tcPr>
                  <w:tcW w:w="1561"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是否达标</w:t>
                  </w:r>
                </w:p>
              </w:tc>
            </w:tr>
            <w:tr w:rsidR="00792960">
              <w:trPr>
                <w:jc w:val="center"/>
              </w:trPr>
              <w:tc>
                <w:tcPr>
                  <w:tcW w:w="1055"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SO</w:t>
                  </w:r>
                  <w:r>
                    <w:rPr>
                      <w:rFonts w:ascii="仿宋" w:eastAsia="仿宋" w:hAnsi="仿宋" w:cs="仿宋" w:hint="eastAsia"/>
                      <w:sz w:val="24"/>
                      <w:szCs w:val="24"/>
                      <w:vertAlign w:val="subscript"/>
                    </w:rPr>
                    <w:t>2</w:t>
                  </w:r>
                </w:p>
              </w:tc>
              <w:tc>
                <w:tcPr>
                  <w:tcW w:w="2318"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年平均质量浓度</w:t>
                  </w:r>
                </w:p>
              </w:tc>
              <w:tc>
                <w:tcPr>
                  <w:tcW w:w="1834"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21</w:t>
                  </w:r>
                </w:p>
              </w:tc>
              <w:tc>
                <w:tcPr>
                  <w:tcW w:w="1566"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60</w:t>
                  </w:r>
                </w:p>
              </w:tc>
              <w:tc>
                <w:tcPr>
                  <w:tcW w:w="1020"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35</w:t>
                  </w:r>
                </w:p>
              </w:tc>
              <w:tc>
                <w:tcPr>
                  <w:tcW w:w="1561"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是</w:t>
                  </w:r>
                </w:p>
              </w:tc>
            </w:tr>
            <w:tr w:rsidR="00792960">
              <w:trPr>
                <w:jc w:val="center"/>
              </w:trPr>
              <w:tc>
                <w:tcPr>
                  <w:tcW w:w="1055"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NO</w:t>
                  </w:r>
                  <w:r>
                    <w:rPr>
                      <w:rFonts w:ascii="仿宋" w:eastAsia="仿宋" w:hAnsi="仿宋" w:cs="仿宋" w:hint="eastAsia"/>
                      <w:sz w:val="24"/>
                      <w:szCs w:val="24"/>
                      <w:vertAlign w:val="subscript"/>
                    </w:rPr>
                    <w:t>2</w:t>
                  </w:r>
                </w:p>
              </w:tc>
              <w:tc>
                <w:tcPr>
                  <w:tcW w:w="2318"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年平均质量浓度</w:t>
                  </w:r>
                </w:p>
              </w:tc>
              <w:tc>
                <w:tcPr>
                  <w:tcW w:w="1834"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45</w:t>
                  </w:r>
                </w:p>
              </w:tc>
              <w:tc>
                <w:tcPr>
                  <w:tcW w:w="1566"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40</w:t>
                  </w:r>
                </w:p>
              </w:tc>
              <w:tc>
                <w:tcPr>
                  <w:tcW w:w="1020"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113</w:t>
                  </w:r>
                </w:p>
              </w:tc>
              <w:tc>
                <w:tcPr>
                  <w:tcW w:w="1561"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否</w:t>
                  </w:r>
                </w:p>
              </w:tc>
            </w:tr>
            <w:tr w:rsidR="00792960">
              <w:trPr>
                <w:jc w:val="center"/>
              </w:trPr>
              <w:tc>
                <w:tcPr>
                  <w:tcW w:w="1055"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CO</w:t>
                  </w:r>
                </w:p>
              </w:tc>
              <w:tc>
                <w:tcPr>
                  <w:tcW w:w="2318"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24</w:t>
                  </w:r>
                  <w:r>
                    <w:rPr>
                      <w:rFonts w:ascii="仿宋" w:eastAsia="仿宋" w:hAnsi="仿宋" w:cs="仿宋" w:hint="eastAsia"/>
                      <w:sz w:val="24"/>
                      <w:szCs w:val="24"/>
                    </w:rPr>
                    <w:t>小时均值浓度</w:t>
                  </w:r>
                </w:p>
              </w:tc>
              <w:tc>
                <w:tcPr>
                  <w:tcW w:w="1834"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2300</w:t>
                  </w:r>
                </w:p>
              </w:tc>
              <w:tc>
                <w:tcPr>
                  <w:tcW w:w="1566"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4000</w:t>
                  </w:r>
                </w:p>
              </w:tc>
              <w:tc>
                <w:tcPr>
                  <w:tcW w:w="1020"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58</w:t>
                  </w:r>
                </w:p>
              </w:tc>
              <w:tc>
                <w:tcPr>
                  <w:tcW w:w="1561"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是</w:t>
                  </w:r>
                </w:p>
              </w:tc>
            </w:tr>
            <w:tr w:rsidR="00792960">
              <w:trPr>
                <w:jc w:val="center"/>
              </w:trPr>
              <w:tc>
                <w:tcPr>
                  <w:tcW w:w="1055"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O</w:t>
                  </w:r>
                  <w:r>
                    <w:rPr>
                      <w:rFonts w:ascii="仿宋" w:eastAsia="仿宋" w:hAnsi="仿宋" w:cs="仿宋" w:hint="eastAsia"/>
                      <w:sz w:val="24"/>
                      <w:szCs w:val="24"/>
                      <w:vertAlign w:val="subscript"/>
                    </w:rPr>
                    <w:t>3</w:t>
                  </w:r>
                </w:p>
              </w:tc>
              <w:tc>
                <w:tcPr>
                  <w:tcW w:w="2318"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日最大</w:t>
                  </w:r>
                  <w:r>
                    <w:rPr>
                      <w:rFonts w:ascii="仿宋" w:eastAsia="仿宋" w:hAnsi="仿宋" w:cs="仿宋" w:hint="eastAsia"/>
                      <w:sz w:val="24"/>
                      <w:szCs w:val="24"/>
                    </w:rPr>
                    <w:t>8</w:t>
                  </w:r>
                  <w:r>
                    <w:rPr>
                      <w:rFonts w:ascii="仿宋" w:eastAsia="仿宋" w:hAnsi="仿宋" w:cs="仿宋" w:hint="eastAsia"/>
                      <w:sz w:val="24"/>
                      <w:szCs w:val="24"/>
                    </w:rPr>
                    <w:t>小时均值浓度</w:t>
                  </w:r>
                </w:p>
              </w:tc>
              <w:tc>
                <w:tcPr>
                  <w:tcW w:w="1834"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170</w:t>
                  </w:r>
                </w:p>
              </w:tc>
              <w:tc>
                <w:tcPr>
                  <w:tcW w:w="1566" w:type="dxa"/>
                  <w:vAlign w:val="center"/>
                </w:tcPr>
                <w:p w:rsidR="00792960" w:rsidRDefault="004C4FED">
                  <w:pPr>
                    <w:spacing w:line="300" w:lineRule="auto"/>
                    <w:jc w:val="center"/>
                    <w:rPr>
                      <w:rFonts w:ascii="仿宋" w:eastAsia="仿宋" w:hAnsi="仿宋" w:cs="仿宋"/>
                      <w:sz w:val="24"/>
                      <w:szCs w:val="24"/>
                    </w:rPr>
                  </w:pPr>
                  <w:r>
                    <w:rPr>
                      <w:rFonts w:ascii="仿宋" w:eastAsia="仿宋" w:hAnsi="仿宋" w:cs="仿宋" w:hint="eastAsia"/>
                      <w:sz w:val="24"/>
                      <w:szCs w:val="24"/>
                    </w:rPr>
                    <w:t>160</w:t>
                  </w:r>
                </w:p>
              </w:tc>
              <w:tc>
                <w:tcPr>
                  <w:tcW w:w="1020"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106</w:t>
                  </w:r>
                </w:p>
              </w:tc>
              <w:tc>
                <w:tcPr>
                  <w:tcW w:w="1561"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否</w:t>
                  </w:r>
                </w:p>
              </w:tc>
            </w:tr>
            <w:tr w:rsidR="00792960">
              <w:trPr>
                <w:trHeight w:val="90"/>
                <w:jc w:val="center"/>
              </w:trPr>
              <w:tc>
                <w:tcPr>
                  <w:tcW w:w="1055"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PM</w:t>
                  </w:r>
                  <w:r>
                    <w:rPr>
                      <w:rFonts w:ascii="仿宋" w:eastAsia="仿宋" w:hAnsi="仿宋" w:cs="仿宋" w:hint="eastAsia"/>
                      <w:sz w:val="24"/>
                      <w:szCs w:val="24"/>
                      <w:vertAlign w:val="subscript"/>
                    </w:rPr>
                    <w:t>10</w:t>
                  </w:r>
                </w:p>
              </w:tc>
              <w:tc>
                <w:tcPr>
                  <w:tcW w:w="2318"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年平均质量浓度</w:t>
                  </w:r>
                </w:p>
              </w:tc>
              <w:tc>
                <w:tcPr>
                  <w:tcW w:w="1834"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93</w:t>
                  </w:r>
                </w:p>
              </w:tc>
              <w:tc>
                <w:tcPr>
                  <w:tcW w:w="1566"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70</w:t>
                  </w:r>
                </w:p>
              </w:tc>
              <w:tc>
                <w:tcPr>
                  <w:tcW w:w="1020"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133</w:t>
                  </w:r>
                </w:p>
              </w:tc>
              <w:tc>
                <w:tcPr>
                  <w:tcW w:w="1561"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否</w:t>
                  </w:r>
                </w:p>
              </w:tc>
            </w:tr>
            <w:tr w:rsidR="00792960">
              <w:trPr>
                <w:jc w:val="center"/>
              </w:trPr>
              <w:tc>
                <w:tcPr>
                  <w:tcW w:w="1055"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PM</w:t>
                  </w:r>
                  <w:r>
                    <w:rPr>
                      <w:rFonts w:ascii="仿宋" w:eastAsia="仿宋" w:hAnsi="仿宋" w:cs="仿宋" w:hint="eastAsia"/>
                      <w:sz w:val="24"/>
                      <w:szCs w:val="24"/>
                      <w:vertAlign w:val="subscript"/>
                    </w:rPr>
                    <w:t>2.5</w:t>
                  </w:r>
                </w:p>
              </w:tc>
              <w:tc>
                <w:tcPr>
                  <w:tcW w:w="2318"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年平均质量浓度</w:t>
                  </w:r>
                </w:p>
              </w:tc>
              <w:tc>
                <w:tcPr>
                  <w:tcW w:w="1834"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43</w:t>
                  </w:r>
                </w:p>
              </w:tc>
              <w:tc>
                <w:tcPr>
                  <w:tcW w:w="1566"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35</w:t>
                  </w:r>
                </w:p>
              </w:tc>
              <w:tc>
                <w:tcPr>
                  <w:tcW w:w="1020"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123</w:t>
                  </w:r>
                </w:p>
              </w:tc>
              <w:tc>
                <w:tcPr>
                  <w:tcW w:w="1561" w:type="dxa"/>
                  <w:vAlign w:val="center"/>
                </w:tcPr>
                <w:p w:rsidR="00792960" w:rsidRDefault="004C4FED">
                  <w:pPr>
                    <w:widowControl/>
                    <w:spacing w:line="300" w:lineRule="auto"/>
                    <w:jc w:val="center"/>
                    <w:rPr>
                      <w:rFonts w:ascii="仿宋" w:eastAsia="仿宋" w:hAnsi="仿宋" w:cs="仿宋"/>
                      <w:sz w:val="24"/>
                      <w:szCs w:val="24"/>
                    </w:rPr>
                  </w:pPr>
                  <w:r>
                    <w:rPr>
                      <w:rFonts w:ascii="仿宋" w:eastAsia="仿宋" w:hAnsi="仿宋" w:cs="仿宋" w:hint="eastAsia"/>
                      <w:sz w:val="24"/>
                      <w:szCs w:val="24"/>
                    </w:rPr>
                    <w:t>否</w:t>
                  </w:r>
                </w:p>
              </w:tc>
            </w:tr>
          </w:tbl>
          <w:p w:rsidR="00792960" w:rsidRDefault="004C4FED">
            <w:pPr>
              <w:widowControl/>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由上表可知，项目所在区域开发区环境空气中，</w:t>
            </w:r>
            <w:r>
              <w:rPr>
                <w:rFonts w:ascii="仿宋" w:eastAsia="仿宋" w:hAnsi="仿宋" w:cs="仿宋" w:hint="eastAsia"/>
                <w:sz w:val="24"/>
                <w:szCs w:val="24"/>
              </w:rPr>
              <w:t>SO</w:t>
            </w:r>
            <w:r>
              <w:rPr>
                <w:rFonts w:ascii="仿宋" w:eastAsia="仿宋" w:hAnsi="仿宋" w:cs="仿宋" w:hint="eastAsia"/>
                <w:sz w:val="24"/>
                <w:szCs w:val="24"/>
                <w:vertAlign w:val="subscript"/>
              </w:rPr>
              <w:t>2</w:t>
            </w:r>
            <w:r>
              <w:rPr>
                <w:rFonts w:ascii="仿宋" w:eastAsia="仿宋" w:hAnsi="仿宋" w:cs="仿宋" w:hint="eastAsia"/>
                <w:sz w:val="24"/>
                <w:szCs w:val="24"/>
              </w:rPr>
              <w:t>、</w:t>
            </w:r>
            <w:r>
              <w:rPr>
                <w:rFonts w:ascii="仿宋" w:eastAsia="仿宋" w:hAnsi="仿宋" w:cs="仿宋" w:hint="eastAsia"/>
                <w:sz w:val="24"/>
                <w:szCs w:val="24"/>
              </w:rPr>
              <w:t>CO</w:t>
            </w:r>
            <w:r>
              <w:rPr>
                <w:rFonts w:ascii="仿宋" w:eastAsia="仿宋" w:hAnsi="仿宋" w:cs="仿宋" w:hint="eastAsia"/>
                <w:sz w:val="24"/>
                <w:szCs w:val="24"/>
              </w:rPr>
              <w:t>满足《环境空气质量标准》</w:t>
            </w:r>
            <w:r>
              <w:rPr>
                <w:rFonts w:ascii="仿宋" w:eastAsia="仿宋" w:hAnsi="仿宋" w:cs="仿宋" w:hint="eastAsia"/>
                <w:sz w:val="24"/>
                <w:szCs w:val="24"/>
              </w:rPr>
              <w:t>(GB3095-2012)</w:t>
            </w:r>
            <w:r>
              <w:rPr>
                <w:rFonts w:ascii="仿宋" w:eastAsia="仿宋" w:hAnsi="仿宋" w:cs="仿宋" w:hint="eastAsia"/>
                <w:sz w:val="24"/>
                <w:szCs w:val="24"/>
              </w:rPr>
              <w:t>二级标准，而</w:t>
            </w:r>
            <w:r>
              <w:rPr>
                <w:rFonts w:ascii="仿宋" w:eastAsia="仿宋" w:hAnsi="仿宋" w:cs="仿宋" w:hint="eastAsia"/>
                <w:sz w:val="24"/>
                <w:szCs w:val="24"/>
              </w:rPr>
              <w:t>NO</w:t>
            </w:r>
            <w:r>
              <w:rPr>
                <w:rFonts w:ascii="仿宋" w:eastAsia="仿宋" w:hAnsi="仿宋" w:cs="仿宋" w:hint="eastAsia"/>
                <w:sz w:val="24"/>
                <w:szCs w:val="24"/>
                <w:vertAlign w:val="subscript"/>
              </w:rPr>
              <w:t>2</w:t>
            </w:r>
            <w:r>
              <w:rPr>
                <w:rFonts w:ascii="仿宋" w:eastAsia="仿宋" w:hAnsi="仿宋" w:cs="仿宋" w:hint="eastAsia"/>
                <w:sz w:val="24"/>
                <w:szCs w:val="24"/>
              </w:rPr>
              <w:t>、</w:t>
            </w:r>
            <w:r>
              <w:rPr>
                <w:rFonts w:ascii="仿宋" w:eastAsia="仿宋" w:hAnsi="仿宋" w:cs="仿宋" w:hint="eastAsia"/>
                <w:sz w:val="24"/>
                <w:szCs w:val="24"/>
              </w:rPr>
              <w:t>PM</w:t>
            </w:r>
            <w:r>
              <w:rPr>
                <w:rFonts w:ascii="仿宋" w:eastAsia="仿宋" w:hAnsi="仿宋" w:cs="仿宋" w:hint="eastAsia"/>
                <w:sz w:val="24"/>
                <w:szCs w:val="24"/>
                <w:vertAlign w:val="subscript"/>
              </w:rPr>
              <w:t>10</w:t>
            </w:r>
            <w:r>
              <w:rPr>
                <w:rFonts w:ascii="仿宋" w:eastAsia="仿宋" w:hAnsi="仿宋" w:cs="仿宋" w:hint="eastAsia"/>
                <w:sz w:val="24"/>
                <w:szCs w:val="24"/>
              </w:rPr>
              <w:t>、</w:t>
            </w:r>
            <w:r>
              <w:rPr>
                <w:rFonts w:ascii="仿宋" w:eastAsia="仿宋" w:hAnsi="仿宋" w:cs="仿宋" w:hint="eastAsia"/>
                <w:sz w:val="24"/>
                <w:szCs w:val="24"/>
              </w:rPr>
              <w:t>PM</w:t>
            </w:r>
            <w:r>
              <w:rPr>
                <w:rFonts w:ascii="仿宋" w:eastAsia="仿宋" w:hAnsi="仿宋" w:cs="仿宋" w:hint="eastAsia"/>
                <w:sz w:val="24"/>
                <w:szCs w:val="24"/>
                <w:vertAlign w:val="subscript"/>
              </w:rPr>
              <w:t>2.5</w:t>
            </w:r>
            <w:r>
              <w:rPr>
                <w:rFonts w:ascii="仿宋" w:eastAsia="仿宋" w:hAnsi="仿宋" w:cs="仿宋" w:hint="eastAsia"/>
                <w:sz w:val="24"/>
                <w:szCs w:val="24"/>
              </w:rPr>
              <w:t>、</w:t>
            </w:r>
            <w:r>
              <w:rPr>
                <w:rFonts w:ascii="仿宋" w:eastAsia="仿宋" w:hAnsi="仿宋" w:cs="仿宋" w:hint="eastAsia"/>
                <w:sz w:val="24"/>
                <w:szCs w:val="24"/>
              </w:rPr>
              <w:t>O</w:t>
            </w:r>
            <w:r>
              <w:rPr>
                <w:rFonts w:ascii="仿宋" w:eastAsia="仿宋" w:hAnsi="仿宋" w:cs="仿宋" w:hint="eastAsia"/>
                <w:sz w:val="24"/>
                <w:szCs w:val="24"/>
                <w:vertAlign w:val="subscript"/>
              </w:rPr>
              <w:t>3</w:t>
            </w:r>
            <w:r>
              <w:rPr>
                <w:rFonts w:ascii="仿宋" w:eastAsia="仿宋" w:hAnsi="仿宋" w:cs="仿宋" w:hint="eastAsia"/>
                <w:sz w:val="24"/>
                <w:szCs w:val="24"/>
              </w:rPr>
              <w:t>超标，本项目所在区域的环境空气质量为二类区不达标区。</w:t>
            </w:r>
          </w:p>
          <w:p w:rsidR="00792960" w:rsidRDefault="004C4FED">
            <w:pPr>
              <w:widowControl/>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、声环境质量现状</w:t>
            </w:r>
          </w:p>
          <w:p w:rsidR="00792960" w:rsidRDefault="004C4FED">
            <w:pPr>
              <w:widowControl/>
              <w:spacing w:line="300" w:lineRule="auto"/>
              <w:ind w:firstLineChars="200" w:firstLine="480"/>
              <w:jc w:val="left"/>
              <w:rPr>
                <w:rFonts w:ascii="仿宋" w:eastAsia="仿宋" w:hAnsi="仿宋" w:cs="仿宋"/>
                <w:sz w:val="24"/>
                <w:szCs w:val="24"/>
              </w:rPr>
            </w:pPr>
            <w:r>
              <w:rPr>
                <w:rFonts w:ascii="仿宋" w:eastAsia="仿宋" w:hAnsi="仿宋" w:cs="仿宋" w:hint="eastAsia"/>
                <w:sz w:val="24"/>
                <w:szCs w:val="24"/>
              </w:rPr>
              <w:t>声环境质量符合《声环境质量标准》</w:t>
            </w:r>
            <w:r>
              <w:rPr>
                <w:rFonts w:ascii="仿宋" w:eastAsia="仿宋" w:hAnsi="仿宋" w:cs="仿宋" w:hint="eastAsia"/>
                <w:sz w:val="24"/>
                <w:szCs w:val="24"/>
              </w:rPr>
              <w:t>(GB3096-2008)3</w:t>
            </w:r>
            <w:r>
              <w:rPr>
                <w:rFonts w:ascii="仿宋" w:eastAsia="仿宋" w:hAnsi="仿宋" w:cs="仿宋" w:hint="eastAsia"/>
                <w:sz w:val="24"/>
                <w:szCs w:val="24"/>
              </w:rPr>
              <w:t>类区标准要求。</w:t>
            </w:r>
          </w:p>
          <w:p w:rsidR="00792960" w:rsidRDefault="004C4FED">
            <w:pPr>
              <w:widowControl/>
              <w:numPr>
                <w:ilvl w:val="0"/>
                <w:numId w:val="2"/>
              </w:numPr>
              <w:spacing w:line="300" w:lineRule="auto"/>
              <w:ind w:firstLineChars="200" w:firstLine="480"/>
              <w:jc w:val="left"/>
              <w:rPr>
                <w:rFonts w:ascii="仿宋" w:eastAsia="仿宋" w:hAnsi="仿宋" w:cs="仿宋"/>
                <w:sz w:val="24"/>
                <w:szCs w:val="24"/>
                <w:lang/>
              </w:rPr>
            </w:pPr>
            <w:r>
              <w:rPr>
                <w:rFonts w:ascii="仿宋" w:eastAsia="仿宋" w:hAnsi="仿宋" w:cs="仿宋" w:hint="eastAsia"/>
                <w:sz w:val="24"/>
                <w:szCs w:val="24"/>
                <w:lang/>
              </w:rPr>
              <w:t>土壤环境质量现状</w:t>
            </w:r>
          </w:p>
          <w:p w:rsidR="00792960" w:rsidRDefault="004C4FED">
            <w:pPr>
              <w:widowControl/>
              <w:numPr>
                <w:ilvl w:val="255"/>
                <w:numId w:val="0"/>
              </w:numPr>
              <w:spacing w:line="300" w:lineRule="auto"/>
              <w:ind w:firstLineChars="200" w:firstLine="480"/>
              <w:jc w:val="left"/>
              <w:rPr>
                <w:rFonts w:ascii="仿宋" w:eastAsia="仿宋" w:hAnsi="仿宋" w:cs="仿宋"/>
                <w:sz w:val="24"/>
                <w:szCs w:val="24"/>
                <w:lang/>
              </w:rPr>
            </w:pPr>
            <w:r>
              <w:rPr>
                <w:rFonts w:ascii="仿宋" w:eastAsia="仿宋" w:hAnsi="仿宋" w:cs="仿宋" w:hint="eastAsia"/>
                <w:sz w:val="24"/>
                <w:szCs w:val="24"/>
                <w:lang/>
              </w:rPr>
              <w:t>由下表可知，项目厂区及周边建设用地监测点位土壤各监测因子浓度均满足《土壤环境质量</w:t>
            </w:r>
            <w:r>
              <w:rPr>
                <w:rFonts w:ascii="仿宋" w:eastAsia="仿宋" w:hAnsi="仿宋" w:cs="仿宋" w:hint="eastAsia"/>
                <w:sz w:val="24"/>
                <w:szCs w:val="24"/>
                <w:lang/>
              </w:rPr>
              <w:t xml:space="preserve"> </w:t>
            </w:r>
            <w:r>
              <w:rPr>
                <w:rFonts w:ascii="仿宋" w:eastAsia="仿宋" w:hAnsi="仿宋" w:cs="仿宋" w:hint="eastAsia"/>
                <w:sz w:val="24"/>
                <w:szCs w:val="24"/>
                <w:lang/>
              </w:rPr>
              <w:t>建设用地土壤污染风险管控标准（试行）》（</w:t>
            </w:r>
            <w:r>
              <w:rPr>
                <w:rFonts w:ascii="仿宋" w:eastAsia="仿宋" w:hAnsi="仿宋" w:cs="仿宋" w:hint="eastAsia"/>
                <w:sz w:val="24"/>
                <w:szCs w:val="24"/>
                <w:lang/>
              </w:rPr>
              <w:t>GB36600-2018</w:t>
            </w:r>
            <w:r>
              <w:rPr>
                <w:rFonts w:ascii="仿宋" w:eastAsia="仿宋" w:hAnsi="仿宋" w:cs="仿宋" w:hint="eastAsia"/>
                <w:sz w:val="24"/>
                <w:szCs w:val="24"/>
                <w:lang/>
              </w:rPr>
              <w:t>）中第二类用地筛选值要求。</w:t>
            </w:r>
          </w:p>
          <w:p w:rsidR="00792960" w:rsidRDefault="004C4FED">
            <w:pPr>
              <w:widowControl/>
              <w:numPr>
                <w:ilvl w:val="255"/>
                <w:numId w:val="0"/>
              </w:numPr>
              <w:spacing w:line="300" w:lineRule="auto"/>
              <w:ind w:firstLineChars="200" w:firstLine="480"/>
              <w:jc w:val="left"/>
              <w:rPr>
                <w:rFonts w:ascii="仿宋" w:eastAsia="仿宋" w:hAnsi="仿宋" w:cs="仿宋"/>
                <w:sz w:val="24"/>
                <w:szCs w:val="24"/>
                <w:lang/>
              </w:rPr>
            </w:pPr>
            <w:r>
              <w:rPr>
                <w:rFonts w:ascii="仿宋" w:eastAsia="仿宋" w:hAnsi="仿宋" w:cs="仿宋" w:hint="eastAsia"/>
                <w:sz w:val="24"/>
                <w:szCs w:val="24"/>
                <w:lang/>
              </w:rPr>
              <w:t>本次土壤监测单位为河北欣蓝环境科技有限公司</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1</w:t>
            </w:r>
            <w:r>
              <w:rPr>
                <w:rFonts w:ascii="仿宋" w:eastAsia="仿宋" w:hAnsi="仿宋" w:cs="仿宋" w:hint="eastAsia"/>
                <w:sz w:val="24"/>
                <w:szCs w:val="24"/>
              </w:rPr>
              <w:t>）监测点位</w:t>
            </w:r>
          </w:p>
          <w:p w:rsidR="00792960" w:rsidRDefault="004C4FED">
            <w:pPr>
              <w:widowControl/>
              <w:numPr>
                <w:ilvl w:val="255"/>
                <w:numId w:val="0"/>
              </w:numPr>
              <w:spacing w:line="300" w:lineRule="auto"/>
              <w:ind w:firstLineChars="200" w:firstLine="480"/>
              <w:jc w:val="left"/>
              <w:rPr>
                <w:rFonts w:ascii="仿宋" w:eastAsia="仿宋" w:hAnsi="仿宋" w:cs="仿宋"/>
                <w:sz w:val="24"/>
                <w:szCs w:val="24"/>
                <w:lang/>
              </w:rPr>
            </w:pPr>
            <w:r>
              <w:rPr>
                <w:rFonts w:ascii="仿宋" w:eastAsia="仿宋" w:hAnsi="仿宋" w:cs="仿宋" w:hint="eastAsia"/>
                <w:sz w:val="24"/>
                <w:szCs w:val="24"/>
                <w:lang/>
              </w:rPr>
              <w:t>本项目喷漆为依托现有，由于现有喷漆房已落实了防腐防渗措施，且已通过验收，因此本次监测为不破坏环保措施，点位主要为</w:t>
            </w:r>
            <w:r>
              <w:rPr>
                <w:rFonts w:ascii="仿宋" w:eastAsia="仿宋" w:hAnsi="仿宋" w:cs="仿宋" w:hint="eastAsia"/>
                <w:sz w:val="24"/>
                <w:szCs w:val="24"/>
                <w:lang/>
              </w:rPr>
              <w:t>3</w:t>
            </w:r>
            <w:r>
              <w:rPr>
                <w:rFonts w:ascii="仿宋" w:eastAsia="仿宋" w:hAnsi="仿宋" w:cs="仿宋" w:hint="eastAsia"/>
                <w:sz w:val="24"/>
                <w:szCs w:val="24"/>
                <w:lang/>
              </w:rPr>
              <w:t>个表层样（不设置柱状样），点位分别设置在厂区</w:t>
            </w:r>
            <w:r>
              <w:rPr>
                <w:rFonts w:ascii="仿宋" w:eastAsia="仿宋" w:hAnsi="仿宋" w:cs="仿宋" w:hint="eastAsia"/>
                <w:sz w:val="24"/>
                <w:szCs w:val="24"/>
                <w:lang/>
              </w:rPr>
              <w:t>2</w:t>
            </w:r>
            <w:r>
              <w:rPr>
                <w:rFonts w:ascii="仿宋" w:eastAsia="仿宋" w:hAnsi="仿宋" w:cs="仿宋" w:hint="eastAsia"/>
                <w:sz w:val="24"/>
                <w:szCs w:val="24"/>
                <w:lang/>
              </w:rPr>
              <w:t>个表层样点和厂区外</w:t>
            </w:r>
            <w:r>
              <w:rPr>
                <w:rFonts w:ascii="仿宋" w:eastAsia="仿宋" w:hAnsi="仿宋" w:cs="仿宋" w:hint="eastAsia"/>
                <w:sz w:val="24"/>
                <w:szCs w:val="24"/>
                <w:lang/>
              </w:rPr>
              <w:t>1</w:t>
            </w:r>
            <w:r>
              <w:rPr>
                <w:rFonts w:ascii="仿宋" w:eastAsia="仿宋" w:hAnsi="仿宋" w:cs="仿宋" w:hint="eastAsia"/>
                <w:sz w:val="24"/>
                <w:szCs w:val="24"/>
                <w:lang/>
              </w:rPr>
              <w:t>个表层样点。</w:t>
            </w:r>
          </w:p>
          <w:p w:rsidR="00792960" w:rsidRDefault="004C4FED">
            <w:pPr>
              <w:numPr>
                <w:ilvl w:val="0"/>
                <w:numId w:val="3"/>
              </w:num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检测项目</w:t>
            </w:r>
          </w:p>
          <w:p w:rsidR="00792960" w:rsidRDefault="004C4FED">
            <w:pPr>
              <w:pStyle w:val="a3"/>
              <w:numPr>
                <w:ilvl w:val="255"/>
                <w:numId w:val="0"/>
              </w:numPr>
              <w:jc w:val="center"/>
            </w:pPr>
            <w:r>
              <w:rPr>
                <w:rFonts w:ascii="仿宋" w:eastAsia="仿宋" w:hAnsi="仿宋" w:cs="仿宋" w:hint="eastAsia"/>
                <w:sz w:val="24"/>
              </w:rPr>
              <w:t>表</w:t>
            </w:r>
            <w:r>
              <w:rPr>
                <w:rFonts w:ascii="仿宋" w:eastAsia="仿宋" w:hAnsi="仿宋" w:cs="仿宋" w:hint="eastAsia"/>
                <w:sz w:val="24"/>
              </w:rPr>
              <w:t xml:space="preserve">19  </w:t>
            </w:r>
            <w:r>
              <w:rPr>
                <w:rFonts w:ascii="仿宋" w:eastAsia="仿宋" w:hAnsi="仿宋" w:cs="仿宋" w:hint="eastAsia"/>
                <w:sz w:val="24"/>
              </w:rPr>
              <w:t>检测项目一览表</w:t>
            </w:r>
          </w:p>
          <w:tbl>
            <w:tblPr>
              <w:tblStyle w:val="ae"/>
              <w:tblW w:w="9354" w:type="dxa"/>
              <w:jc w:val="center"/>
              <w:tblLayout w:type="fixed"/>
              <w:tblLook w:val="04A0"/>
            </w:tblPr>
            <w:tblGrid>
              <w:gridCol w:w="949"/>
              <w:gridCol w:w="6163"/>
              <w:gridCol w:w="1109"/>
              <w:gridCol w:w="1133"/>
            </w:tblGrid>
            <w:tr w:rsidR="00792960">
              <w:trPr>
                <w:jc w:val="center"/>
              </w:trPr>
              <w:tc>
                <w:tcPr>
                  <w:tcW w:w="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监测点</w:t>
                  </w:r>
                  <w:r>
                    <w:rPr>
                      <w:rFonts w:ascii="仿宋" w:eastAsia="仿宋" w:hAnsi="仿宋" w:cs="仿宋" w:hint="eastAsia"/>
                      <w:szCs w:val="21"/>
                    </w:rPr>
                    <w:lastRenderedPageBreak/>
                    <w:t>位</w:t>
                  </w:r>
                </w:p>
              </w:tc>
              <w:tc>
                <w:tcPr>
                  <w:tcW w:w="616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监测因子</w:t>
                  </w:r>
                </w:p>
              </w:tc>
              <w:tc>
                <w:tcPr>
                  <w:tcW w:w="110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检测项目</w:t>
                  </w:r>
                </w:p>
              </w:tc>
              <w:tc>
                <w:tcPr>
                  <w:tcW w:w="11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检测频率</w:t>
                  </w:r>
                </w:p>
              </w:tc>
            </w:tr>
            <w:tr w:rsidR="00792960">
              <w:trPr>
                <w:jc w:val="center"/>
              </w:trPr>
              <w:tc>
                <w:tcPr>
                  <w:tcW w:w="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喷漆房上风向</w:t>
                  </w:r>
                </w:p>
              </w:tc>
              <w:tc>
                <w:tcPr>
                  <w:tcW w:w="6163"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砷、镉、六价铬、铜、铅、汞、镍、</w:t>
                  </w:r>
                  <w:r>
                    <w:rPr>
                      <w:rFonts w:ascii="仿宋" w:eastAsia="仿宋" w:hAnsi="仿宋" w:cs="仿宋" w:hint="eastAsia"/>
                      <w:szCs w:val="21"/>
                    </w:rPr>
                    <w:t>四氯化碳、氯仿、氯甲烷、</w:t>
                  </w:r>
                  <w:r>
                    <w:rPr>
                      <w:rFonts w:ascii="仿宋" w:eastAsia="仿宋" w:hAnsi="仿宋" w:cs="仿宋" w:hint="eastAsia"/>
                      <w:szCs w:val="21"/>
                    </w:rPr>
                    <w:t>1,1-</w:t>
                  </w:r>
                  <w:r>
                    <w:rPr>
                      <w:rFonts w:ascii="仿宋" w:eastAsia="仿宋" w:hAnsi="仿宋" w:cs="仿宋" w:hint="eastAsia"/>
                      <w:szCs w:val="21"/>
                    </w:rPr>
                    <w:t>二氯乙烷、</w:t>
                  </w:r>
                  <w:r>
                    <w:rPr>
                      <w:rFonts w:ascii="仿宋" w:eastAsia="仿宋" w:hAnsi="仿宋" w:cs="仿宋" w:hint="eastAsia"/>
                      <w:szCs w:val="21"/>
                    </w:rPr>
                    <w:t>1,2-</w:t>
                  </w:r>
                  <w:r>
                    <w:rPr>
                      <w:rFonts w:ascii="仿宋" w:eastAsia="仿宋" w:hAnsi="仿宋" w:cs="仿宋" w:hint="eastAsia"/>
                      <w:szCs w:val="21"/>
                    </w:rPr>
                    <w:t>二氯乙烷、</w:t>
                  </w:r>
                  <w:r>
                    <w:rPr>
                      <w:rFonts w:ascii="仿宋" w:eastAsia="仿宋" w:hAnsi="仿宋" w:cs="仿宋" w:hint="eastAsia"/>
                      <w:szCs w:val="21"/>
                    </w:rPr>
                    <w:t>1,1-</w:t>
                  </w:r>
                  <w:r>
                    <w:rPr>
                      <w:rFonts w:ascii="仿宋" w:eastAsia="仿宋" w:hAnsi="仿宋" w:cs="仿宋" w:hint="eastAsia"/>
                      <w:szCs w:val="21"/>
                    </w:rPr>
                    <w:t>二氯乙烯、顺</w:t>
                  </w:r>
                  <w:r>
                    <w:rPr>
                      <w:rFonts w:ascii="仿宋" w:eastAsia="仿宋" w:hAnsi="仿宋" w:cs="仿宋" w:hint="eastAsia"/>
                      <w:szCs w:val="21"/>
                    </w:rPr>
                    <w:t>-1,2-</w:t>
                  </w:r>
                  <w:r>
                    <w:rPr>
                      <w:rFonts w:ascii="仿宋" w:eastAsia="仿宋" w:hAnsi="仿宋" w:cs="仿宋" w:hint="eastAsia"/>
                      <w:szCs w:val="21"/>
                    </w:rPr>
                    <w:t>二氯乙烯、反</w:t>
                  </w:r>
                  <w:r>
                    <w:rPr>
                      <w:rFonts w:ascii="仿宋" w:eastAsia="仿宋" w:hAnsi="仿宋" w:cs="仿宋" w:hint="eastAsia"/>
                      <w:szCs w:val="21"/>
                    </w:rPr>
                    <w:t>-1,2-</w:t>
                  </w:r>
                  <w:r>
                    <w:rPr>
                      <w:rFonts w:ascii="仿宋" w:eastAsia="仿宋" w:hAnsi="仿宋" w:cs="仿宋" w:hint="eastAsia"/>
                      <w:szCs w:val="21"/>
                    </w:rPr>
                    <w:t>二氯乙烯、二氯甲烷、</w:t>
                  </w:r>
                  <w:r>
                    <w:rPr>
                      <w:rFonts w:ascii="仿宋" w:eastAsia="仿宋" w:hAnsi="仿宋" w:cs="仿宋" w:hint="eastAsia"/>
                      <w:szCs w:val="21"/>
                    </w:rPr>
                    <w:t>1,2-</w:t>
                  </w:r>
                  <w:r>
                    <w:rPr>
                      <w:rFonts w:ascii="仿宋" w:eastAsia="仿宋" w:hAnsi="仿宋" w:cs="仿宋" w:hint="eastAsia"/>
                      <w:szCs w:val="21"/>
                    </w:rPr>
                    <w:t>二氯丙烷、</w:t>
                  </w:r>
                  <w:r>
                    <w:rPr>
                      <w:rFonts w:ascii="仿宋" w:eastAsia="仿宋" w:hAnsi="仿宋" w:cs="仿宋" w:hint="eastAsia"/>
                      <w:szCs w:val="21"/>
                    </w:rPr>
                    <w:t>1,1,1,2-</w:t>
                  </w:r>
                  <w:r>
                    <w:rPr>
                      <w:rFonts w:ascii="仿宋" w:eastAsia="仿宋" w:hAnsi="仿宋" w:cs="仿宋" w:hint="eastAsia"/>
                      <w:szCs w:val="21"/>
                    </w:rPr>
                    <w:t>四氯乙烷、</w:t>
                  </w:r>
                  <w:r>
                    <w:rPr>
                      <w:rFonts w:ascii="仿宋" w:eastAsia="仿宋" w:hAnsi="仿宋" w:cs="仿宋" w:hint="eastAsia"/>
                      <w:szCs w:val="21"/>
                    </w:rPr>
                    <w:t>1,1,2,2-</w:t>
                  </w:r>
                  <w:r>
                    <w:rPr>
                      <w:rFonts w:ascii="仿宋" w:eastAsia="仿宋" w:hAnsi="仿宋" w:cs="仿宋" w:hint="eastAsia"/>
                      <w:szCs w:val="21"/>
                    </w:rPr>
                    <w:t>四氯乙烷、四氯乙烯、</w:t>
                  </w:r>
                  <w:r>
                    <w:rPr>
                      <w:rFonts w:ascii="仿宋" w:eastAsia="仿宋" w:hAnsi="仿宋" w:cs="仿宋" w:hint="eastAsia"/>
                      <w:szCs w:val="21"/>
                    </w:rPr>
                    <w:t>1,1,1-</w:t>
                  </w:r>
                  <w:r>
                    <w:rPr>
                      <w:rFonts w:ascii="仿宋" w:eastAsia="仿宋" w:hAnsi="仿宋" w:cs="仿宋" w:hint="eastAsia"/>
                      <w:szCs w:val="21"/>
                    </w:rPr>
                    <w:t>三氯乙烷、</w:t>
                  </w:r>
                  <w:r>
                    <w:rPr>
                      <w:rFonts w:ascii="仿宋" w:eastAsia="仿宋" w:hAnsi="仿宋" w:cs="仿宋" w:hint="eastAsia"/>
                      <w:szCs w:val="21"/>
                    </w:rPr>
                    <w:t>1,1,2-</w:t>
                  </w:r>
                  <w:r>
                    <w:rPr>
                      <w:rFonts w:ascii="仿宋" w:eastAsia="仿宋" w:hAnsi="仿宋" w:cs="仿宋" w:hint="eastAsia"/>
                      <w:szCs w:val="21"/>
                    </w:rPr>
                    <w:t>三氯乙烷、三氯乙烯、</w:t>
                  </w:r>
                  <w:r>
                    <w:rPr>
                      <w:rFonts w:ascii="仿宋" w:eastAsia="仿宋" w:hAnsi="仿宋" w:cs="仿宋" w:hint="eastAsia"/>
                      <w:szCs w:val="21"/>
                    </w:rPr>
                    <w:t>1,2,3-</w:t>
                  </w:r>
                  <w:r>
                    <w:rPr>
                      <w:rFonts w:ascii="仿宋" w:eastAsia="仿宋" w:hAnsi="仿宋" w:cs="仿宋" w:hint="eastAsia"/>
                      <w:szCs w:val="21"/>
                    </w:rPr>
                    <w:t>三氯丙烷、氯乙烯、苯、氯苯、</w:t>
                  </w:r>
                  <w:r>
                    <w:rPr>
                      <w:rFonts w:ascii="仿宋" w:eastAsia="仿宋" w:hAnsi="仿宋" w:cs="仿宋" w:hint="eastAsia"/>
                      <w:szCs w:val="21"/>
                    </w:rPr>
                    <w:t>1,2-</w:t>
                  </w:r>
                  <w:r>
                    <w:rPr>
                      <w:rFonts w:ascii="仿宋" w:eastAsia="仿宋" w:hAnsi="仿宋" w:cs="仿宋" w:hint="eastAsia"/>
                      <w:szCs w:val="21"/>
                    </w:rPr>
                    <w:t>二氯苯、</w:t>
                  </w:r>
                  <w:r>
                    <w:rPr>
                      <w:rFonts w:ascii="仿宋" w:eastAsia="仿宋" w:hAnsi="仿宋" w:cs="仿宋" w:hint="eastAsia"/>
                      <w:szCs w:val="21"/>
                    </w:rPr>
                    <w:t>1,4-</w:t>
                  </w:r>
                  <w:r>
                    <w:rPr>
                      <w:rFonts w:ascii="仿宋" w:eastAsia="仿宋" w:hAnsi="仿宋" w:cs="仿宋" w:hint="eastAsia"/>
                      <w:szCs w:val="21"/>
                    </w:rPr>
                    <w:t>二氯苯、乙苯、苯乙烯、甲苯、间二甲苯</w:t>
                  </w:r>
                  <w:r>
                    <w:rPr>
                      <w:rFonts w:ascii="仿宋" w:eastAsia="仿宋" w:hAnsi="仿宋" w:cs="仿宋" w:hint="eastAsia"/>
                      <w:szCs w:val="21"/>
                    </w:rPr>
                    <w:t>-</w:t>
                  </w:r>
                  <w:r>
                    <w:rPr>
                      <w:rFonts w:ascii="仿宋" w:eastAsia="仿宋" w:hAnsi="仿宋" w:cs="仿宋" w:hint="eastAsia"/>
                      <w:szCs w:val="21"/>
                    </w:rPr>
                    <w:t>对二甲苯、邻二甲苯、硝基苯、苯胺、</w:t>
                  </w:r>
                  <w:r>
                    <w:rPr>
                      <w:rFonts w:ascii="仿宋" w:eastAsia="仿宋" w:hAnsi="仿宋" w:cs="仿宋" w:hint="eastAsia"/>
                      <w:szCs w:val="21"/>
                    </w:rPr>
                    <w:t>2-</w:t>
                  </w:r>
                  <w:r>
                    <w:rPr>
                      <w:rFonts w:ascii="仿宋" w:eastAsia="仿宋" w:hAnsi="仿宋" w:cs="仿宋" w:hint="eastAsia"/>
                      <w:szCs w:val="21"/>
                    </w:rPr>
                    <w:t>氯酚、苯并</w:t>
                  </w:r>
                  <w:r>
                    <w:rPr>
                      <w:rFonts w:ascii="仿宋" w:eastAsia="仿宋" w:hAnsi="仿宋" w:cs="仿宋" w:hint="eastAsia"/>
                      <w:szCs w:val="21"/>
                    </w:rPr>
                    <w:t>[a]</w:t>
                  </w:r>
                  <w:r>
                    <w:rPr>
                      <w:rFonts w:ascii="仿宋" w:eastAsia="仿宋" w:hAnsi="仿宋" w:cs="仿宋" w:hint="eastAsia"/>
                      <w:szCs w:val="21"/>
                    </w:rPr>
                    <w:t>蒽、苯并</w:t>
                  </w:r>
                  <w:r>
                    <w:rPr>
                      <w:rFonts w:ascii="仿宋" w:eastAsia="仿宋" w:hAnsi="仿宋" w:cs="仿宋" w:hint="eastAsia"/>
                      <w:szCs w:val="21"/>
                    </w:rPr>
                    <w:t>[a]</w:t>
                  </w:r>
                  <w:r>
                    <w:rPr>
                      <w:rFonts w:ascii="仿宋" w:eastAsia="仿宋" w:hAnsi="仿宋" w:cs="仿宋" w:hint="eastAsia"/>
                      <w:szCs w:val="21"/>
                    </w:rPr>
                    <w:t>芘、苯并</w:t>
                  </w:r>
                  <w:r>
                    <w:rPr>
                      <w:rFonts w:ascii="仿宋" w:eastAsia="仿宋" w:hAnsi="仿宋" w:cs="仿宋" w:hint="eastAsia"/>
                      <w:szCs w:val="21"/>
                    </w:rPr>
                    <w:t>[b]</w:t>
                  </w:r>
                  <w:r>
                    <w:rPr>
                      <w:rFonts w:ascii="仿宋" w:eastAsia="仿宋" w:hAnsi="仿宋" w:cs="仿宋" w:hint="eastAsia"/>
                      <w:szCs w:val="21"/>
                    </w:rPr>
                    <w:t>荧蒽、苯并</w:t>
                  </w:r>
                  <w:r>
                    <w:rPr>
                      <w:rFonts w:ascii="仿宋" w:eastAsia="仿宋" w:hAnsi="仿宋" w:cs="仿宋" w:hint="eastAsia"/>
                      <w:szCs w:val="21"/>
                    </w:rPr>
                    <w:t>[k]</w:t>
                  </w:r>
                  <w:r>
                    <w:rPr>
                      <w:rFonts w:ascii="仿宋" w:eastAsia="仿宋" w:hAnsi="仿宋" w:cs="仿宋" w:hint="eastAsia"/>
                      <w:szCs w:val="21"/>
                    </w:rPr>
                    <w:t xml:space="preserve"> </w:t>
                  </w:r>
                  <w:r>
                    <w:rPr>
                      <w:rFonts w:ascii="仿宋" w:eastAsia="仿宋" w:hAnsi="仿宋" w:cs="仿宋" w:hint="eastAsia"/>
                      <w:szCs w:val="21"/>
                    </w:rPr>
                    <w:t>荧蒽、䓛、二苯并</w:t>
                  </w:r>
                  <w:r>
                    <w:rPr>
                      <w:rFonts w:ascii="仿宋" w:eastAsia="仿宋" w:hAnsi="仿宋" w:cs="仿宋" w:hint="eastAsia"/>
                      <w:szCs w:val="21"/>
                    </w:rPr>
                    <w:t>[a,h]</w:t>
                  </w:r>
                  <w:r>
                    <w:rPr>
                      <w:rFonts w:ascii="仿宋" w:eastAsia="仿宋" w:hAnsi="仿宋" w:cs="仿宋" w:hint="eastAsia"/>
                      <w:szCs w:val="21"/>
                    </w:rPr>
                    <w:t>蒽、茚并</w:t>
                  </w:r>
                  <w:r>
                    <w:rPr>
                      <w:rFonts w:ascii="仿宋" w:eastAsia="仿宋" w:hAnsi="仿宋" w:cs="仿宋" w:hint="eastAsia"/>
                      <w:szCs w:val="21"/>
                    </w:rPr>
                    <w:t>[1,2,3-cd]</w:t>
                  </w:r>
                  <w:r>
                    <w:rPr>
                      <w:rFonts w:ascii="仿宋" w:eastAsia="仿宋" w:hAnsi="仿宋" w:cs="仿宋" w:hint="eastAsia"/>
                      <w:szCs w:val="21"/>
                    </w:rPr>
                    <w:t>芘、萘。</w:t>
                  </w:r>
                </w:p>
              </w:tc>
              <w:tc>
                <w:tcPr>
                  <w:tcW w:w="110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浓度</w:t>
                  </w:r>
                </w:p>
              </w:tc>
              <w:tc>
                <w:tcPr>
                  <w:tcW w:w="11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个表层采样点</w:t>
                  </w:r>
                </w:p>
                <w:p w:rsidR="00792960" w:rsidRDefault="00792960">
                  <w:pPr>
                    <w:ind w:firstLineChars="200" w:firstLine="420"/>
                    <w:jc w:val="center"/>
                    <w:rPr>
                      <w:rFonts w:ascii="仿宋" w:eastAsia="仿宋" w:hAnsi="仿宋" w:cs="仿宋"/>
                      <w:szCs w:val="21"/>
                    </w:rPr>
                  </w:pPr>
                </w:p>
              </w:tc>
            </w:tr>
            <w:tr w:rsidR="00792960">
              <w:trPr>
                <w:jc w:val="center"/>
              </w:trPr>
              <w:tc>
                <w:tcPr>
                  <w:tcW w:w="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喷漆房下风向</w:t>
                  </w:r>
                </w:p>
              </w:tc>
              <w:tc>
                <w:tcPr>
                  <w:tcW w:w="6163"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砷、镉、六价铬、铜、铅、汞、镍、</w:t>
                  </w:r>
                  <w:r>
                    <w:rPr>
                      <w:rFonts w:ascii="仿宋" w:eastAsia="仿宋" w:hAnsi="仿宋" w:cs="仿宋" w:hint="eastAsia"/>
                      <w:szCs w:val="21"/>
                    </w:rPr>
                    <w:t>四氯化碳、氯仿、氯甲烷、</w:t>
                  </w:r>
                  <w:r>
                    <w:rPr>
                      <w:rFonts w:ascii="仿宋" w:eastAsia="仿宋" w:hAnsi="仿宋" w:cs="仿宋" w:hint="eastAsia"/>
                      <w:szCs w:val="21"/>
                    </w:rPr>
                    <w:t>1,1-</w:t>
                  </w:r>
                  <w:r>
                    <w:rPr>
                      <w:rFonts w:ascii="仿宋" w:eastAsia="仿宋" w:hAnsi="仿宋" w:cs="仿宋" w:hint="eastAsia"/>
                      <w:szCs w:val="21"/>
                    </w:rPr>
                    <w:t>二氯乙烷、</w:t>
                  </w:r>
                  <w:r>
                    <w:rPr>
                      <w:rFonts w:ascii="仿宋" w:eastAsia="仿宋" w:hAnsi="仿宋" w:cs="仿宋" w:hint="eastAsia"/>
                      <w:szCs w:val="21"/>
                    </w:rPr>
                    <w:t>1,2-</w:t>
                  </w:r>
                  <w:r>
                    <w:rPr>
                      <w:rFonts w:ascii="仿宋" w:eastAsia="仿宋" w:hAnsi="仿宋" w:cs="仿宋" w:hint="eastAsia"/>
                      <w:szCs w:val="21"/>
                    </w:rPr>
                    <w:t>二氯乙烷、</w:t>
                  </w:r>
                  <w:r>
                    <w:rPr>
                      <w:rFonts w:ascii="仿宋" w:eastAsia="仿宋" w:hAnsi="仿宋" w:cs="仿宋" w:hint="eastAsia"/>
                      <w:szCs w:val="21"/>
                    </w:rPr>
                    <w:t>1,1-</w:t>
                  </w:r>
                  <w:r>
                    <w:rPr>
                      <w:rFonts w:ascii="仿宋" w:eastAsia="仿宋" w:hAnsi="仿宋" w:cs="仿宋" w:hint="eastAsia"/>
                      <w:szCs w:val="21"/>
                    </w:rPr>
                    <w:t>二氯乙烯、顺</w:t>
                  </w:r>
                  <w:r>
                    <w:rPr>
                      <w:rFonts w:ascii="仿宋" w:eastAsia="仿宋" w:hAnsi="仿宋" w:cs="仿宋" w:hint="eastAsia"/>
                      <w:szCs w:val="21"/>
                    </w:rPr>
                    <w:t>-1,2-</w:t>
                  </w:r>
                  <w:r>
                    <w:rPr>
                      <w:rFonts w:ascii="仿宋" w:eastAsia="仿宋" w:hAnsi="仿宋" w:cs="仿宋" w:hint="eastAsia"/>
                      <w:szCs w:val="21"/>
                    </w:rPr>
                    <w:t>二氯乙烯、反</w:t>
                  </w:r>
                  <w:r>
                    <w:rPr>
                      <w:rFonts w:ascii="仿宋" w:eastAsia="仿宋" w:hAnsi="仿宋" w:cs="仿宋" w:hint="eastAsia"/>
                      <w:szCs w:val="21"/>
                    </w:rPr>
                    <w:t>-1,2-</w:t>
                  </w:r>
                  <w:r>
                    <w:rPr>
                      <w:rFonts w:ascii="仿宋" w:eastAsia="仿宋" w:hAnsi="仿宋" w:cs="仿宋" w:hint="eastAsia"/>
                      <w:szCs w:val="21"/>
                    </w:rPr>
                    <w:t>二氯乙烯、二氯甲烷、</w:t>
                  </w:r>
                  <w:r>
                    <w:rPr>
                      <w:rFonts w:ascii="仿宋" w:eastAsia="仿宋" w:hAnsi="仿宋" w:cs="仿宋" w:hint="eastAsia"/>
                      <w:szCs w:val="21"/>
                    </w:rPr>
                    <w:t>1,2-</w:t>
                  </w:r>
                  <w:r>
                    <w:rPr>
                      <w:rFonts w:ascii="仿宋" w:eastAsia="仿宋" w:hAnsi="仿宋" w:cs="仿宋" w:hint="eastAsia"/>
                      <w:szCs w:val="21"/>
                    </w:rPr>
                    <w:t>二氯丙烷、</w:t>
                  </w:r>
                  <w:r>
                    <w:rPr>
                      <w:rFonts w:ascii="仿宋" w:eastAsia="仿宋" w:hAnsi="仿宋" w:cs="仿宋" w:hint="eastAsia"/>
                      <w:szCs w:val="21"/>
                    </w:rPr>
                    <w:t>1,1,1,2-</w:t>
                  </w:r>
                  <w:r>
                    <w:rPr>
                      <w:rFonts w:ascii="仿宋" w:eastAsia="仿宋" w:hAnsi="仿宋" w:cs="仿宋" w:hint="eastAsia"/>
                      <w:szCs w:val="21"/>
                    </w:rPr>
                    <w:t>四氯乙烷、</w:t>
                  </w:r>
                  <w:r>
                    <w:rPr>
                      <w:rFonts w:ascii="仿宋" w:eastAsia="仿宋" w:hAnsi="仿宋" w:cs="仿宋" w:hint="eastAsia"/>
                      <w:szCs w:val="21"/>
                    </w:rPr>
                    <w:t>1,1,2,2-</w:t>
                  </w:r>
                  <w:r>
                    <w:rPr>
                      <w:rFonts w:ascii="仿宋" w:eastAsia="仿宋" w:hAnsi="仿宋" w:cs="仿宋" w:hint="eastAsia"/>
                      <w:szCs w:val="21"/>
                    </w:rPr>
                    <w:t>四氯乙烷、四氯乙烯、</w:t>
                  </w:r>
                  <w:r>
                    <w:rPr>
                      <w:rFonts w:ascii="仿宋" w:eastAsia="仿宋" w:hAnsi="仿宋" w:cs="仿宋" w:hint="eastAsia"/>
                      <w:szCs w:val="21"/>
                    </w:rPr>
                    <w:t>1,1,1-</w:t>
                  </w:r>
                  <w:r>
                    <w:rPr>
                      <w:rFonts w:ascii="仿宋" w:eastAsia="仿宋" w:hAnsi="仿宋" w:cs="仿宋" w:hint="eastAsia"/>
                      <w:szCs w:val="21"/>
                    </w:rPr>
                    <w:t>三氯乙烷、</w:t>
                  </w:r>
                  <w:r>
                    <w:rPr>
                      <w:rFonts w:ascii="仿宋" w:eastAsia="仿宋" w:hAnsi="仿宋" w:cs="仿宋" w:hint="eastAsia"/>
                      <w:szCs w:val="21"/>
                    </w:rPr>
                    <w:t>1,1,2-</w:t>
                  </w:r>
                  <w:r>
                    <w:rPr>
                      <w:rFonts w:ascii="仿宋" w:eastAsia="仿宋" w:hAnsi="仿宋" w:cs="仿宋" w:hint="eastAsia"/>
                      <w:szCs w:val="21"/>
                    </w:rPr>
                    <w:t>三氯乙烷、三氯乙烯、</w:t>
                  </w:r>
                  <w:r>
                    <w:rPr>
                      <w:rFonts w:ascii="仿宋" w:eastAsia="仿宋" w:hAnsi="仿宋" w:cs="仿宋" w:hint="eastAsia"/>
                      <w:szCs w:val="21"/>
                    </w:rPr>
                    <w:t>1,2,3-</w:t>
                  </w:r>
                  <w:r>
                    <w:rPr>
                      <w:rFonts w:ascii="仿宋" w:eastAsia="仿宋" w:hAnsi="仿宋" w:cs="仿宋" w:hint="eastAsia"/>
                      <w:szCs w:val="21"/>
                    </w:rPr>
                    <w:t>三氯丙烷、氯乙烯、苯、氯苯、</w:t>
                  </w:r>
                  <w:r>
                    <w:rPr>
                      <w:rFonts w:ascii="仿宋" w:eastAsia="仿宋" w:hAnsi="仿宋" w:cs="仿宋" w:hint="eastAsia"/>
                      <w:szCs w:val="21"/>
                    </w:rPr>
                    <w:t>1,2-</w:t>
                  </w:r>
                  <w:r>
                    <w:rPr>
                      <w:rFonts w:ascii="仿宋" w:eastAsia="仿宋" w:hAnsi="仿宋" w:cs="仿宋" w:hint="eastAsia"/>
                      <w:szCs w:val="21"/>
                    </w:rPr>
                    <w:t>二氯苯、</w:t>
                  </w:r>
                  <w:r>
                    <w:rPr>
                      <w:rFonts w:ascii="仿宋" w:eastAsia="仿宋" w:hAnsi="仿宋" w:cs="仿宋" w:hint="eastAsia"/>
                      <w:szCs w:val="21"/>
                    </w:rPr>
                    <w:t>1,4-</w:t>
                  </w:r>
                  <w:r>
                    <w:rPr>
                      <w:rFonts w:ascii="仿宋" w:eastAsia="仿宋" w:hAnsi="仿宋" w:cs="仿宋" w:hint="eastAsia"/>
                      <w:szCs w:val="21"/>
                    </w:rPr>
                    <w:t>二氯苯、乙苯、苯乙烯、甲苯、间二甲苯</w:t>
                  </w:r>
                  <w:r>
                    <w:rPr>
                      <w:rFonts w:ascii="仿宋" w:eastAsia="仿宋" w:hAnsi="仿宋" w:cs="仿宋" w:hint="eastAsia"/>
                      <w:szCs w:val="21"/>
                    </w:rPr>
                    <w:t>-</w:t>
                  </w:r>
                  <w:r>
                    <w:rPr>
                      <w:rFonts w:ascii="仿宋" w:eastAsia="仿宋" w:hAnsi="仿宋" w:cs="仿宋" w:hint="eastAsia"/>
                      <w:szCs w:val="21"/>
                    </w:rPr>
                    <w:t>对二甲</w:t>
                  </w:r>
                  <w:r>
                    <w:rPr>
                      <w:rFonts w:ascii="仿宋" w:eastAsia="仿宋" w:hAnsi="仿宋" w:cs="仿宋" w:hint="eastAsia"/>
                      <w:szCs w:val="21"/>
                    </w:rPr>
                    <w:t>苯、邻二甲苯、硝基苯、苯胺、</w:t>
                  </w:r>
                  <w:r>
                    <w:rPr>
                      <w:rFonts w:ascii="仿宋" w:eastAsia="仿宋" w:hAnsi="仿宋" w:cs="仿宋" w:hint="eastAsia"/>
                      <w:szCs w:val="21"/>
                    </w:rPr>
                    <w:t>2-</w:t>
                  </w:r>
                  <w:r>
                    <w:rPr>
                      <w:rFonts w:ascii="仿宋" w:eastAsia="仿宋" w:hAnsi="仿宋" w:cs="仿宋" w:hint="eastAsia"/>
                      <w:szCs w:val="21"/>
                    </w:rPr>
                    <w:t>氯酚、苯并</w:t>
                  </w:r>
                  <w:r>
                    <w:rPr>
                      <w:rFonts w:ascii="仿宋" w:eastAsia="仿宋" w:hAnsi="仿宋" w:cs="仿宋" w:hint="eastAsia"/>
                      <w:szCs w:val="21"/>
                    </w:rPr>
                    <w:t>[a]</w:t>
                  </w:r>
                  <w:r>
                    <w:rPr>
                      <w:rFonts w:ascii="仿宋" w:eastAsia="仿宋" w:hAnsi="仿宋" w:cs="仿宋" w:hint="eastAsia"/>
                      <w:szCs w:val="21"/>
                    </w:rPr>
                    <w:t>蒽、苯并</w:t>
                  </w:r>
                  <w:r>
                    <w:rPr>
                      <w:rFonts w:ascii="仿宋" w:eastAsia="仿宋" w:hAnsi="仿宋" w:cs="仿宋" w:hint="eastAsia"/>
                      <w:szCs w:val="21"/>
                    </w:rPr>
                    <w:t>[a]</w:t>
                  </w:r>
                  <w:r>
                    <w:rPr>
                      <w:rFonts w:ascii="仿宋" w:eastAsia="仿宋" w:hAnsi="仿宋" w:cs="仿宋" w:hint="eastAsia"/>
                      <w:szCs w:val="21"/>
                    </w:rPr>
                    <w:t>芘、苯并</w:t>
                  </w:r>
                  <w:r>
                    <w:rPr>
                      <w:rFonts w:ascii="仿宋" w:eastAsia="仿宋" w:hAnsi="仿宋" w:cs="仿宋" w:hint="eastAsia"/>
                      <w:szCs w:val="21"/>
                    </w:rPr>
                    <w:t>[b]</w:t>
                  </w:r>
                  <w:r>
                    <w:rPr>
                      <w:rFonts w:ascii="仿宋" w:eastAsia="仿宋" w:hAnsi="仿宋" w:cs="仿宋" w:hint="eastAsia"/>
                      <w:szCs w:val="21"/>
                    </w:rPr>
                    <w:t>荧蒽、苯并</w:t>
                  </w:r>
                  <w:r>
                    <w:rPr>
                      <w:rFonts w:ascii="仿宋" w:eastAsia="仿宋" w:hAnsi="仿宋" w:cs="仿宋" w:hint="eastAsia"/>
                      <w:szCs w:val="21"/>
                    </w:rPr>
                    <w:t xml:space="preserve">[k] </w:t>
                  </w:r>
                  <w:r>
                    <w:rPr>
                      <w:rFonts w:ascii="仿宋" w:eastAsia="仿宋" w:hAnsi="仿宋" w:cs="仿宋" w:hint="eastAsia"/>
                      <w:szCs w:val="21"/>
                    </w:rPr>
                    <w:t>荧蒽、䓛、二苯并</w:t>
                  </w:r>
                  <w:r>
                    <w:rPr>
                      <w:rFonts w:ascii="仿宋" w:eastAsia="仿宋" w:hAnsi="仿宋" w:cs="仿宋" w:hint="eastAsia"/>
                      <w:szCs w:val="21"/>
                    </w:rPr>
                    <w:t>[a,h]</w:t>
                  </w:r>
                  <w:r>
                    <w:rPr>
                      <w:rFonts w:ascii="仿宋" w:eastAsia="仿宋" w:hAnsi="仿宋" w:cs="仿宋" w:hint="eastAsia"/>
                      <w:szCs w:val="21"/>
                    </w:rPr>
                    <w:t>蒽、茚并</w:t>
                  </w:r>
                  <w:r>
                    <w:rPr>
                      <w:rFonts w:ascii="仿宋" w:eastAsia="仿宋" w:hAnsi="仿宋" w:cs="仿宋" w:hint="eastAsia"/>
                      <w:szCs w:val="21"/>
                    </w:rPr>
                    <w:t>[1,2,3-cd]</w:t>
                  </w:r>
                  <w:r>
                    <w:rPr>
                      <w:rFonts w:ascii="仿宋" w:eastAsia="仿宋" w:hAnsi="仿宋" w:cs="仿宋" w:hint="eastAsia"/>
                      <w:szCs w:val="21"/>
                    </w:rPr>
                    <w:t>芘、萘。</w:t>
                  </w:r>
                </w:p>
              </w:tc>
              <w:tc>
                <w:tcPr>
                  <w:tcW w:w="110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浓度</w:t>
                  </w:r>
                </w:p>
              </w:tc>
              <w:tc>
                <w:tcPr>
                  <w:tcW w:w="11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个表层采样点</w:t>
                  </w:r>
                </w:p>
                <w:p w:rsidR="00792960" w:rsidRDefault="00792960">
                  <w:pPr>
                    <w:ind w:firstLineChars="200" w:firstLine="420"/>
                    <w:jc w:val="center"/>
                    <w:rPr>
                      <w:rFonts w:ascii="仿宋" w:eastAsia="仿宋" w:hAnsi="仿宋" w:cs="仿宋"/>
                      <w:szCs w:val="21"/>
                    </w:rPr>
                  </w:pPr>
                </w:p>
              </w:tc>
            </w:tr>
            <w:tr w:rsidR="00792960">
              <w:trPr>
                <w:jc w:val="center"/>
              </w:trPr>
              <w:tc>
                <w:tcPr>
                  <w:tcW w:w="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厂界外</w:t>
                  </w:r>
                </w:p>
              </w:tc>
              <w:tc>
                <w:tcPr>
                  <w:tcW w:w="6163"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石油烃、四氯化碳、氯仿、氯甲烷、</w:t>
                  </w:r>
                  <w:r>
                    <w:rPr>
                      <w:rFonts w:ascii="仿宋" w:eastAsia="仿宋" w:hAnsi="仿宋" w:cs="仿宋" w:hint="eastAsia"/>
                      <w:szCs w:val="21"/>
                    </w:rPr>
                    <w:t>1,1-</w:t>
                  </w:r>
                  <w:r>
                    <w:rPr>
                      <w:rFonts w:ascii="仿宋" w:eastAsia="仿宋" w:hAnsi="仿宋" w:cs="仿宋" w:hint="eastAsia"/>
                      <w:szCs w:val="21"/>
                    </w:rPr>
                    <w:t>二氯乙烷、</w:t>
                  </w:r>
                  <w:r>
                    <w:rPr>
                      <w:rFonts w:ascii="仿宋" w:eastAsia="仿宋" w:hAnsi="仿宋" w:cs="仿宋" w:hint="eastAsia"/>
                      <w:szCs w:val="21"/>
                    </w:rPr>
                    <w:t>1,2-</w:t>
                  </w:r>
                  <w:r>
                    <w:rPr>
                      <w:rFonts w:ascii="仿宋" w:eastAsia="仿宋" w:hAnsi="仿宋" w:cs="仿宋" w:hint="eastAsia"/>
                      <w:szCs w:val="21"/>
                    </w:rPr>
                    <w:t>二氯乙烷、</w:t>
                  </w:r>
                  <w:r>
                    <w:rPr>
                      <w:rFonts w:ascii="仿宋" w:eastAsia="仿宋" w:hAnsi="仿宋" w:cs="仿宋" w:hint="eastAsia"/>
                      <w:szCs w:val="21"/>
                    </w:rPr>
                    <w:t>1,1-</w:t>
                  </w:r>
                  <w:r>
                    <w:rPr>
                      <w:rFonts w:ascii="仿宋" w:eastAsia="仿宋" w:hAnsi="仿宋" w:cs="仿宋" w:hint="eastAsia"/>
                      <w:szCs w:val="21"/>
                    </w:rPr>
                    <w:t>二氯乙烯、顺</w:t>
                  </w:r>
                  <w:r>
                    <w:rPr>
                      <w:rFonts w:ascii="仿宋" w:eastAsia="仿宋" w:hAnsi="仿宋" w:cs="仿宋" w:hint="eastAsia"/>
                      <w:szCs w:val="21"/>
                    </w:rPr>
                    <w:t>-1,2-</w:t>
                  </w:r>
                  <w:r>
                    <w:rPr>
                      <w:rFonts w:ascii="仿宋" w:eastAsia="仿宋" w:hAnsi="仿宋" w:cs="仿宋" w:hint="eastAsia"/>
                      <w:szCs w:val="21"/>
                    </w:rPr>
                    <w:t>二氯乙烯、反</w:t>
                  </w:r>
                  <w:r>
                    <w:rPr>
                      <w:rFonts w:ascii="仿宋" w:eastAsia="仿宋" w:hAnsi="仿宋" w:cs="仿宋" w:hint="eastAsia"/>
                      <w:szCs w:val="21"/>
                    </w:rPr>
                    <w:t>-1,2-</w:t>
                  </w:r>
                  <w:r>
                    <w:rPr>
                      <w:rFonts w:ascii="仿宋" w:eastAsia="仿宋" w:hAnsi="仿宋" w:cs="仿宋" w:hint="eastAsia"/>
                      <w:szCs w:val="21"/>
                    </w:rPr>
                    <w:t>二氯乙烯、二氯甲烷、</w:t>
                  </w:r>
                  <w:r>
                    <w:rPr>
                      <w:rFonts w:ascii="仿宋" w:eastAsia="仿宋" w:hAnsi="仿宋" w:cs="仿宋" w:hint="eastAsia"/>
                      <w:szCs w:val="21"/>
                    </w:rPr>
                    <w:t>1,2-</w:t>
                  </w:r>
                  <w:r>
                    <w:rPr>
                      <w:rFonts w:ascii="仿宋" w:eastAsia="仿宋" w:hAnsi="仿宋" w:cs="仿宋" w:hint="eastAsia"/>
                      <w:szCs w:val="21"/>
                    </w:rPr>
                    <w:t>二氯丙烷、</w:t>
                  </w:r>
                  <w:r>
                    <w:rPr>
                      <w:rFonts w:ascii="仿宋" w:eastAsia="仿宋" w:hAnsi="仿宋" w:cs="仿宋" w:hint="eastAsia"/>
                      <w:szCs w:val="21"/>
                    </w:rPr>
                    <w:t>1,1,1,2-</w:t>
                  </w:r>
                  <w:r>
                    <w:rPr>
                      <w:rFonts w:ascii="仿宋" w:eastAsia="仿宋" w:hAnsi="仿宋" w:cs="仿宋" w:hint="eastAsia"/>
                      <w:szCs w:val="21"/>
                    </w:rPr>
                    <w:t>四氯乙烷、</w:t>
                  </w:r>
                  <w:r>
                    <w:rPr>
                      <w:rFonts w:ascii="仿宋" w:eastAsia="仿宋" w:hAnsi="仿宋" w:cs="仿宋" w:hint="eastAsia"/>
                      <w:szCs w:val="21"/>
                    </w:rPr>
                    <w:t>1,1,2,2-</w:t>
                  </w:r>
                  <w:r>
                    <w:rPr>
                      <w:rFonts w:ascii="仿宋" w:eastAsia="仿宋" w:hAnsi="仿宋" w:cs="仿宋" w:hint="eastAsia"/>
                      <w:szCs w:val="21"/>
                    </w:rPr>
                    <w:t>四氯乙烷、四氯乙烯、</w:t>
                  </w:r>
                  <w:r>
                    <w:rPr>
                      <w:rFonts w:ascii="仿宋" w:eastAsia="仿宋" w:hAnsi="仿宋" w:cs="仿宋" w:hint="eastAsia"/>
                      <w:szCs w:val="21"/>
                    </w:rPr>
                    <w:t>1,1,1-</w:t>
                  </w:r>
                  <w:r>
                    <w:rPr>
                      <w:rFonts w:ascii="仿宋" w:eastAsia="仿宋" w:hAnsi="仿宋" w:cs="仿宋" w:hint="eastAsia"/>
                      <w:szCs w:val="21"/>
                    </w:rPr>
                    <w:t>三氯乙烷、</w:t>
                  </w:r>
                  <w:r>
                    <w:rPr>
                      <w:rFonts w:ascii="仿宋" w:eastAsia="仿宋" w:hAnsi="仿宋" w:cs="仿宋" w:hint="eastAsia"/>
                      <w:szCs w:val="21"/>
                    </w:rPr>
                    <w:t>1,1,2-</w:t>
                  </w:r>
                  <w:r>
                    <w:rPr>
                      <w:rFonts w:ascii="仿宋" w:eastAsia="仿宋" w:hAnsi="仿宋" w:cs="仿宋" w:hint="eastAsia"/>
                      <w:szCs w:val="21"/>
                    </w:rPr>
                    <w:t>三氯乙烷、三氯乙烯、</w:t>
                  </w:r>
                  <w:r>
                    <w:rPr>
                      <w:rFonts w:ascii="仿宋" w:eastAsia="仿宋" w:hAnsi="仿宋" w:cs="仿宋" w:hint="eastAsia"/>
                      <w:szCs w:val="21"/>
                    </w:rPr>
                    <w:t>1,2,3-</w:t>
                  </w:r>
                  <w:r>
                    <w:rPr>
                      <w:rFonts w:ascii="仿宋" w:eastAsia="仿宋" w:hAnsi="仿宋" w:cs="仿宋" w:hint="eastAsia"/>
                      <w:szCs w:val="21"/>
                    </w:rPr>
                    <w:t>三氯丙烷、氯乙烯、苯、氯苯、</w:t>
                  </w:r>
                  <w:r>
                    <w:rPr>
                      <w:rFonts w:ascii="仿宋" w:eastAsia="仿宋" w:hAnsi="仿宋" w:cs="仿宋" w:hint="eastAsia"/>
                      <w:szCs w:val="21"/>
                    </w:rPr>
                    <w:t>1,2</w:t>
                  </w:r>
                  <w:r>
                    <w:rPr>
                      <w:rFonts w:ascii="仿宋" w:eastAsia="仿宋" w:hAnsi="仿宋" w:cs="仿宋" w:hint="eastAsia"/>
                      <w:szCs w:val="21"/>
                    </w:rPr>
                    <w:t>-</w:t>
                  </w:r>
                  <w:r>
                    <w:rPr>
                      <w:rFonts w:ascii="仿宋" w:eastAsia="仿宋" w:hAnsi="仿宋" w:cs="仿宋" w:hint="eastAsia"/>
                      <w:szCs w:val="21"/>
                    </w:rPr>
                    <w:t>二氯苯、</w:t>
                  </w:r>
                  <w:r>
                    <w:rPr>
                      <w:rFonts w:ascii="仿宋" w:eastAsia="仿宋" w:hAnsi="仿宋" w:cs="仿宋" w:hint="eastAsia"/>
                      <w:szCs w:val="21"/>
                    </w:rPr>
                    <w:t>1,4-</w:t>
                  </w:r>
                  <w:r>
                    <w:rPr>
                      <w:rFonts w:ascii="仿宋" w:eastAsia="仿宋" w:hAnsi="仿宋" w:cs="仿宋" w:hint="eastAsia"/>
                      <w:szCs w:val="21"/>
                    </w:rPr>
                    <w:t>二氯苯、乙苯、苯乙烯、甲苯、间二甲苯</w:t>
                  </w:r>
                  <w:r>
                    <w:rPr>
                      <w:rFonts w:ascii="仿宋" w:eastAsia="仿宋" w:hAnsi="仿宋" w:cs="仿宋" w:hint="eastAsia"/>
                      <w:szCs w:val="21"/>
                    </w:rPr>
                    <w:t>-</w:t>
                  </w:r>
                  <w:r>
                    <w:rPr>
                      <w:rFonts w:ascii="仿宋" w:eastAsia="仿宋" w:hAnsi="仿宋" w:cs="仿宋" w:hint="eastAsia"/>
                      <w:szCs w:val="21"/>
                    </w:rPr>
                    <w:t>对二甲苯、邻二甲苯。</w:t>
                  </w:r>
                </w:p>
                <w:p w:rsidR="00792960" w:rsidRDefault="00792960">
                  <w:pPr>
                    <w:ind w:firstLineChars="200" w:firstLine="420"/>
                    <w:jc w:val="center"/>
                    <w:rPr>
                      <w:rFonts w:ascii="仿宋" w:eastAsia="仿宋" w:hAnsi="仿宋" w:cs="仿宋"/>
                      <w:szCs w:val="21"/>
                    </w:rPr>
                  </w:pPr>
                </w:p>
              </w:tc>
              <w:tc>
                <w:tcPr>
                  <w:tcW w:w="110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浓度</w:t>
                  </w:r>
                </w:p>
              </w:tc>
              <w:tc>
                <w:tcPr>
                  <w:tcW w:w="11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个表层采样点</w:t>
                  </w:r>
                </w:p>
                <w:p w:rsidR="00792960" w:rsidRDefault="00792960">
                  <w:pPr>
                    <w:ind w:firstLineChars="200" w:firstLine="420"/>
                    <w:jc w:val="center"/>
                    <w:rPr>
                      <w:rFonts w:ascii="仿宋" w:eastAsia="仿宋" w:hAnsi="仿宋" w:cs="仿宋"/>
                      <w:szCs w:val="21"/>
                    </w:rPr>
                  </w:pPr>
                </w:p>
              </w:tc>
            </w:tr>
          </w:tbl>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土壤环境质量检测结果</w:t>
            </w:r>
          </w:p>
          <w:p w:rsidR="00792960" w:rsidRDefault="004C4FED">
            <w:pPr>
              <w:pStyle w:val="a3"/>
              <w:jc w:val="center"/>
            </w:pPr>
            <w:r>
              <w:rPr>
                <w:rFonts w:ascii="仿宋" w:eastAsia="仿宋" w:hAnsi="仿宋" w:cs="仿宋" w:hint="eastAsia"/>
                <w:sz w:val="24"/>
              </w:rPr>
              <w:t>表</w:t>
            </w:r>
            <w:r>
              <w:rPr>
                <w:rFonts w:ascii="仿宋" w:eastAsia="仿宋" w:hAnsi="仿宋" w:cs="仿宋" w:hint="eastAsia"/>
                <w:sz w:val="24"/>
              </w:rPr>
              <w:t xml:space="preserve">20   </w:t>
            </w:r>
            <w:r>
              <w:rPr>
                <w:rFonts w:ascii="仿宋" w:eastAsia="仿宋" w:hAnsi="仿宋" w:cs="仿宋" w:hint="eastAsia"/>
                <w:sz w:val="24"/>
              </w:rPr>
              <w:t>土壤监测结果一览表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3"/>
              <w:gridCol w:w="1469"/>
              <w:gridCol w:w="2300"/>
              <w:gridCol w:w="2300"/>
              <w:gridCol w:w="2302"/>
            </w:tblGrid>
            <w:tr w:rsidR="00792960">
              <w:trPr>
                <w:jc w:val="center"/>
              </w:trPr>
              <w:tc>
                <w:tcPr>
                  <w:tcW w:w="983"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采样日期</w:t>
                  </w:r>
                </w:p>
              </w:tc>
              <w:tc>
                <w:tcPr>
                  <w:tcW w:w="1469"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检测项目</w:t>
                  </w:r>
                </w:p>
              </w:tc>
              <w:tc>
                <w:tcPr>
                  <w:tcW w:w="6902" w:type="dxa"/>
                  <w:gridSpan w:val="3"/>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采样点位</w:t>
                  </w:r>
                </w:p>
              </w:tc>
            </w:tr>
            <w:tr w:rsidR="00792960">
              <w:trPr>
                <w:jc w:val="center"/>
              </w:trPr>
              <w:tc>
                <w:tcPr>
                  <w:tcW w:w="983" w:type="dxa"/>
                  <w:vMerge/>
                  <w:vAlign w:val="center"/>
                </w:tcPr>
                <w:p w:rsidR="00792960" w:rsidRDefault="00792960">
                  <w:pPr>
                    <w:ind w:firstLineChars="200" w:firstLine="420"/>
                    <w:jc w:val="center"/>
                    <w:rPr>
                      <w:rFonts w:ascii="仿宋" w:eastAsia="仿宋" w:hAnsi="仿宋" w:cs="仿宋"/>
                      <w:szCs w:val="21"/>
                    </w:rPr>
                  </w:pPr>
                </w:p>
              </w:tc>
              <w:tc>
                <w:tcPr>
                  <w:tcW w:w="1469" w:type="dxa"/>
                  <w:vMerge/>
                  <w:vAlign w:val="center"/>
                </w:tcPr>
                <w:p w:rsidR="00792960" w:rsidRDefault="00792960">
                  <w:pPr>
                    <w:ind w:firstLineChars="200" w:firstLine="420"/>
                    <w:jc w:val="center"/>
                    <w:rPr>
                      <w:rFonts w:ascii="仿宋" w:eastAsia="仿宋" w:hAnsi="仿宋" w:cs="仿宋"/>
                      <w:szCs w:val="21"/>
                    </w:rPr>
                  </w:pPr>
                </w:p>
              </w:tc>
              <w:tc>
                <w:tcPr>
                  <w:tcW w:w="230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厂界内项目上风向</w:t>
                  </w:r>
                </w:p>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0</w:t>
                  </w:r>
                  <w:r>
                    <w:rPr>
                      <w:rFonts w:ascii="仿宋" w:eastAsia="仿宋" w:hAnsi="仿宋" w:cs="仿宋" w:hint="eastAsia"/>
                      <w:szCs w:val="21"/>
                    </w:rPr>
                    <w:t>～</w:t>
                  </w:r>
                  <w:r>
                    <w:rPr>
                      <w:rFonts w:ascii="仿宋" w:eastAsia="仿宋" w:hAnsi="仿宋" w:cs="仿宋" w:hint="eastAsia"/>
                      <w:szCs w:val="21"/>
                    </w:rPr>
                    <w:t>20cm</w:t>
                  </w:r>
                  <w:r>
                    <w:rPr>
                      <w:rFonts w:ascii="仿宋" w:eastAsia="仿宋" w:hAnsi="仿宋" w:cs="仿宋" w:hint="eastAsia"/>
                      <w:szCs w:val="21"/>
                    </w:rPr>
                    <w:t>）</w:t>
                  </w:r>
                </w:p>
              </w:tc>
              <w:tc>
                <w:tcPr>
                  <w:tcW w:w="230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厂界内项目下风向</w:t>
                  </w:r>
                </w:p>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0</w:t>
                  </w:r>
                  <w:r>
                    <w:rPr>
                      <w:rFonts w:ascii="仿宋" w:eastAsia="仿宋" w:hAnsi="仿宋" w:cs="仿宋" w:hint="eastAsia"/>
                      <w:szCs w:val="21"/>
                    </w:rPr>
                    <w:t>～</w:t>
                  </w:r>
                  <w:r>
                    <w:rPr>
                      <w:rFonts w:ascii="仿宋" w:eastAsia="仿宋" w:hAnsi="仿宋" w:cs="仿宋" w:hint="eastAsia"/>
                      <w:szCs w:val="21"/>
                    </w:rPr>
                    <w:t>20cm</w:t>
                  </w:r>
                  <w:r>
                    <w:rPr>
                      <w:rFonts w:ascii="仿宋" w:eastAsia="仿宋" w:hAnsi="仿宋" w:cs="仿宋" w:hint="eastAsia"/>
                      <w:szCs w:val="21"/>
                    </w:rPr>
                    <w:t>）</w:t>
                  </w:r>
                </w:p>
              </w:tc>
              <w:tc>
                <w:tcPr>
                  <w:tcW w:w="230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厂界外项目下风向</w:t>
                  </w:r>
                </w:p>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0</w:t>
                  </w:r>
                  <w:r>
                    <w:rPr>
                      <w:rFonts w:ascii="仿宋" w:eastAsia="仿宋" w:hAnsi="仿宋" w:cs="仿宋" w:hint="eastAsia"/>
                      <w:szCs w:val="21"/>
                    </w:rPr>
                    <w:t>～</w:t>
                  </w:r>
                  <w:r>
                    <w:rPr>
                      <w:rFonts w:ascii="仿宋" w:eastAsia="仿宋" w:hAnsi="仿宋" w:cs="仿宋" w:hint="eastAsia"/>
                      <w:szCs w:val="21"/>
                    </w:rPr>
                    <w:t>20cm</w:t>
                  </w:r>
                  <w:r>
                    <w:rPr>
                      <w:rFonts w:ascii="仿宋" w:eastAsia="仿宋" w:hAnsi="仿宋" w:cs="仿宋" w:hint="eastAsia"/>
                      <w:szCs w:val="21"/>
                    </w:rPr>
                    <w:t>）</w:t>
                  </w:r>
                </w:p>
              </w:tc>
            </w:tr>
            <w:tr w:rsidR="00792960">
              <w:trPr>
                <w:jc w:val="center"/>
              </w:trPr>
              <w:tc>
                <w:tcPr>
                  <w:tcW w:w="983"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2019</w:t>
                  </w:r>
                  <w:r>
                    <w:rPr>
                      <w:rFonts w:ascii="仿宋" w:eastAsia="仿宋" w:hAnsi="仿宋" w:cs="仿宋" w:hint="eastAsia"/>
                      <w:szCs w:val="21"/>
                    </w:rPr>
                    <w:t>年</w:t>
                  </w:r>
                </w:p>
                <w:p w:rsidR="00792960" w:rsidRDefault="004C4FED">
                  <w:pPr>
                    <w:jc w:val="center"/>
                    <w:rPr>
                      <w:rFonts w:ascii="仿宋" w:eastAsia="仿宋" w:hAnsi="仿宋" w:cs="仿宋"/>
                      <w:szCs w:val="21"/>
                    </w:rPr>
                  </w:pPr>
                  <w:r>
                    <w:rPr>
                      <w:rFonts w:ascii="仿宋" w:eastAsia="仿宋" w:hAnsi="仿宋" w:cs="仿宋" w:hint="eastAsia"/>
                      <w:szCs w:val="21"/>
                    </w:rPr>
                    <w:t>10</w:t>
                  </w:r>
                  <w:r>
                    <w:rPr>
                      <w:rFonts w:ascii="仿宋" w:eastAsia="仿宋" w:hAnsi="仿宋" w:cs="仿宋" w:hint="eastAsia"/>
                      <w:szCs w:val="21"/>
                    </w:rPr>
                    <w:t>月</w:t>
                  </w:r>
                  <w:r>
                    <w:rPr>
                      <w:rFonts w:ascii="仿宋" w:eastAsia="仿宋" w:hAnsi="仿宋" w:cs="仿宋" w:hint="eastAsia"/>
                      <w:szCs w:val="21"/>
                    </w:rPr>
                    <w:t>17</w:t>
                  </w:r>
                  <w:r>
                    <w:rPr>
                      <w:rFonts w:ascii="仿宋" w:eastAsia="仿宋" w:hAnsi="仿宋" w:cs="仿宋" w:hint="eastAsia"/>
                      <w:szCs w:val="21"/>
                    </w:rPr>
                    <w:t>日</w:t>
                  </w:r>
                </w:p>
              </w:tc>
              <w:tc>
                <w:tcPr>
                  <w:tcW w:w="146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砷（</w:t>
                  </w:r>
                  <w:r>
                    <w:rPr>
                      <w:rFonts w:ascii="仿宋" w:eastAsia="仿宋" w:hAnsi="仿宋" w:cs="仿宋" w:hint="eastAsia"/>
                      <w:szCs w:val="21"/>
                    </w:rPr>
                    <w:t>mg/kg</w:t>
                  </w:r>
                  <w:r>
                    <w:rPr>
                      <w:rFonts w:ascii="仿宋" w:eastAsia="仿宋" w:hAnsi="仿宋" w:cs="仿宋" w:hint="eastAsia"/>
                      <w:szCs w:val="21"/>
                    </w:rPr>
                    <w:t>）</w:t>
                  </w:r>
                </w:p>
              </w:tc>
              <w:tc>
                <w:tcPr>
                  <w:tcW w:w="230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2300"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55.6</w:t>
                  </w:r>
                </w:p>
              </w:tc>
              <w:tc>
                <w:tcPr>
                  <w:tcW w:w="230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83" w:type="dxa"/>
                  <w:vMerge/>
                  <w:vAlign w:val="center"/>
                </w:tcPr>
                <w:p w:rsidR="00792960" w:rsidRDefault="00792960">
                  <w:pPr>
                    <w:ind w:firstLineChars="200" w:firstLine="420"/>
                    <w:jc w:val="center"/>
                    <w:rPr>
                      <w:rFonts w:ascii="仿宋" w:eastAsia="仿宋" w:hAnsi="仿宋" w:cs="仿宋"/>
                      <w:szCs w:val="21"/>
                    </w:rPr>
                  </w:pPr>
                </w:p>
              </w:tc>
              <w:tc>
                <w:tcPr>
                  <w:tcW w:w="146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镉（</w:t>
                  </w:r>
                  <w:r>
                    <w:rPr>
                      <w:rFonts w:ascii="仿宋" w:eastAsia="仿宋" w:hAnsi="仿宋" w:cs="仿宋" w:hint="eastAsia"/>
                      <w:szCs w:val="21"/>
                    </w:rPr>
                    <w:t>mg/kg</w:t>
                  </w:r>
                  <w:r>
                    <w:rPr>
                      <w:rFonts w:ascii="仿宋" w:eastAsia="仿宋" w:hAnsi="仿宋" w:cs="仿宋" w:hint="eastAsia"/>
                      <w:szCs w:val="21"/>
                    </w:rPr>
                    <w:t>）</w:t>
                  </w:r>
                </w:p>
              </w:tc>
              <w:tc>
                <w:tcPr>
                  <w:tcW w:w="230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0.19</w:t>
                  </w:r>
                </w:p>
              </w:tc>
              <w:tc>
                <w:tcPr>
                  <w:tcW w:w="2300"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0.16</w:t>
                  </w:r>
                </w:p>
              </w:tc>
              <w:tc>
                <w:tcPr>
                  <w:tcW w:w="230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83" w:type="dxa"/>
                  <w:vMerge/>
                  <w:vAlign w:val="center"/>
                </w:tcPr>
                <w:p w:rsidR="00792960" w:rsidRDefault="00792960">
                  <w:pPr>
                    <w:ind w:firstLineChars="200" w:firstLine="420"/>
                    <w:jc w:val="center"/>
                    <w:rPr>
                      <w:rFonts w:ascii="仿宋" w:eastAsia="仿宋" w:hAnsi="仿宋" w:cs="仿宋"/>
                      <w:szCs w:val="21"/>
                    </w:rPr>
                  </w:pPr>
                </w:p>
              </w:tc>
              <w:tc>
                <w:tcPr>
                  <w:tcW w:w="146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铜（</w:t>
                  </w:r>
                  <w:r>
                    <w:rPr>
                      <w:rFonts w:ascii="仿宋" w:eastAsia="仿宋" w:hAnsi="仿宋" w:cs="仿宋" w:hint="eastAsia"/>
                      <w:szCs w:val="21"/>
                    </w:rPr>
                    <w:t>mg/kg</w:t>
                  </w:r>
                  <w:r>
                    <w:rPr>
                      <w:rFonts w:ascii="仿宋" w:eastAsia="仿宋" w:hAnsi="仿宋" w:cs="仿宋" w:hint="eastAsia"/>
                      <w:szCs w:val="21"/>
                    </w:rPr>
                    <w:t>）</w:t>
                  </w:r>
                </w:p>
              </w:tc>
              <w:tc>
                <w:tcPr>
                  <w:tcW w:w="230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22</w:t>
                  </w:r>
                </w:p>
              </w:tc>
              <w:tc>
                <w:tcPr>
                  <w:tcW w:w="2300"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38</w:t>
                  </w:r>
                </w:p>
              </w:tc>
              <w:tc>
                <w:tcPr>
                  <w:tcW w:w="230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83" w:type="dxa"/>
                  <w:vMerge/>
                  <w:vAlign w:val="center"/>
                </w:tcPr>
                <w:p w:rsidR="00792960" w:rsidRDefault="00792960">
                  <w:pPr>
                    <w:ind w:firstLineChars="200" w:firstLine="420"/>
                    <w:jc w:val="center"/>
                    <w:rPr>
                      <w:rFonts w:ascii="仿宋" w:eastAsia="仿宋" w:hAnsi="仿宋" w:cs="仿宋"/>
                      <w:szCs w:val="21"/>
                    </w:rPr>
                  </w:pPr>
                </w:p>
              </w:tc>
              <w:tc>
                <w:tcPr>
                  <w:tcW w:w="146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铅（</w:t>
                  </w:r>
                  <w:r>
                    <w:rPr>
                      <w:rFonts w:ascii="仿宋" w:eastAsia="仿宋" w:hAnsi="仿宋" w:cs="仿宋" w:hint="eastAsia"/>
                      <w:szCs w:val="21"/>
                    </w:rPr>
                    <w:t>mg/kg</w:t>
                  </w:r>
                  <w:r>
                    <w:rPr>
                      <w:rFonts w:ascii="仿宋" w:eastAsia="仿宋" w:hAnsi="仿宋" w:cs="仿宋" w:hint="eastAsia"/>
                      <w:szCs w:val="21"/>
                    </w:rPr>
                    <w:t>）</w:t>
                  </w:r>
                </w:p>
              </w:tc>
              <w:tc>
                <w:tcPr>
                  <w:tcW w:w="230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22.6</w:t>
                  </w:r>
                </w:p>
              </w:tc>
              <w:tc>
                <w:tcPr>
                  <w:tcW w:w="2300"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20.6</w:t>
                  </w:r>
                </w:p>
              </w:tc>
              <w:tc>
                <w:tcPr>
                  <w:tcW w:w="230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83" w:type="dxa"/>
                  <w:vMerge/>
                  <w:vAlign w:val="center"/>
                </w:tcPr>
                <w:p w:rsidR="00792960" w:rsidRDefault="00792960">
                  <w:pPr>
                    <w:ind w:firstLineChars="200" w:firstLine="420"/>
                    <w:jc w:val="center"/>
                    <w:rPr>
                      <w:rFonts w:ascii="仿宋" w:eastAsia="仿宋" w:hAnsi="仿宋" w:cs="仿宋"/>
                      <w:szCs w:val="21"/>
                    </w:rPr>
                  </w:pPr>
                </w:p>
              </w:tc>
              <w:tc>
                <w:tcPr>
                  <w:tcW w:w="146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汞（</w:t>
                  </w:r>
                  <w:r>
                    <w:rPr>
                      <w:rFonts w:ascii="仿宋" w:eastAsia="仿宋" w:hAnsi="仿宋" w:cs="仿宋" w:hint="eastAsia"/>
                      <w:szCs w:val="21"/>
                    </w:rPr>
                    <w:t>mg/kg</w:t>
                  </w:r>
                  <w:r>
                    <w:rPr>
                      <w:rFonts w:ascii="仿宋" w:eastAsia="仿宋" w:hAnsi="仿宋" w:cs="仿宋" w:hint="eastAsia"/>
                      <w:szCs w:val="21"/>
                    </w:rPr>
                    <w:t>）</w:t>
                  </w:r>
                </w:p>
              </w:tc>
              <w:tc>
                <w:tcPr>
                  <w:tcW w:w="230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0.002</w:t>
                  </w:r>
                </w:p>
              </w:tc>
              <w:tc>
                <w:tcPr>
                  <w:tcW w:w="2300"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0.231</w:t>
                  </w:r>
                </w:p>
              </w:tc>
              <w:tc>
                <w:tcPr>
                  <w:tcW w:w="230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83" w:type="dxa"/>
                  <w:vMerge/>
                  <w:vAlign w:val="center"/>
                </w:tcPr>
                <w:p w:rsidR="00792960" w:rsidRDefault="00792960">
                  <w:pPr>
                    <w:ind w:firstLineChars="200" w:firstLine="420"/>
                    <w:jc w:val="center"/>
                    <w:rPr>
                      <w:rFonts w:ascii="仿宋" w:eastAsia="仿宋" w:hAnsi="仿宋" w:cs="仿宋"/>
                      <w:szCs w:val="21"/>
                    </w:rPr>
                  </w:pPr>
                </w:p>
              </w:tc>
              <w:tc>
                <w:tcPr>
                  <w:tcW w:w="146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镍（</w:t>
                  </w:r>
                  <w:r>
                    <w:rPr>
                      <w:rFonts w:ascii="仿宋" w:eastAsia="仿宋" w:hAnsi="仿宋" w:cs="仿宋" w:hint="eastAsia"/>
                      <w:szCs w:val="21"/>
                    </w:rPr>
                    <w:t>mg/kg</w:t>
                  </w:r>
                  <w:r>
                    <w:rPr>
                      <w:rFonts w:ascii="仿宋" w:eastAsia="仿宋" w:hAnsi="仿宋" w:cs="仿宋" w:hint="eastAsia"/>
                      <w:szCs w:val="21"/>
                    </w:rPr>
                    <w:t>）</w:t>
                  </w:r>
                </w:p>
              </w:tc>
              <w:tc>
                <w:tcPr>
                  <w:tcW w:w="230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31</w:t>
                  </w:r>
                </w:p>
              </w:tc>
              <w:tc>
                <w:tcPr>
                  <w:tcW w:w="2300"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43</w:t>
                  </w:r>
                </w:p>
              </w:tc>
              <w:tc>
                <w:tcPr>
                  <w:tcW w:w="230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83" w:type="dxa"/>
                  <w:vMerge/>
                  <w:vAlign w:val="center"/>
                </w:tcPr>
                <w:p w:rsidR="00792960" w:rsidRDefault="00792960">
                  <w:pPr>
                    <w:ind w:firstLineChars="200" w:firstLine="420"/>
                    <w:jc w:val="center"/>
                    <w:rPr>
                      <w:rFonts w:ascii="仿宋" w:eastAsia="仿宋" w:hAnsi="仿宋" w:cs="仿宋"/>
                      <w:szCs w:val="21"/>
                    </w:rPr>
                  </w:pPr>
                </w:p>
              </w:tc>
              <w:tc>
                <w:tcPr>
                  <w:tcW w:w="146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水分（</w:t>
                  </w:r>
                  <w:r>
                    <w:rPr>
                      <w:rFonts w:ascii="仿宋" w:eastAsia="仿宋" w:hAnsi="仿宋" w:cs="仿宋" w:hint="eastAsia"/>
                      <w:szCs w:val="21"/>
                    </w:rPr>
                    <w:t>%</w:t>
                  </w:r>
                  <w:r>
                    <w:rPr>
                      <w:rFonts w:ascii="仿宋" w:eastAsia="仿宋" w:hAnsi="仿宋" w:cs="仿宋" w:hint="eastAsia"/>
                      <w:szCs w:val="21"/>
                    </w:rPr>
                    <w:t>）</w:t>
                  </w:r>
                </w:p>
              </w:tc>
              <w:tc>
                <w:tcPr>
                  <w:tcW w:w="230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7.0</w:t>
                  </w:r>
                </w:p>
              </w:tc>
              <w:tc>
                <w:tcPr>
                  <w:tcW w:w="2300"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6.2</w:t>
                  </w:r>
                </w:p>
              </w:tc>
              <w:tc>
                <w:tcPr>
                  <w:tcW w:w="230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6.9</w:t>
                  </w:r>
                </w:p>
              </w:tc>
            </w:tr>
          </w:tbl>
          <w:p w:rsidR="00792960" w:rsidRDefault="004C4FED">
            <w:pPr>
              <w:spacing w:line="300" w:lineRule="auto"/>
              <w:ind w:firstLineChars="200" w:firstLine="480"/>
              <w:jc w:val="center"/>
              <w:rPr>
                <w:rFonts w:ascii="仿宋" w:eastAsia="仿宋" w:hAnsi="仿宋" w:cs="仿宋"/>
                <w:sz w:val="24"/>
                <w:szCs w:val="24"/>
              </w:rPr>
            </w:pPr>
            <w:r>
              <w:rPr>
                <w:rFonts w:ascii="仿宋" w:eastAsia="仿宋" w:hAnsi="仿宋" w:cs="仿宋" w:hint="eastAsia"/>
                <w:sz w:val="24"/>
                <w:szCs w:val="24"/>
              </w:rPr>
              <w:t>表</w:t>
            </w:r>
            <w:r>
              <w:rPr>
                <w:rFonts w:ascii="仿宋" w:eastAsia="仿宋" w:hAnsi="仿宋" w:cs="仿宋" w:hint="eastAsia"/>
                <w:sz w:val="24"/>
                <w:szCs w:val="24"/>
              </w:rPr>
              <w:t xml:space="preserve">21     </w:t>
            </w:r>
            <w:r>
              <w:rPr>
                <w:rFonts w:ascii="仿宋" w:eastAsia="仿宋" w:hAnsi="仿宋" w:cs="仿宋" w:hint="eastAsia"/>
                <w:sz w:val="24"/>
                <w:szCs w:val="24"/>
              </w:rPr>
              <w:t>土壤监测结果一览表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44"/>
              <w:gridCol w:w="1068"/>
              <w:gridCol w:w="2949"/>
              <w:gridCol w:w="1587"/>
              <w:gridCol w:w="1550"/>
              <w:gridCol w:w="1256"/>
            </w:tblGrid>
            <w:tr w:rsidR="00792960">
              <w:trPr>
                <w:jc w:val="center"/>
              </w:trPr>
              <w:tc>
                <w:tcPr>
                  <w:tcW w:w="944"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采样日期</w:t>
                  </w:r>
                </w:p>
              </w:tc>
              <w:tc>
                <w:tcPr>
                  <w:tcW w:w="4017" w:type="dxa"/>
                  <w:gridSpan w:val="2"/>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检测项目</w:t>
                  </w:r>
                </w:p>
              </w:tc>
              <w:tc>
                <w:tcPr>
                  <w:tcW w:w="4393" w:type="dxa"/>
                  <w:gridSpan w:val="3"/>
                  <w:vAlign w:val="center"/>
                </w:tcPr>
                <w:p w:rsidR="00792960" w:rsidRDefault="004C4FED">
                  <w:pPr>
                    <w:widowControl/>
                    <w:ind w:firstLineChars="200" w:firstLine="420"/>
                    <w:jc w:val="center"/>
                    <w:rPr>
                      <w:rFonts w:ascii="仿宋" w:eastAsia="仿宋" w:hAnsi="仿宋" w:cs="仿宋"/>
                      <w:szCs w:val="21"/>
                    </w:rPr>
                  </w:pPr>
                  <w:r>
                    <w:rPr>
                      <w:rFonts w:ascii="仿宋" w:eastAsia="仿宋" w:hAnsi="仿宋" w:cs="仿宋" w:hint="eastAsia"/>
                      <w:szCs w:val="21"/>
                    </w:rPr>
                    <w:t>采样点位</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4017" w:type="dxa"/>
                  <w:gridSpan w:val="2"/>
                  <w:vMerge/>
                  <w:vAlign w:val="center"/>
                </w:tcPr>
                <w:p w:rsidR="00792960" w:rsidRDefault="00792960">
                  <w:pPr>
                    <w:ind w:firstLineChars="200" w:firstLine="420"/>
                    <w:jc w:val="center"/>
                    <w:rPr>
                      <w:rFonts w:ascii="仿宋" w:eastAsia="仿宋" w:hAnsi="仿宋" w:cs="仿宋"/>
                      <w:szCs w:val="21"/>
                    </w:rPr>
                  </w:pP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厂界内项目上风向（</w:t>
                  </w:r>
                  <w:r>
                    <w:rPr>
                      <w:rFonts w:ascii="仿宋" w:eastAsia="仿宋" w:hAnsi="仿宋" w:cs="仿宋" w:hint="eastAsia"/>
                      <w:szCs w:val="21"/>
                    </w:rPr>
                    <w:t>0</w:t>
                  </w:r>
                  <w:r>
                    <w:rPr>
                      <w:rFonts w:ascii="仿宋" w:eastAsia="仿宋" w:hAnsi="仿宋" w:cs="仿宋" w:hint="eastAsia"/>
                      <w:szCs w:val="21"/>
                    </w:rPr>
                    <w:t>～</w:t>
                  </w:r>
                  <w:r>
                    <w:rPr>
                      <w:rFonts w:ascii="仿宋" w:eastAsia="仿宋" w:hAnsi="仿宋" w:cs="仿宋" w:hint="eastAsia"/>
                      <w:szCs w:val="21"/>
                    </w:rPr>
                    <w:t>20cm</w:t>
                  </w:r>
                  <w:r>
                    <w:rPr>
                      <w:rFonts w:ascii="仿宋" w:eastAsia="仿宋" w:hAnsi="仿宋" w:cs="仿宋" w:hint="eastAsia"/>
                      <w:szCs w:val="21"/>
                    </w:rPr>
                    <w:t>）</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厂界内项目下风向（</w:t>
                  </w:r>
                  <w:r>
                    <w:rPr>
                      <w:rFonts w:ascii="仿宋" w:eastAsia="仿宋" w:hAnsi="仿宋" w:cs="仿宋" w:hint="eastAsia"/>
                      <w:szCs w:val="21"/>
                    </w:rPr>
                    <w:t>0</w:t>
                  </w:r>
                  <w:r>
                    <w:rPr>
                      <w:rFonts w:ascii="仿宋" w:eastAsia="仿宋" w:hAnsi="仿宋" w:cs="仿宋" w:hint="eastAsia"/>
                      <w:szCs w:val="21"/>
                    </w:rPr>
                    <w:t>～</w:t>
                  </w:r>
                  <w:r>
                    <w:rPr>
                      <w:rFonts w:ascii="仿宋" w:eastAsia="仿宋" w:hAnsi="仿宋" w:cs="仿宋" w:hint="eastAsia"/>
                      <w:szCs w:val="21"/>
                    </w:rPr>
                    <w:t>20cm</w:t>
                  </w:r>
                  <w:r>
                    <w:rPr>
                      <w:rFonts w:ascii="仿宋" w:eastAsia="仿宋" w:hAnsi="仿宋" w:cs="仿宋" w:hint="eastAsia"/>
                      <w:szCs w:val="21"/>
                    </w:rPr>
                    <w:t>）</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厂界外项目下风向（</w:t>
                  </w:r>
                  <w:r>
                    <w:rPr>
                      <w:rFonts w:ascii="仿宋" w:eastAsia="仿宋" w:hAnsi="仿宋" w:cs="仿宋" w:hint="eastAsia"/>
                      <w:szCs w:val="21"/>
                    </w:rPr>
                    <w:t>0</w:t>
                  </w:r>
                  <w:r>
                    <w:rPr>
                      <w:rFonts w:ascii="仿宋" w:eastAsia="仿宋" w:hAnsi="仿宋" w:cs="仿宋" w:hint="eastAsia"/>
                      <w:szCs w:val="21"/>
                    </w:rPr>
                    <w:t>～</w:t>
                  </w:r>
                  <w:r>
                    <w:rPr>
                      <w:rFonts w:ascii="仿宋" w:eastAsia="仿宋" w:hAnsi="仿宋" w:cs="仿宋" w:hint="eastAsia"/>
                      <w:szCs w:val="21"/>
                    </w:rPr>
                    <w:t>20cm</w:t>
                  </w:r>
                  <w:r>
                    <w:rPr>
                      <w:rFonts w:ascii="仿宋" w:eastAsia="仿宋" w:hAnsi="仿宋" w:cs="仿宋" w:hint="eastAsia"/>
                      <w:szCs w:val="21"/>
                    </w:rPr>
                    <w:t>）</w:t>
                  </w:r>
                </w:p>
              </w:tc>
            </w:tr>
            <w:tr w:rsidR="00792960">
              <w:trPr>
                <w:jc w:val="center"/>
              </w:trPr>
              <w:tc>
                <w:tcPr>
                  <w:tcW w:w="944" w:type="dxa"/>
                  <w:vMerge w:val="restart"/>
                  <w:tcMar>
                    <w:left w:w="28" w:type="dxa"/>
                    <w:right w:w="28" w:type="dxa"/>
                  </w:tcMar>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2019</w:t>
                  </w:r>
                  <w:r>
                    <w:rPr>
                      <w:rFonts w:ascii="仿宋" w:eastAsia="仿宋" w:hAnsi="仿宋" w:cs="仿宋" w:hint="eastAsia"/>
                      <w:szCs w:val="21"/>
                    </w:rPr>
                    <w:t>年</w:t>
                  </w:r>
                  <w:r>
                    <w:rPr>
                      <w:rFonts w:ascii="仿宋" w:eastAsia="仿宋" w:hAnsi="仿宋" w:cs="仿宋" w:hint="eastAsia"/>
                      <w:szCs w:val="21"/>
                    </w:rPr>
                    <w:t>10</w:t>
                  </w:r>
                  <w:r>
                    <w:rPr>
                      <w:rFonts w:ascii="仿宋" w:eastAsia="仿宋" w:hAnsi="仿宋" w:cs="仿宋" w:hint="eastAsia"/>
                      <w:szCs w:val="21"/>
                    </w:rPr>
                    <w:t>月</w:t>
                  </w:r>
                  <w:r>
                    <w:rPr>
                      <w:rFonts w:ascii="仿宋" w:eastAsia="仿宋" w:hAnsi="仿宋" w:cs="仿宋" w:hint="eastAsia"/>
                      <w:szCs w:val="21"/>
                    </w:rPr>
                    <w:t>17</w:t>
                  </w:r>
                  <w:r>
                    <w:rPr>
                      <w:rFonts w:ascii="仿宋" w:eastAsia="仿宋" w:hAnsi="仿宋" w:cs="仿宋" w:hint="eastAsia"/>
                      <w:szCs w:val="21"/>
                    </w:rPr>
                    <w:t>日</w:t>
                  </w:r>
                </w:p>
              </w:tc>
              <w:tc>
                <w:tcPr>
                  <w:tcW w:w="1068" w:type="dxa"/>
                  <w:vMerge w:val="restart"/>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VOC</w:t>
                  </w:r>
                  <w:r>
                    <w:rPr>
                      <w:rFonts w:ascii="仿宋" w:eastAsia="仿宋" w:hAnsi="仿宋" w:cs="仿宋" w:hint="eastAsia"/>
                      <w:szCs w:val="21"/>
                    </w:rPr>
                    <w:t>S</w:t>
                  </w:r>
                  <w:r>
                    <w:rPr>
                      <w:rFonts w:ascii="仿宋" w:eastAsia="仿宋" w:hAnsi="仿宋" w:cs="仿宋" w:hint="eastAsia"/>
                      <w:szCs w:val="21"/>
                    </w:rPr>
                    <w:t>（挥发性有机物）</w:t>
                  </w: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二氯乙烯（μ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1.0</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1.0</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1.0</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二氯甲烷（μ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1.5</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1.5</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1.5</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反</w:t>
                  </w: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二氯乙烯（μ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1.4</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1.4</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1.4</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二氯乙烷（μ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顺式</w:t>
                  </w: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—二氯乙烯（μ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氯仿（μ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1.1</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1.1</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1.1</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三氯乙烷（μ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四氯化碳（μ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1.9</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1.9</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1.9</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二氯乙烷（μ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三氯乙烯（μ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二氯丙烷（μ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1.1</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1.1</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1.1</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甲苯（μ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1.3</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三氯乙烷（μ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四氯乙烯（μ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1.4</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1.4</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1.4</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氯苯（μ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乙苯（μ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四氯乙烷（μ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间</w:t>
                  </w:r>
                  <w:r>
                    <w:rPr>
                      <w:rFonts w:ascii="仿宋" w:eastAsia="仿宋" w:hAnsi="仿宋" w:cs="仿宋" w:hint="eastAsia"/>
                      <w:szCs w:val="21"/>
                    </w:rPr>
                    <w:t>-</w:t>
                  </w:r>
                  <w:r>
                    <w:rPr>
                      <w:rFonts w:ascii="仿宋" w:eastAsia="仿宋" w:hAnsi="仿宋" w:cs="仿宋" w:hint="eastAsia"/>
                      <w:szCs w:val="21"/>
                    </w:rPr>
                    <w:t>二甲苯（μ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对</w:t>
                  </w:r>
                  <w:r>
                    <w:rPr>
                      <w:rFonts w:ascii="仿宋" w:eastAsia="仿宋" w:hAnsi="仿宋" w:cs="仿宋" w:hint="eastAsia"/>
                      <w:szCs w:val="21"/>
                    </w:rPr>
                    <w:t>-</w:t>
                  </w:r>
                  <w:r>
                    <w:rPr>
                      <w:rFonts w:ascii="仿宋" w:eastAsia="仿宋" w:hAnsi="仿宋" w:cs="仿宋" w:hint="eastAsia"/>
                      <w:szCs w:val="21"/>
                    </w:rPr>
                    <w:t>二甲苯（μ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邻</w:t>
                  </w:r>
                  <w:r>
                    <w:rPr>
                      <w:rFonts w:ascii="仿宋" w:eastAsia="仿宋" w:hAnsi="仿宋" w:cs="仿宋" w:hint="eastAsia"/>
                      <w:szCs w:val="21"/>
                    </w:rPr>
                    <w:t>-</w:t>
                  </w:r>
                  <w:r>
                    <w:rPr>
                      <w:rFonts w:ascii="仿宋" w:eastAsia="仿宋" w:hAnsi="仿宋" w:cs="仿宋" w:hint="eastAsia"/>
                      <w:szCs w:val="21"/>
                    </w:rPr>
                    <w:t>二甲苯（μ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苯乙烯（μ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1.1</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1.1</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1.1</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四氯乙烷（μ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三氯丙烷（μ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1.2</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4-</w:t>
                  </w:r>
                  <w:r>
                    <w:rPr>
                      <w:rFonts w:ascii="仿宋" w:eastAsia="仿宋" w:hAnsi="仿宋" w:cs="仿宋" w:hint="eastAsia"/>
                      <w:szCs w:val="21"/>
                    </w:rPr>
                    <w:t>二氯苯（μ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&lt;1.5</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&lt;1.5</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&lt;1.5</w:t>
                  </w:r>
                </w:p>
              </w:tc>
            </w:tr>
            <w:tr w:rsidR="00792960">
              <w:trPr>
                <w:jc w:val="center"/>
              </w:trPr>
              <w:tc>
                <w:tcPr>
                  <w:tcW w:w="944"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2019</w:t>
                  </w:r>
                  <w:r>
                    <w:rPr>
                      <w:rFonts w:ascii="仿宋" w:eastAsia="仿宋" w:hAnsi="仿宋" w:cs="仿宋" w:hint="eastAsia"/>
                      <w:szCs w:val="21"/>
                    </w:rPr>
                    <w:t>年</w:t>
                  </w:r>
                  <w:r>
                    <w:rPr>
                      <w:rFonts w:ascii="仿宋" w:eastAsia="仿宋" w:hAnsi="仿宋" w:cs="仿宋" w:hint="eastAsia"/>
                      <w:szCs w:val="21"/>
                    </w:rPr>
                    <w:t>10</w:t>
                  </w:r>
                  <w:r>
                    <w:rPr>
                      <w:rFonts w:ascii="仿宋" w:eastAsia="仿宋" w:hAnsi="仿宋" w:cs="仿宋" w:hint="eastAsia"/>
                      <w:szCs w:val="21"/>
                    </w:rPr>
                    <w:t>月</w:t>
                  </w:r>
                  <w:r>
                    <w:rPr>
                      <w:rFonts w:ascii="仿宋" w:eastAsia="仿宋" w:hAnsi="仿宋" w:cs="仿宋" w:hint="eastAsia"/>
                      <w:szCs w:val="21"/>
                    </w:rPr>
                    <w:t>17</w:t>
                  </w:r>
                  <w:r>
                    <w:rPr>
                      <w:rFonts w:ascii="仿宋" w:eastAsia="仿宋" w:hAnsi="仿宋" w:cs="仿宋" w:hint="eastAsia"/>
                      <w:szCs w:val="21"/>
                    </w:rPr>
                    <w:t>日</w:t>
                  </w:r>
                </w:p>
              </w:tc>
              <w:tc>
                <w:tcPr>
                  <w:tcW w:w="1068" w:type="dxa"/>
                  <w:vMerge w:val="restart"/>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VOC</w:t>
                  </w:r>
                  <w:r>
                    <w:rPr>
                      <w:rFonts w:ascii="仿宋" w:eastAsia="仿宋" w:hAnsi="仿宋" w:cs="仿宋" w:hint="eastAsia"/>
                      <w:szCs w:val="21"/>
                    </w:rPr>
                    <w:t>S</w:t>
                  </w:r>
                  <w:r>
                    <w:rPr>
                      <w:rFonts w:ascii="仿宋" w:eastAsia="仿宋" w:hAnsi="仿宋" w:cs="仿宋" w:hint="eastAsia"/>
                      <w:szCs w:val="21"/>
                    </w:rPr>
                    <w:t>（挥发性有机物）</w:t>
                  </w: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二氯苯（μ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&lt;1.5</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&lt;1.5</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widowControl/>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氯乙烯（μ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1.0</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1.0</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widowControl/>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氯甲烷（μ</w:t>
                  </w:r>
                  <w:r>
                    <w:rPr>
                      <w:rFonts w:ascii="仿宋" w:eastAsia="仿宋" w:hAnsi="仿宋" w:cs="仿宋" w:hint="eastAsia"/>
                      <w:szCs w:val="21"/>
                    </w:rPr>
                    <w:t>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1.0</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&lt;</w:t>
                  </w:r>
                  <w:r>
                    <w:rPr>
                      <w:rFonts w:ascii="仿宋" w:eastAsia="仿宋" w:hAnsi="仿宋" w:cs="仿宋" w:hint="eastAsia"/>
                      <w:szCs w:val="21"/>
                    </w:rPr>
                    <w:t>1.0</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restart"/>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S</w:t>
                  </w:r>
                  <w:r>
                    <w:rPr>
                      <w:rFonts w:ascii="仿宋" w:eastAsia="仿宋" w:hAnsi="仿宋" w:cs="仿宋" w:hint="eastAsia"/>
                      <w:szCs w:val="21"/>
                    </w:rPr>
                    <w:t>VOC</w:t>
                  </w:r>
                  <w:r>
                    <w:rPr>
                      <w:rFonts w:ascii="仿宋" w:eastAsia="仿宋" w:hAnsi="仿宋" w:cs="仿宋" w:hint="eastAsia"/>
                      <w:szCs w:val="21"/>
                    </w:rPr>
                    <w:t>S</w:t>
                  </w:r>
                  <w:r>
                    <w:rPr>
                      <w:rFonts w:ascii="仿宋" w:eastAsia="仿宋" w:hAnsi="仿宋" w:cs="仿宋" w:hint="eastAsia"/>
                      <w:szCs w:val="21"/>
                    </w:rPr>
                    <w:t>（半挥发性有机物）</w:t>
                  </w:r>
                  <w:r>
                    <w:rPr>
                      <w:rFonts w:ascii="仿宋" w:eastAsia="仿宋" w:hAnsi="仿宋" w:cs="仿宋" w:hint="eastAsia"/>
                      <w:szCs w:val="21"/>
                    </w:rPr>
                    <w:t>*</w:t>
                  </w:r>
                </w:p>
              </w:tc>
              <w:tc>
                <w:tcPr>
                  <w:tcW w:w="2949"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苯胺（</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氯酚（</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硝基苯（</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萘（</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䓛（</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苯并（</w:t>
                  </w:r>
                  <w:r>
                    <w:rPr>
                      <w:rFonts w:ascii="仿宋" w:eastAsia="仿宋" w:hAnsi="仿宋" w:cs="仿宋" w:hint="eastAsia"/>
                      <w:szCs w:val="21"/>
                    </w:rPr>
                    <w:t>a</w:t>
                  </w:r>
                  <w:r>
                    <w:rPr>
                      <w:rFonts w:ascii="仿宋" w:eastAsia="仿宋" w:hAnsi="仿宋" w:cs="仿宋" w:hint="eastAsia"/>
                      <w:szCs w:val="21"/>
                    </w:rPr>
                    <w:t>）蒽（</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苯并（</w:t>
                  </w:r>
                  <w:r>
                    <w:rPr>
                      <w:rFonts w:ascii="仿宋" w:eastAsia="仿宋" w:hAnsi="仿宋" w:cs="仿宋" w:hint="eastAsia"/>
                      <w:szCs w:val="21"/>
                    </w:rPr>
                    <w:t>b</w:t>
                  </w:r>
                  <w:r>
                    <w:rPr>
                      <w:rFonts w:ascii="仿宋" w:eastAsia="仿宋" w:hAnsi="仿宋" w:cs="仿宋" w:hint="eastAsia"/>
                      <w:szCs w:val="21"/>
                    </w:rPr>
                    <w:t>）荧蒽（</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苯并（</w:t>
                  </w:r>
                  <w:r>
                    <w:rPr>
                      <w:rFonts w:ascii="仿宋" w:eastAsia="仿宋" w:hAnsi="仿宋" w:cs="仿宋" w:hint="eastAsia"/>
                      <w:szCs w:val="21"/>
                    </w:rPr>
                    <w:t>k</w:t>
                  </w:r>
                  <w:r>
                    <w:rPr>
                      <w:rFonts w:ascii="仿宋" w:eastAsia="仿宋" w:hAnsi="仿宋" w:cs="仿宋" w:hint="eastAsia"/>
                      <w:szCs w:val="21"/>
                    </w:rPr>
                    <w:t>）荧蒽（</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苯并（</w:t>
                  </w:r>
                  <w:r>
                    <w:rPr>
                      <w:rFonts w:ascii="仿宋" w:eastAsia="仿宋" w:hAnsi="仿宋" w:cs="仿宋" w:hint="eastAsia"/>
                      <w:szCs w:val="21"/>
                    </w:rPr>
                    <w:t>a</w:t>
                  </w:r>
                  <w:r>
                    <w:rPr>
                      <w:rFonts w:ascii="仿宋" w:eastAsia="仿宋" w:hAnsi="仿宋" w:cs="仿宋" w:hint="eastAsia"/>
                      <w:szCs w:val="21"/>
                    </w:rPr>
                    <w:t>）芘（</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茚并（</w:t>
                  </w:r>
                  <w:r>
                    <w:rPr>
                      <w:rFonts w:ascii="仿宋" w:eastAsia="仿宋" w:hAnsi="仿宋" w:cs="仿宋" w:hint="eastAsia"/>
                      <w:szCs w:val="21"/>
                    </w:rPr>
                    <w:t>1,2,3-cd</w:t>
                  </w:r>
                  <w:r>
                    <w:rPr>
                      <w:rFonts w:ascii="仿宋" w:eastAsia="仿宋" w:hAnsi="仿宋" w:cs="仿宋" w:hint="eastAsia"/>
                      <w:szCs w:val="21"/>
                    </w:rPr>
                    <w:t>）芘（</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ind w:firstLineChars="200" w:firstLine="420"/>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二苯并（</w:t>
                  </w:r>
                  <w:r>
                    <w:rPr>
                      <w:rFonts w:ascii="仿宋" w:eastAsia="仿宋" w:hAnsi="仿宋" w:cs="仿宋" w:hint="eastAsia"/>
                      <w:szCs w:val="21"/>
                    </w:rPr>
                    <w:t>a,h</w:t>
                  </w:r>
                  <w:r>
                    <w:rPr>
                      <w:rFonts w:ascii="仿宋" w:eastAsia="仿宋" w:hAnsi="仿宋" w:cs="仿宋" w:hint="eastAsia"/>
                      <w:szCs w:val="21"/>
                    </w:rPr>
                    <w:t>）蒽（</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1068" w:type="dxa"/>
                  <w:vMerge/>
                  <w:vAlign w:val="center"/>
                </w:tcPr>
                <w:p w:rsidR="00792960" w:rsidRDefault="00792960">
                  <w:pPr>
                    <w:ind w:firstLineChars="200" w:firstLine="420"/>
                    <w:jc w:val="center"/>
                    <w:rPr>
                      <w:rFonts w:ascii="仿宋" w:eastAsia="仿宋" w:hAnsi="仿宋" w:cs="仿宋"/>
                      <w:szCs w:val="21"/>
                    </w:rPr>
                  </w:pPr>
                </w:p>
              </w:tc>
              <w:tc>
                <w:tcPr>
                  <w:tcW w:w="294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石油烃（</w:t>
                  </w:r>
                  <w:r>
                    <w:rPr>
                      <w:rFonts w:ascii="仿宋" w:eastAsia="仿宋" w:hAnsi="仿宋" w:cs="仿宋" w:hint="eastAsia"/>
                      <w:szCs w:val="21"/>
                    </w:rPr>
                    <w:t>C</w:t>
                  </w:r>
                  <w:r>
                    <w:rPr>
                      <w:rFonts w:ascii="仿宋" w:eastAsia="仿宋" w:hAnsi="仿宋" w:cs="仿宋" w:hint="eastAsia"/>
                      <w:szCs w:val="21"/>
                    </w:rPr>
                    <w:t>10</w:t>
                  </w:r>
                  <w:r>
                    <w:rPr>
                      <w:rFonts w:ascii="仿宋" w:eastAsia="仿宋" w:hAnsi="仿宋" w:cs="仿宋" w:hint="eastAsia"/>
                      <w:szCs w:val="21"/>
                    </w:rPr>
                    <w:t>-C</w:t>
                  </w:r>
                  <w:r>
                    <w:rPr>
                      <w:rFonts w:ascii="仿宋" w:eastAsia="仿宋" w:hAnsi="仿宋" w:cs="仿宋" w:hint="eastAsia"/>
                      <w:szCs w:val="21"/>
                    </w:rPr>
                    <w:t>40</w:t>
                  </w:r>
                  <w:r>
                    <w:rPr>
                      <w:rFonts w:ascii="仿宋" w:eastAsia="仿宋" w:hAnsi="仿宋" w:cs="仿宋" w:hint="eastAsia"/>
                      <w:szCs w:val="21"/>
                    </w:rPr>
                    <w:t>）（</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57</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76</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55</w:t>
                  </w:r>
                </w:p>
              </w:tc>
            </w:tr>
            <w:tr w:rsidR="00792960">
              <w:trPr>
                <w:jc w:val="center"/>
              </w:trPr>
              <w:tc>
                <w:tcPr>
                  <w:tcW w:w="944" w:type="dxa"/>
                  <w:vMerge/>
                  <w:vAlign w:val="center"/>
                </w:tcPr>
                <w:p w:rsidR="00792960" w:rsidRDefault="00792960">
                  <w:pPr>
                    <w:ind w:firstLineChars="200" w:firstLine="420"/>
                    <w:jc w:val="center"/>
                    <w:rPr>
                      <w:rFonts w:ascii="仿宋" w:eastAsia="仿宋" w:hAnsi="仿宋" w:cs="仿宋"/>
                      <w:szCs w:val="21"/>
                    </w:rPr>
                  </w:pPr>
                </w:p>
              </w:tc>
              <w:tc>
                <w:tcPr>
                  <w:tcW w:w="4017"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szCs w:val="21"/>
                    </w:rPr>
                    <w:t>六价铬</w:t>
                  </w:r>
                  <w:r>
                    <w:rPr>
                      <w:rFonts w:ascii="仿宋" w:eastAsia="仿宋" w:hAnsi="仿宋" w:cs="仿宋" w:hint="eastAsia"/>
                      <w:szCs w:val="21"/>
                    </w:rPr>
                    <w:t>*</w:t>
                  </w:r>
                  <w:r>
                    <w:rPr>
                      <w:rFonts w:ascii="仿宋" w:eastAsia="仿宋" w:hAnsi="仿宋" w:cs="仿宋" w:hint="eastAsia"/>
                      <w:szCs w:val="21"/>
                    </w:rPr>
                    <w:t>（</w:t>
                  </w:r>
                  <w:r>
                    <w:rPr>
                      <w:rFonts w:ascii="仿宋" w:eastAsia="仿宋" w:hAnsi="仿宋" w:cs="仿宋" w:hint="eastAsia"/>
                      <w:szCs w:val="21"/>
                    </w:rPr>
                    <w:t>mg/kg</w:t>
                  </w:r>
                  <w:r>
                    <w:rPr>
                      <w:rFonts w:ascii="仿宋" w:eastAsia="仿宋" w:hAnsi="仿宋" w:cs="仿宋" w:hint="eastAsia"/>
                      <w:szCs w:val="21"/>
                    </w:rPr>
                    <w:t>）</w:t>
                  </w:r>
                </w:p>
              </w:tc>
              <w:tc>
                <w:tcPr>
                  <w:tcW w:w="158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55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未检出</w:t>
                  </w:r>
                </w:p>
              </w:tc>
              <w:tc>
                <w:tcPr>
                  <w:tcW w:w="1256"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bl>
          <w:p w:rsidR="00792960" w:rsidRDefault="00792960">
            <w:pPr>
              <w:pStyle w:val="a3"/>
              <w:numPr>
                <w:ilvl w:val="255"/>
                <w:numId w:val="0"/>
              </w:numPr>
            </w:pPr>
          </w:p>
        </w:tc>
      </w:tr>
      <w:tr w:rsidR="00792960">
        <w:trPr>
          <w:trHeight w:val="4775"/>
          <w:jc w:val="center"/>
        </w:trPr>
        <w:tc>
          <w:tcPr>
            <w:tcW w:w="9638" w:type="dxa"/>
            <w:tcBorders>
              <w:top w:val="single" w:sz="4" w:space="0" w:color="000000"/>
              <w:left w:val="single" w:sz="4" w:space="0" w:color="000000"/>
              <w:bottom w:val="single" w:sz="4" w:space="0" w:color="000000"/>
              <w:right w:val="single" w:sz="4" w:space="0" w:color="000000"/>
            </w:tcBorders>
            <w:vAlign w:val="center"/>
          </w:tcPr>
          <w:p w:rsidR="00792960" w:rsidRDefault="004C4FED">
            <w:pPr>
              <w:pStyle w:val="ac"/>
              <w:spacing w:line="300" w:lineRule="auto"/>
              <w:rPr>
                <w:rFonts w:ascii="黑体" w:eastAsia="黑体" w:hAnsi="黑体" w:cs="黑体"/>
                <w:sz w:val="28"/>
                <w:szCs w:val="28"/>
              </w:rPr>
            </w:pPr>
            <w:r>
              <w:rPr>
                <w:rFonts w:ascii="黑体" w:eastAsia="黑体" w:hAnsi="黑体" w:cs="黑体" w:hint="eastAsia"/>
                <w:sz w:val="28"/>
                <w:szCs w:val="28"/>
              </w:rPr>
              <w:lastRenderedPageBreak/>
              <w:t>主要环境保护目标（列出名单及保护级别）：</w:t>
            </w:r>
          </w:p>
          <w:p w:rsidR="00792960" w:rsidRDefault="004C4FED">
            <w:pPr>
              <w:pStyle w:val="Af3"/>
              <w:widowControl/>
              <w:spacing w:line="300" w:lineRule="auto"/>
              <w:rPr>
                <w:rFonts w:ascii="仿宋" w:eastAsia="仿宋" w:hAnsi="仿宋" w:cs="仿宋"/>
              </w:rPr>
            </w:pPr>
            <w:r>
              <w:rPr>
                <w:rFonts w:ascii="仿宋" w:eastAsia="仿宋" w:hAnsi="仿宋" w:cs="仿宋" w:hint="eastAsia"/>
              </w:rPr>
              <w:t>项目对周边环境影响主要在营运期。据现场调查，项目周围环境敏感目标如下表所示。</w:t>
            </w:r>
          </w:p>
          <w:p w:rsidR="00792960" w:rsidRDefault="004C4FED">
            <w:pPr>
              <w:pStyle w:val="a4"/>
              <w:keepNext/>
              <w:spacing w:line="300" w:lineRule="auto"/>
              <w:rPr>
                <w:rFonts w:ascii="仿宋" w:eastAsia="仿宋" w:hAnsi="仿宋" w:cs="仿宋"/>
                <w:b/>
                <w:bCs/>
              </w:rPr>
            </w:pPr>
            <w:r>
              <w:rPr>
                <w:rFonts w:ascii="仿宋" w:eastAsia="仿宋" w:hAnsi="仿宋" w:cs="仿宋" w:hint="eastAsia"/>
                <w:b/>
                <w:bCs/>
              </w:rPr>
              <w:t>表</w:t>
            </w:r>
            <w:r>
              <w:rPr>
                <w:rFonts w:ascii="仿宋" w:eastAsia="仿宋" w:hAnsi="仿宋" w:cs="仿宋" w:hint="eastAsia"/>
                <w:b/>
                <w:bCs/>
                <w:u w:val="single" w:color="FFFFFF" w:themeColor="background1"/>
              </w:rPr>
              <w:t>22</w:t>
            </w:r>
            <w:r>
              <w:rPr>
                <w:rFonts w:ascii="仿宋" w:eastAsia="仿宋" w:hAnsi="仿宋" w:cs="仿宋" w:hint="eastAsia"/>
                <w:b/>
                <w:bCs/>
                <w:u w:val="single" w:color="FFFFFF" w:themeColor="background1"/>
              </w:rPr>
              <w:t xml:space="preserve">  </w:t>
            </w:r>
            <w:r>
              <w:rPr>
                <w:rFonts w:ascii="仿宋" w:eastAsia="仿宋" w:hAnsi="仿宋" w:cs="仿宋" w:hint="eastAsia"/>
                <w:b/>
                <w:bCs/>
              </w:rPr>
              <w:t>主要环境保护目标和保护级别一览表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1141"/>
              <w:gridCol w:w="1178"/>
              <w:gridCol w:w="1255"/>
              <w:gridCol w:w="552"/>
              <w:gridCol w:w="2646"/>
              <w:gridCol w:w="1816"/>
            </w:tblGrid>
            <w:tr w:rsidR="00792960">
              <w:trPr>
                <w:jc w:val="center"/>
              </w:trPr>
              <w:tc>
                <w:tcPr>
                  <w:tcW w:w="766" w:type="dxa"/>
                  <w:vMerge w:val="restart"/>
                  <w:vAlign w:val="center"/>
                </w:tcPr>
                <w:p w:rsidR="00792960" w:rsidRDefault="004C4FED">
                  <w:pPr>
                    <w:pStyle w:val="Af4"/>
                    <w:rPr>
                      <w:rFonts w:ascii="仿宋" w:eastAsia="仿宋" w:hAnsi="仿宋" w:cs="仿宋"/>
                      <w:b/>
                      <w:bCs/>
                      <w:szCs w:val="21"/>
                    </w:rPr>
                  </w:pPr>
                  <w:r>
                    <w:rPr>
                      <w:rFonts w:ascii="仿宋" w:eastAsia="仿宋" w:hAnsi="仿宋" w:cs="仿宋" w:hint="eastAsia"/>
                      <w:b/>
                      <w:bCs/>
                      <w:szCs w:val="21"/>
                    </w:rPr>
                    <w:t>保护类别</w:t>
                  </w:r>
                </w:p>
              </w:tc>
              <w:tc>
                <w:tcPr>
                  <w:tcW w:w="1141" w:type="dxa"/>
                  <w:vMerge w:val="restart"/>
                  <w:vAlign w:val="center"/>
                </w:tcPr>
                <w:p w:rsidR="00792960" w:rsidRDefault="004C4FED">
                  <w:pPr>
                    <w:pStyle w:val="Af4"/>
                    <w:rPr>
                      <w:rFonts w:ascii="仿宋" w:eastAsia="仿宋" w:hAnsi="仿宋" w:cs="仿宋"/>
                      <w:b/>
                      <w:bCs/>
                      <w:szCs w:val="21"/>
                    </w:rPr>
                  </w:pPr>
                  <w:r>
                    <w:rPr>
                      <w:rFonts w:ascii="仿宋" w:eastAsia="仿宋" w:hAnsi="仿宋" w:cs="仿宋" w:hint="eastAsia"/>
                      <w:b/>
                      <w:bCs/>
                      <w:szCs w:val="21"/>
                    </w:rPr>
                    <w:t>保护目标</w:t>
                  </w:r>
                </w:p>
              </w:tc>
              <w:tc>
                <w:tcPr>
                  <w:tcW w:w="2433" w:type="dxa"/>
                  <w:gridSpan w:val="2"/>
                  <w:vAlign w:val="center"/>
                </w:tcPr>
                <w:p w:rsidR="00792960" w:rsidRDefault="004C4FED">
                  <w:pPr>
                    <w:pStyle w:val="Af4"/>
                    <w:rPr>
                      <w:rFonts w:ascii="仿宋" w:eastAsia="仿宋" w:hAnsi="仿宋" w:cs="仿宋"/>
                      <w:b/>
                      <w:bCs/>
                      <w:szCs w:val="21"/>
                    </w:rPr>
                  </w:pPr>
                  <w:r>
                    <w:rPr>
                      <w:rFonts w:ascii="仿宋" w:eastAsia="仿宋" w:hAnsi="仿宋" w:cs="仿宋" w:hint="eastAsia"/>
                      <w:b/>
                      <w:bCs/>
                      <w:szCs w:val="21"/>
                    </w:rPr>
                    <w:t>坐标</w:t>
                  </w:r>
                  <w:r>
                    <w:rPr>
                      <w:rFonts w:ascii="仿宋" w:eastAsia="仿宋" w:hAnsi="仿宋" w:cs="仿宋" w:hint="eastAsia"/>
                      <w:b/>
                      <w:bCs/>
                      <w:szCs w:val="21"/>
                    </w:rPr>
                    <w:t>/m</w:t>
                  </w:r>
                </w:p>
              </w:tc>
              <w:tc>
                <w:tcPr>
                  <w:tcW w:w="552" w:type="dxa"/>
                  <w:vMerge w:val="restart"/>
                  <w:vAlign w:val="center"/>
                </w:tcPr>
                <w:p w:rsidR="00792960" w:rsidRDefault="004C4FED">
                  <w:pPr>
                    <w:pStyle w:val="Af4"/>
                    <w:rPr>
                      <w:rFonts w:ascii="仿宋" w:eastAsia="仿宋" w:hAnsi="仿宋" w:cs="仿宋"/>
                      <w:b/>
                      <w:bCs/>
                      <w:szCs w:val="21"/>
                    </w:rPr>
                  </w:pPr>
                  <w:r>
                    <w:rPr>
                      <w:rFonts w:ascii="仿宋" w:eastAsia="仿宋" w:hAnsi="仿宋" w:cs="仿宋" w:hint="eastAsia"/>
                      <w:b/>
                      <w:bCs/>
                      <w:szCs w:val="21"/>
                    </w:rPr>
                    <w:t>方位</w:t>
                  </w:r>
                </w:p>
              </w:tc>
              <w:tc>
                <w:tcPr>
                  <w:tcW w:w="2646" w:type="dxa"/>
                  <w:vMerge w:val="restart"/>
                  <w:vAlign w:val="center"/>
                </w:tcPr>
                <w:p w:rsidR="00792960" w:rsidRDefault="004C4FED">
                  <w:pPr>
                    <w:pStyle w:val="Af4"/>
                    <w:jc w:val="both"/>
                    <w:rPr>
                      <w:rFonts w:ascii="仿宋" w:eastAsia="仿宋" w:hAnsi="仿宋" w:cs="仿宋"/>
                      <w:b/>
                      <w:bCs/>
                      <w:szCs w:val="21"/>
                    </w:rPr>
                  </w:pPr>
                  <w:r>
                    <w:rPr>
                      <w:rFonts w:ascii="仿宋" w:eastAsia="仿宋" w:hAnsi="仿宋" w:cs="仿宋" w:hint="eastAsia"/>
                      <w:b/>
                      <w:bCs/>
                      <w:szCs w:val="21"/>
                    </w:rPr>
                    <w:t>与项目边界最近距离（</w:t>
                  </w:r>
                  <w:r>
                    <w:rPr>
                      <w:rFonts w:ascii="仿宋" w:eastAsia="仿宋" w:hAnsi="仿宋" w:cs="仿宋" w:hint="eastAsia"/>
                      <w:b/>
                      <w:bCs/>
                      <w:szCs w:val="21"/>
                    </w:rPr>
                    <w:t>m</w:t>
                  </w:r>
                  <w:r>
                    <w:rPr>
                      <w:rFonts w:ascii="仿宋" w:eastAsia="仿宋" w:hAnsi="仿宋" w:cs="仿宋" w:hint="eastAsia"/>
                      <w:b/>
                      <w:bCs/>
                      <w:szCs w:val="21"/>
                    </w:rPr>
                    <w:t>）</w:t>
                  </w:r>
                </w:p>
              </w:tc>
              <w:tc>
                <w:tcPr>
                  <w:tcW w:w="1816" w:type="dxa"/>
                  <w:vMerge w:val="restart"/>
                  <w:vAlign w:val="center"/>
                </w:tcPr>
                <w:p w:rsidR="00792960" w:rsidRDefault="004C4FED">
                  <w:pPr>
                    <w:pStyle w:val="Af4"/>
                    <w:rPr>
                      <w:rFonts w:ascii="仿宋" w:eastAsia="仿宋" w:hAnsi="仿宋" w:cs="仿宋"/>
                      <w:b/>
                      <w:bCs/>
                      <w:szCs w:val="21"/>
                    </w:rPr>
                  </w:pPr>
                  <w:r>
                    <w:rPr>
                      <w:rFonts w:ascii="仿宋" w:eastAsia="仿宋" w:hAnsi="仿宋" w:cs="仿宋" w:hint="eastAsia"/>
                      <w:b/>
                      <w:bCs/>
                      <w:szCs w:val="21"/>
                    </w:rPr>
                    <w:t>保护级别</w:t>
                  </w:r>
                </w:p>
              </w:tc>
            </w:tr>
            <w:tr w:rsidR="00792960">
              <w:trPr>
                <w:jc w:val="center"/>
              </w:trPr>
              <w:tc>
                <w:tcPr>
                  <w:tcW w:w="766" w:type="dxa"/>
                  <w:vMerge/>
                  <w:vAlign w:val="center"/>
                </w:tcPr>
                <w:p w:rsidR="00792960" w:rsidRDefault="00792960">
                  <w:pPr>
                    <w:pStyle w:val="Af4"/>
                    <w:rPr>
                      <w:rFonts w:ascii="仿宋" w:eastAsia="仿宋" w:hAnsi="仿宋" w:cs="仿宋"/>
                      <w:szCs w:val="21"/>
                    </w:rPr>
                  </w:pPr>
                </w:p>
              </w:tc>
              <w:tc>
                <w:tcPr>
                  <w:tcW w:w="1141" w:type="dxa"/>
                  <w:vMerge/>
                  <w:vAlign w:val="center"/>
                </w:tcPr>
                <w:p w:rsidR="00792960" w:rsidRDefault="00792960">
                  <w:pPr>
                    <w:pStyle w:val="Af4"/>
                    <w:rPr>
                      <w:rFonts w:ascii="仿宋" w:eastAsia="仿宋" w:hAnsi="仿宋" w:cs="仿宋"/>
                      <w:szCs w:val="21"/>
                    </w:rPr>
                  </w:pPr>
                </w:p>
              </w:tc>
              <w:tc>
                <w:tcPr>
                  <w:tcW w:w="1178" w:type="dxa"/>
                  <w:vAlign w:val="center"/>
                </w:tcPr>
                <w:p w:rsidR="00792960" w:rsidRDefault="004C4FED">
                  <w:pPr>
                    <w:pStyle w:val="Af4"/>
                    <w:rPr>
                      <w:rFonts w:ascii="仿宋" w:eastAsia="仿宋" w:hAnsi="仿宋" w:cs="仿宋"/>
                      <w:szCs w:val="21"/>
                    </w:rPr>
                  </w:pPr>
                  <w:r>
                    <w:rPr>
                      <w:rFonts w:ascii="仿宋" w:eastAsia="仿宋" w:hAnsi="仿宋" w:cs="仿宋" w:hint="eastAsia"/>
                      <w:szCs w:val="21"/>
                    </w:rPr>
                    <w:t>X</w:t>
                  </w:r>
                </w:p>
              </w:tc>
              <w:tc>
                <w:tcPr>
                  <w:tcW w:w="1255" w:type="dxa"/>
                  <w:vAlign w:val="center"/>
                </w:tcPr>
                <w:p w:rsidR="00792960" w:rsidRDefault="004C4FED">
                  <w:pPr>
                    <w:pStyle w:val="Af4"/>
                    <w:rPr>
                      <w:rFonts w:ascii="仿宋" w:eastAsia="仿宋" w:hAnsi="仿宋" w:cs="仿宋"/>
                      <w:szCs w:val="21"/>
                    </w:rPr>
                  </w:pPr>
                  <w:r>
                    <w:rPr>
                      <w:rFonts w:ascii="仿宋" w:eastAsia="仿宋" w:hAnsi="仿宋" w:cs="仿宋" w:hint="eastAsia"/>
                      <w:szCs w:val="21"/>
                    </w:rPr>
                    <w:t>Y</w:t>
                  </w:r>
                </w:p>
              </w:tc>
              <w:tc>
                <w:tcPr>
                  <w:tcW w:w="552" w:type="dxa"/>
                  <w:vMerge/>
                  <w:vAlign w:val="center"/>
                </w:tcPr>
                <w:p w:rsidR="00792960" w:rsidRDefault="00792960">
                  <w:pPr>
                    <w:pStyle w:val="Af4"/>
                    <w:rPr>
                      <w:rFonts w:ascii="仿宋" w:eastAsia="仿宋" w:hAnsi="仿宋" w:cs="仿宋"/>
                      <w:szCs w:val="21"/>
                    </w:rPr>
                  </w:pPr>
                </w:p>
              </w:tc>
              <w:tc>
                <w:tcPr>
                  <w:tcW w:w="2646" w:type="dxa"/>
                  <w:vMerge/>
                  <w:vAlign w:val="center"/>
                </w:tcPr>
                <w:p w:rsidR="00792960" w:rsidRDefault="00792960">
                  <w:pPr>
                    <w:pStyle w:val="Af4"/>
                    <w:rPr>
                      <w:rFonts w:ascii="仿宋" w:eastAsia="仿宋" w:hAnsi="仿宋" w:cs="仿宋"/>
                      <w:szCs w:val="21"/>
                    </w:rPr>
                  </w:pPr>
                </w:p>
              </w:tc>
              <w:tc>
                <w:tcPr>
                  <w:tcW w:w="1816" w:type="dxa"/>
                  <w:vMerge/>
                  <w:vAlign w:val="center"/>
                </w:tcPr>
                <w:p w:rsidR="00792960" w:rsidRDefault="00792960">
                  <w:pPr>
                    <w:pStyle w:val="Af4"/>
                    <w:rPr>
                      <w:rFonts w:ascii="仿宋" w:eastAsia="仿宋" w:hAnsi="仿宋" w:cs="仿宋"/>
                      <w:szCs w:val="21"/>
                    </w:rPr>
                  </w:pPr>
                </w:p>
              </w:tc>
            </w:tr>
            <w:tr w:rsidR="00792960">
              <w:trPr>
                <w:jc w:val="center"/>
              </w:trPr>
              <w:tc>
                <w:tcPr>
                  <w:tcW w:w="766" w:type="dxa"/>
                  <w:vAlign w:val="center"/>
                </w:tcPr>
                <w:p w:rsidR="00792960" w:rsidRDefault="004C4FED">
                  <w:pPr>
                    <w:pStyle w:val="Af4"/>
                    <w:rPr>
                      <w:rFonts w:ascii="仿宋" w:eastAsia="仿宋" w:hAnsi="仿宋" w:cs="仿宋"/>
                      <w:szCs w:val="21"/>
                    </w:rPr>
                  </w:pPr>
                  <w:r>
                    <w:rPr>
                      <w:rFonts w:ascii="仿宋" w:eastAsia="仿宋" w:hAnsi="仿宋" w:cs="仿宋" w:hint="eastAsia"/>
                      <w:szCs w:val="21"/>
                    </w:rPr>
                    <w:t>环境空气</w:t>
                  </w:r>
                </w:p>
              </w:tc>
              <w:tc>
                <w:tcPr>
                  <w:tcW w:w="1141" w:type="dxa"/>
                  <w:vAlign w:val="center"/>
                </w:tcPr>
                <w:p w:rsidR="00792960" w:rsidRDefault="004C4FED">
                  <w:pPr>
                    <w:pStyle w:val="Af4"/>
                    <w:rPr>
                      <w:rFonts w:ascii="仿宋" w:eastAsia="仿宋" w:hAnsi="仿宋" w:cs="仿宋"/>
                      <w:szCs w:val="21"/>
                    </w:rPr>
                  </w:pPr>
                  <w:r>
                    <w:rPr>
                      <w:rFonts w:ascii="仿宋" w:eastAsia="仿宋" w:hAnsi="仿宋" w:cs="仿宋" w:hint="eastAsia"/>
                      <w:szCs w:val="21"/>
                    </w:rPr>
                    <w:t>果岭湾小区</w:t>
                  </w:r>
                </w:p>
              </w:tc>
              <w:tc>
                <w:tcPr>
                  <w:tcW w:w="1178" w:type="dxa"/>
                  <w:vAlign w:val="center"/>
                </w:tcPr>
                <w:p w:rsidR="00792960" w:rsidRDefault="004C4FED">
                  <w:pPr>
                    <w:pStyle w:val="Af4"/>
                    <w:rPr>
                      <w:rFonts w:ascii="仿宋" w:eastAsia="仿宋" w:hAnsi="仿宋" w:cs="仿宋"/>
                      <w:szCs w:val="21"/>
                    </w:rPr>
                  </w:pPr>
                  <w:r>
                    <w:rPr>
                      <w:rFonts w:ascii="仿宋" w:eastAsia="仿宋" w:hAnsi="仿宋" w:cs="仿宋" w:hint="eastAsia"/>
                    </w:rPr>
                    <w:t>-157</w:t>
                  </w:r>
                </w:p>
              </w:tc>
              <w:tc>
                <w:tcPr>
                  <w:tcW w:w="1255" w:type="dxa"/>
                  <w:vAlign w:val="center"/>
                </w:tcPr>
                <w:p w:rsidR="00792960" w:rsidRDefault="004C4FED">
                  <w:pPr>
                    <w:pStyle w:val="Af4"/>
                    <w:rPr>
                      <w:rFonts w:ascii="仿宋" w:eastAsia="仿宋" w:hAnsi="仿宋" w:cs="仿宋"/>
                      <w:szCs w:val="21"/>
                    </w:rPr>
                  </w:pPr>
                  <w:r>
                    <w:rPr>
                      <w:rFonts w:ascii="仿宋" w:eastAsia="仿宋" w:hAnsi="仿宋" w:cs="仿宋" w:hint="eastAsia"/>
                      <w:szCs w:val="21"/>
                    </w:rPr>
                    <w:t>-290</w:t>
                  </w:r>
                </w:p>
              </w:tc>
              <w:tc>
                <w:tcPr>
                  <w:tcW w:w="552" w:type="dxa"/>
                  <w:vAlign w:val="center"/>
                </w:tcPr>
                <w:p w:rsidR="00792960" w:rsidRDefault="004C4FED">
                  <w:pPr>
                    <w:pStyle w:val="Af4"/>
                    <w:rPr>
                      <w:rFonts w:ascii="仿宋" w:eastAsia="仿宋" w:hAnsi="仿宋" w:cs="仿宋"/>
                      <w:szCs w:val="21"/>
                    </w:rPr>
                  </w:pPr>
                  <w:r>
                    <w:rPr>
                      <w:rFonts w:ascii="仿宋" w:eastAsia="仿宋" w:hAnsi="仿宋" w:cs="仿宋" w:hint="eastAsia"/>
                      <w:szCs w:val="21"/>
                    </w:rPr>
                    <w:t>西南</w:t>
                  </w:r>
                </w:p>
              </w:tc>
              <w:tc>
                <w:tcPr>
                  <w:tcW w:w="2646" w:type="dxa"/>
                  <w:vAlign w:val="center"/>
                </w:tcPr>
                <w:p w:rsidR="00792960" w:rsidRDefault="004C4FED">
                  <w:pPr>
                    <w:pStyle w:val="Af4"/>
                    <w:rPr>
                      <w:rFonts w:ascii="仿宋" w:eastAsia="仿宋" w:hAnsi="仿宋" w:cs="仿宋"/>
                      <w:szCs w:val="21"/>
                    </w:rPr>
                  </w:pPr>
                  <w:r>
                    <w:rPr>
                      <w:rFonts w:ascii="仿宋" w:eastAsia="仿宋" w:hAnsi="仿宋" w:cs="仿宋" w:hint="eastAsia"/>
                      <w:szCs w:val="21"/>
                    </w:rPr>
                    <w:t>330</w:t>
                  </w:r>
                </w:p>
              </w:tc>
              <w:tc>
                <w:tcPr>
                  <w:tcW w:w="1816" w:type="dxa"/>
                  <w:vAlign w:val="center"/>
                </w:tcPr>
                <w:p w:rsidR="00792960" w:rsidRDefault="004C4FED">
                  <w:pPr>
                    <w:pStyle w:val="Af4"/>
                    <w:rPr>
                      <w:rFonts w:ascii="仿宋" w:eastAsia="仿宋" w:hAnsi="仿宋" w:cs="仿宋"/>
                      <w:szCs w:val="21"/>
                    </w:rPr>
                  </w:pPr>
                  <w:r>
                    <w:rPr>
                      <w:rFonts w:ascii="仿宋" w:eastAsia="仿宋" w:hAnsi="仿宋" w:cs="仿宋" w:hint="eastAsia"/>
                      <w:szCs w:val="21"/>
                    </w:rPr>
                    <w:t>《环境空气质量标准》（</w:t>
                  </w:r>
                  <w:r>
                    <w:rPr>
                      <w:rFonts w:ascii="仿宋" w:eastAsia="仿宋" w:hAnsi="仿宋" w:cs="仿宋" w:hint="eastAsia"/>
                      <w:szCs w:val="21"/>
                    </w:rPr>
                    <w:t>GB3095-2012</w:t>
                  </w:r>
                  <w:r>
                    <w:rPr>
                      <w:rFonts w:ascii="仿宋" w:eastAsia="仿宋" w:hAnsi="仿宋" w:cs="仿宋" w:hint="eastAsia"/>
                      <w:szCs w:val="21"/>
                    </w:rPr>
                    <w:t>）二级标准</w:t>
                  </w:r>
                </w:p>
              </w:tc>
            </w:tr>
          </w:tbl>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p w:rsidR="00792960" w:rsidRDefault="00792960">
            <w:pPr>
              <w:pStyle w:val="ac"/>
              <w:spacing w:line="300" w:lineRule="auto"/>
              <w:rPr>
                <w:rFonts w:ascii="仿宋" w:eastAsia="仿宋" w:hAnsi="仿宋" w:cs="仿宋"/>
              </w:rPr>
            </w:pPr>
          </w:p>
        </w:tc>
      </w:tr>
    </w:tbl>
    <w:p w:rsidR="00792960" w:rsidRDefault="004C4FED">
      <w:pPr>
        <w:rPr>
          <w:rFonts w:ascii="黑体" w:eastAsia="黑体" w:hAnsi="黑体" w:cs="黑体"/>
          <w:sz w:val="32"/>
          <w:szCs w:val="32"/>
        </w:rPr>
      </w:pPr>
      <w:r>
        <w:rPr>
          <w:rFonts w:ascii="黑体" w:eastAsia="黑体" w:hAnsi="黑体" w:cs="黑体" w:hint="eastAsia"/>
          <w:sz w:val="32"/>
          <w:szCs w:val="32"/>
        </w:rPr>
        <w:lastRenderedPageBreak/>
        <w:t>评价适用标准</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
        <w:gridCol w:w="370"/>
        <w:gridCol w:w="9105"/>
        <w:gridCol w:w="163"/>
      </w:tblGrid>
      <w:tr w:rsidR="00792960">
        <w:trPr>
          <w:gridAfter w:val="1"/>
          <w:wAfter w:w="163" w:type="dxa"/>
          <w:trHeight w:val="13095"/>
          <w:jc w:val="center"/>
        </w:trPr>
        <w:tc>
          <w:tcPr>
            <w:tcW w:w="533" w:type="dxa"/>
            <w:gridSpan w:val="2"/>
          </w:tcPr>
          <w:p w:rsidR="00792960" w:rsidRDefault="004C4FED">
            <w:pPr>
              <w:pStyle w:val="a3"/>
              <w:jc w:val="center"/>
              <w:rPr>
                <w:rFonts w:ascii="仿宋" w:eastAsia="仿宋" w:hAnsi="仿宋" w:cs="仿宋"/>
                <w:sz w:val="24"/>
              </w:rPr>
            </w:pPr>
            <w:r>
              <w:rPr>
                <w:rFonts w:ascii="仿宋" w:eastAsia="仿宋" w:hAnsi="仿宋" w:cs="仿宋" w:hint="eastAsia"/>
                <w:sz w:val="24"/>
              </w:rPr>
              <w:t>H</w:t>
            </w: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792960">
            <w:pPr>
              <w:pStyle w:val="a3"/>
              <w:jc w:val="center"/>
              <w:rPr>
                <w:rFonts w:ascii="仿宋" w:eastAsia="仿宋" w:hAnsi="仿宋" w:cs="仿宋"/>
                <w:sz w:val="24"/>
              </w:rPr>
            </w:pPr>
          </w:p>
          <w:p w:rsidR="00792960" w:rsidRDefault="004C4FED">
            <w:pPr>
              <w:pStyle w:val="a3"/>
              <w:jc w:val="center"/>
              <w:rPr>
                <w:rFonts w:ascii="仿宋" w:eastAsia="仿宋" w:hAnsi="仿宋" w:cs="仿宋"/>
                <w:sz w:val="24"/>
              </w:rPr>
            </w:pPr>
            <w:r>
              <w:rPr>
                <w:rFonts w:ascii="仿宋" w:eastAsia="仿宋" w:hAnsi="仿宋" w:cs="仿宋" w:hint="eastAsia"/>
                <w:b/>
                <w:bCs/>
                <w:sz w:val="24"/>
              </w:rPr>
              <w:t>h</w:t>
            </w:r>
            <w:r>
              <w:rPr>
                <w:rFonts w:ascii="仿宋" w:eastAsia="仿宋" w:hAnsi="仿宋" w:cs="仿宋" w:hint="eastAsia"/>
                <w:b/>
                <w:bCs/>
                <w:sz w:val="24"/>
              </w:rPr>
              <w:t>环境质量标准</w:t>
            </w:r>
          </w:p>
        </w:tc>
        <w:tc>
          <w:tcPr>
            <w:tcW w:w="9105" w:type="dxa"/>
          </w:tcPr>
          <w:p w:rsidR="00792960" w:rsidRDefault="004C4FED">
            <w:pPr>
              <w:widowControl/>
              <w:numPr>
                <w:ilvl w:val="255"/>
                <w:numId w:val="0"/>
              </w:num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1</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本项目所在区域</w:t>
            </w:r>
            <w:r>
              <w:rPr>
                <w:rFonts w:ascii="仿宋" w:eastAsia="仿宋" w:hAnsi="仿宋" w:cs="仿宋" w:hint="eastAsia"/>
                <w:sz w:val="24"/>
                <w:szCs w:val="24"/>
                <w:u w:val="single" w:color="FFFFFF" w:themeColor="background1"/>
              </w:rPr>
              <w:t>SO</w:t>
            </w:r>
            <w:r>
              <w:rPr>
                <w:rFonts w:ascii="仿宋" w:eastAsia="仿宋" w:hAnsi="仿宋" w:cs="仿宋" w:hint="eastAsia"/>
                <w:sz w:val="24"/>
                <w:szCs w:val="24"/>
                <w:u w:val="single" w:color="FFFFFF" w:themeColor="background1"/>
                <w:vertAlign w:val="subscript"/>
              </w:rPr>
              <w:t>2</w:t>
            </w:r>
            <w:r>
              <w:rPr>
                <w:rFonts w:ascii="仿宋" w:eastAsia="仿宋" w:hAnsi="仿宋" w:cs="仿宋" w:hint="eastAsia"/>
                <w:sz w:val="24"/>
                <w:szCs w:val="24"/>
                <w:u w:val="single" w:color="FFFFFF" w:themeColor="background1"/>
              </w:rPr>
              <w:t>等</w:t>
            </w:r>
            <w:r>
              <w:rPr>
                <w:rFonts w:ascii="仿宋" w:eastAsia="仿宋" w:hAnsi="仿宋" w:cs="仿宋" w:hint="eastAsia"/>
                <w:sz w:val="24"/>
                <w:szCs w:val="24"/>
                <w:u w:val="single" w:color="FFFFFF" w:themeColor="background1"/>
              </w:rPr>
              <w:t>6</w:t>
            </w:r>
            <w:r>
              <w:rPr>
                <w:rFonts w:ascii="仿宋" w:eastAsia="仿宋" w:hAnsi="仿宋" w:cs="仿宋" w:hint="eastAsia"/>
                <w:sz w:val="24"/>
                <w:szCs w:val="24"/>
                <w:u w:val="single" w:color="FFFFFF" w:themeColor="background1"/>
              </w:rPr>
              <w:t>项常规因子执行《环境空气质量标准》</w:t>
            </w:r>
            <w:r>
              <w:rPr>
                <w:rFonts w:ascii="仿宋" w:eastAsia="仿宋" w:hAnsi="仿宋" w:cs="仿宋" w:hint="eastAsia"/>
                <w:sz w:val="24"/>
                <w:szCs w:val="24"/>
                <w:u w:val="single" w:color="FFFFFF" w:themeColor="background1"/>
              </w:rPr>
              <w:t>(GB3095-2012)</w:t>
            </w:r>
            <w:r>
              <w:rPr>
                <w:rFonts w:ascii="仿宋" w:eastAsia="仿宋" w:hAnsi="仿宋" w:cs="仿宋" w:hint="eastAsia"/>
                <w:sz w:val="24"/>
                <w:szCs w:val="24"/>
                <w:u w:val="single" w:color="FFFFFF" w:themeColor="background1"/>
              </w:rPr>
              <w:t>及其修改单的二级标准。</w:t>
            </w:r>
            <w:r>
              <w:rPr>
                <w:rFonts w:ascii="仿宋" w:eastAsia="仿宋" w:hAnsi="仿宋" w:cs="仿宋" w:hint="eastAsia"/>
                <w:sz w:val="24"/>
                <w:szCs w:val="24"/>
                <w:u w:val="single" w:color="FFFFFF" w:themeColor="background1"/>
              </w:rPr>
              <w:t>本项目产生的有机废气以非甲烷总烃计，非甲烷总烃执行</w:t>
            </w:r>
            <w:r>
              <w:rPr>
                <w:rFonts w:ascii="仿宋" w:eastAsia="仿宋" w:hAnsi="仿宋" w:cs="仿宋" w:hint="eastAsia"/>
                <w:sz w:val="24"/>
                <w:szCs w:val="24"/>
                <w:u w:val="single" w:color="FFFFFF" w:themeColor="background1"/>
              </w:rPr>
              <w:t>河北省地方标准《环境空气质量</w:t>
            </w:r>
            <w:r>
              <w:rPr>
                <w:rFonts w:ascii="仿宋" w:eastAsia="仿宋" w:hAnsi="仿宋" w:cs="仿宋" w:hint="eastAsia"/>
                <w:sz w:val="24"/>
                <w:szCs w:val="24"/>
                <w:u w:val="single" w:color="FFFFFF" w:themeColor="background1"/>
              </w:rPr>
              <w:t xml:space="preserve"> </w:t>
            </w:r>
            <w:r>
              <w:rPr>
                <w:rFonts w:ascii="仿宋" w:eastAsia="仿宋" w:hAnsi="仿宋" w:cs="仿宋" w:hint="eastAsia"/>
                <w:sz w:val="24"/>
                <w:szCs w:val="24"/>
                <w:u w:val="single" w:color="FFFFFF" w:themeColor="background1"/>
              </w:rPr>
              <w:t>非甲烷总烃限值》</w:t>
            </w:r>
            <w:r>
              <w:rPr>
                <w:rFonts w:ascii="仿宋" w:eastAsia="仿宋" w:hAnsi="仿宋" w:cs="仿宋" w:hint="eastAsia"/>
                <w:sz w:val="24"/>
                <w:szCs w:val="24"/>
                <w:u w:val="single" w:color="FFFFFF" w:themeColor="background1"/>
              </w:rPr>
              <w:t>(DB13/1577-2012)</w:t>
            </w:r>
            <w:r>
              <w:rPr>
                <w:rFonts w:ascii="仿宋" w:eastAsia="仿宋" w:hAnsi="仿宋" w:cs="仿宋" w:hint="eastAsia"/>
                <w:sz w:val="24"/>
                <w:szCs w:val="24"/>
                <w:u w:val="single" w:color="FFFFFF" w:themeColor="background1"/>
              </w:rPr>
              <w:t>见下表详见</w:t>
            </w:r>
            <w:r>
              <w:rPr>
                <w:rFonts w:ascii="仿宋" w:eastAsia="仿宋" w:hAnsi="仿宋" w:cs="仿宋" w:hint="eastAsia"/>
                <w:sz w:val="24"/>
                <w:szCs w:val="24"/>
                <w:u w:val="single" w:color="FFFFFF" w:themeColor="background1"/>
              </w:rPr>
              <w:t>下表。甲苯、二甲苯执行《环境影响评价技术导则</w:t>
            </w:r>
            <w:r>
              <w:rPr>
                <w:rFonts w:ascii="仿宋" w:eastAsia="仿宋" w:hAnsi="仿宋" w:cs="仿宋" w:hint="eastAsia"/>
                <w:sz w:val="24"/>
                <w:szCs w:val="24"/>
                <w:u w:val="single" w:color="FFFFFF" w:themeColor="background1"/>
              </w:rPr>
              <w:t xml:space="preserve"> </w:t>
            </w:r>
            <w:r>
              <w:rPr>
                <w:rFonts w:ascii="仿宋" w:eastAsia="仿宋" w:hAnsi="仿宋" w:cs="仿宋" w:hint="eastAsia"/>
                <w:sz w:val="24"/>
                <w:szCs w:val="24"/>
                <w:u w:val="single" w:color="FFFFFF" w:themeColor="background1"/>
              </w:rPr>
              <w:t>大气环境》（</w:t>
            </w:r>
            <w:r>
              <w:rPr>
                <w:rFonts w:ascii="仿宋" w:eastAsia="仿宋" w:hAnsi="仿宋" w:cs="仿宋" w:hint="eastAsia"/>
                <w:sz w:val="24"/>
                <w:szCs w:val="24"/>
                <w:u w:val="single" w:color="FFFFFF" w:themeColor="background1"/>
              </w:rPr>
              <w:t>HJ 2.2-2018</w:t>
            </w:r>
            <w:r>
              <w:rPr>
                <w:rFonts w:ascii="仿宋" w:eastAsia="仿宋" w:hAnsi="仿宋" w:cs="仿宋" w:hint="eastAsia"/>
                <w:sz w:val="24"/>
                <w:szCs w:val="24"/>
                <w:u w:val="single" w:color="FFFFFF" w:themeColor="background1"/>
              </w:rPr>
              <w:t>）附录</w:t>
            </w:r>
            <w:r>
              <w:rPr>
                <w:rFonts w:ascii="仿宋" w:eastAsia="仿宋" w:hAnsi="仿宋" w:cs="仿宋" w:hint="eastAsia"/>
                <w:sz w:val="24"/>
                <w:szCs w:val="24"/>
                <w:u w:val="single" w:color="FFFFFF" w:themeColor="background1"/>
              </w:rPr>
              <w:t>D</w:t>
            </w:r>
            <w:r>
              <w:rPr>
                <w:rFonts w:ascii="仿宋" w:eastAsia="仿宋" w:hAnsi="仿宋" w:cs="仿宋" w:hint="eastAsia"/>
                <w:sz w:val="24"/>
                <w:szCs w:val="24"/>
                <w:u w:val="single" w:color="FFFFFF" w:themeColor="background1"/>
              </w:rPr>
              <w:t>，即甲苯</w:t>
            </w:r>
            <w:r>
              <w:rPr>
                <w:rFonts w:ascii="仿宋" w:eastAsia="仿宋" w:hAnsi="仿宋" w:cs="仿宋" w:hint="eastAsia"/>
                <w:sz w:val="24"/>
                <w:szCs w:val="24"/>
                <w:u w:val="single" w:color="FFFFFF" w:themeColor="background1"/>
              </w:rPr>
              <w:t>0.2mg/m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、二甲苯</w:t>
            </w:r>
            <w:r>
              <w:rPr>
                <w:rFonts w:ascii="仿宋" w:eastAsia="仿宋" w:hAnsi="仿宋" w:cs="仿宋" w:hint="eastAsia"/>
                <w:sz w:val="24"/>
                <w:szCs w:val="24"/>
                <w:u w:val="single" w:color="FFFFFF" w:themeColor="background1"/>
              </w:rPr>
              <w:t>0.2mg/m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苯</w:t>
            </w:r>
            <w:r>
              <w:rPr>
                <w:rFonts w:ascii="仿宋" w:eastAsia="仿宋" w:hAnsi="仿宋" w:cs="仿宋" w:hint="eastAsia"/>
                <w:sz w:val="24"/>
                <w:szCs w:val="24"/>
                <w:u w:val="single" w:color="FFFFFF" w:themeColor="background1"/>
              </w:rPr>
              <w:t>0.1</w:t>
            </w:r>
            <w:r>
              <w:rPr>
                <w:rFonts w:ascii="仿宋" w:eastAsia="仿宋" w:hAnsi="仿宋" w:cs="仿宋" w:hint="eastAsia"/>
                <w:sz w:val="24"/>
                <w:szCs w:val="24"/>
                <w:u w:val="single" w:color="FFFFFF" w:themeColor="background1"/>
              </w:rPr>
              <w:t>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w:t>
            </w:r>
          </w:p>
          <w:p w:rsidR="00792960" w:rsidRDefault="004C4FED">
            <w:pPr>
              <w:pStyle w:val="ac"/>
              <w:spacing w:line="300" w:lineRule="auto"/>
              <w:jc w:val="center"/>
              <w:rPr>
                <w:rFonts w:ascii="仿宋" w:eastAsia="仿宋" w:hAnsi="仿宋" w:cs="仿宋"/>
                <w:b/>
                <w:bCs/>
                <w:sz w:val="24"/>
                <w:szCs w:val="24"/>
                <w:u w:val="single" w:color="FFFFFF" w:themeColor="background1"/>
              </w:rPr>
            </w:pPr>
            <w:r>
              <w:rPr>
                <w:rFonts w:ascii="仿宋" w:eastAsia="仿宋" w:hAnsi="仿宋" w:cs="仿宋" w:hint="eastAsia"/>
                <w:b/>
                <w:bCs/>
                <w:sz w:val="24"/>
                <w:szCs w:val="24"/>
                <w:u w:val="single" w:color="FFFFFF" w:themeColor="background1"/>
              </w:rPr>
              <w:t>表</w:t>
            </w:r>
            <w:r>
              <w:rPr>
                <w:rFonts w:ascii="仿宋" w:eastAsia="仿宋" w:hAnsi="仿宋" w:cs="仿宋" w:hint="eastAsia"/>
                <w:b/>
                <w:bCs/>
                <w:sz w:val="24"/>
                <w:szCs w:val="24"/>
                <w:u w:val="single" w:color="FFFFFF" w:themeColor="background1"/>
              </w:rPr>
              <w:t>23</w:t>
            </w:r>
            <w:r>
              <w:rPr>
                <w:rFonts w:ascii="仿宋" w:eastAsia="仿宋" w:hAnsi="仿宋" w:cs="仿宋" w:hint="eastAsia"/>
                <w:b/>
                <w:bCs/>
                <w:sz w:val="24"/>
                <w:szCs w:val="24"/>
                <w:u w:val="single" w:color="FFFFFF" w:themeColor="background1"/>
              </w:rPr>
              <w:t>环境空气中非甲烷总烃浓度限值</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155"/>
              <w:gridCol w:w="3222"/>
            </w:tblGrid>
            <w:tr w:rsidR="00792960">
              <w:trPr>
                <w:trHeight w:val="278"/>
                <w:jc w:val="center"/>
              </w:trPr>
              <w:tc>
                <w:tcPr>
                  <w:tcW w:w="2410"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污染物名称</w:t>
                  </w:r>
                </w:p>
              </w:tc>
              <w:tc>
                <w:tcPr>
                  <w:tcW w:w="3155"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取值时间</w:t>
                  </w:r>
                </w:p>
              </w:tc>
              <w:tc>
                <w:tcPr>
                  <w:tcW w:w="3222"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二级标准限值</w:t>
                  </w:r>
                  <w:r>
                    <w:rPr>
                      <w:rFonts w:ascii="仿宋" w:eastAsia="仿宋" w:hAnsi="仿宋" w:cs="仿宋" w:hint="eastAsia"/>
                      <w:b/>
                      <w:bCs/>
                      <w:szCs w:val="21"/>
                      <w:u w:val="single" w:color="FFFFFF" w:themeColor="background1"/>
                    </w:rPr>
                    <w:t>mg/</w:t>
                  </w:r>
                  <w:r>
                    <w:rPr>
                      <w:rFonts w:ascii="仿宋" w:eastAsia="仿宋" w:hAnsi="仿宋" w:cs="仿宋" w:hint="eastAsia"/>
                      <w:b/>
                      <w:bCs/>
                      <w:szCs w:val="21"/>
                      <w:u w:val="single" w:color="FFFFFF" w:themeColor="background1"/>
                    </w:rPr>
                    <w:t>m</w:t>
                  </w:r>
                  <w:r>
                    <w:rPr>
                      <w:rFonts w:ascii="仿宋" w:eastAsia="仿宋" w:hAnsi="仿宋" w:cs="仿宋" w:hint="eastAsia"/>
                      <w:b/>
                      <w:bCs/>
                      <w:szCs w:val="21"/>
                      <w:u w:val="single" w:color="FFFFFF" w:themeColor="background1"/>
                    </w:rPr>
                    <w:t>³</w:t>
                  </w:r>
                  <w:r>
                    <w:rPr>
                      <w:rFonts w:ascii="仿宋" w:eastAsia="仿宋" w:hAnsi="仿宋" w:cs="仿宋" w:hint="eastAsia"/>
                      <w:b/>
                      <w:bCs/>
                      <w:szCs w:val="21"/>
                      <w:u w:val="single" w:color="FFFFFF" w:themeColor="background1"/>
                    </w:rPr>
                    <w:t>（标准状态）</w:t>
                  </w:r>
                </w:p>
              </w:tc>
            </w:tr>
            <w:tr w:rsidR="00792960">
              <w:trPr>
                <w:trHeight w:val="278"/>
                <w:jc w:val="center"/>
              </w:trPr>
              <w:tc>
                <w:tcPr>
                  <w:tcW w:w="241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非甲烷总烃</w:t>
                  </w:r>
                </w:p>
              </w:tc>
              <w:tc>
                <w:tcPr>
                  <w:tcW w:w="31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r>
                    <w:rPr>
                      <w:rFonts w:ascii="仿宋" w:eastAsia="仿宋" w:hAnsi="仿宋" w:cs="仿宋" w:hint="eastAsia"/>
                      <w:szCs w:val="21"/>
                      <w:u w:val="single" w:color="FFFFFF" w:themeColor="background1"/>
                    </w:rPr>
                    <w:t>小时平均</w:t>
                  </w:r>
                </w:p>
              </w:tc>
              <w:tc>
                <w:tcPr>
                  <w:tcW w:w="322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w:t>
                  </w:r>
                </w:p>
              </w:tc>
            </w:tr>
          </w:tbl>
          <w:p w:rsidR="00792960" w:rsidRDefault="004C4FED">
            <w:pPr>
              <w:pStyle w:val="ac"/>
              <w:spacing w:line="300" w:lineRule="auto"/>
              <w:jc w:val="center"/>
              <w:rPr>
                <w:rFonts w:ascii="仿宋" w:eastAsia="仿宋" w:hAnsi="仿宋" w:cs="仿宋"/>
                <w:b/>
                <w:bCs/>
                <w:sz w:val="24"/>
                <w:szCs w:val="24"/>
              </w:rPr>
            </w:pPr>
            <w:r>
              <w:rPr>
                <w:rFonts w:ascii="仿宋" w:eastAsia="仿宋" w:hAnsi="仿宋" w:cs="仿宋" w:hint="eastAsia"/>
                <w:b/>
                <w:bCs/>
              </w:rPr>
              <w:t>表</w:t>
            </w:r>
            <w:r>
              <w:rPr>
                <w:rFonts w:ascii="仿宋" w:eastAsia="仿宋" w:hAnsi="仿宋" w:cs="仿宋" w:hint="eastAsia"/>
                <w:b/>
                <w:bCs/>
              </w:rPr>
              <w:t>24</w:t>
            </w:r>
            <w:r>
              <w:rPr>
                <w:rFonts w:ascii="仿宋" w:eastAsia="仿宋" w:hAnsi="仿宋" w:cs="仿宋" w:hint="eastAsia"/>
                <w:b/>
                <w:bCs/>
              </w:rPr>
              <w:t xml:space="preserve"> </w:t>
            </w:r>
            <w:r>
              <w:rPr>
                <w:rFonts w:ascii="仿宋" w:eastAsia="仿宋" w:hAnsi="仿宋" w:cs="仿宋" w:hint="eastAsia"/>
                <w:b/>
                <w:bCs/>
                <w:sz w:val="24"/>
                <w:szCs w:val="24"/>
              </w:rPr>
              <w:t>环境空气质量标准</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316"/>
              <w:gridCol w:w="3686"/>
              <w:gridCol w:w="2785"/>
            </w:tblGrid>
            <w:tr w:rsidR="00792960">
              <w:trPr>
                <w:jc w:val="center"/>
              </w:trPr>
              <w:tc>
                <w:tcPr>
                  <w:tcW w:w="2316" w:type="dxa"/>
                  <w:vAlign w:val="center"/>
                </w:tcPr>
                <w:p w:rsidR="00792960" w:rsidRDefault="004C4FED">
                  <w:pPr>
                    <w:widowControl/>
                    <w:jc w:val="center"/>
                    <w:rPr>
                      <w:rFonts w:ascii="仿宋" w:eastAsia="仿宋" w:hAnsi="仿宋" w:cs="仿宋"/>
                      <w:b/>
                      <w:bCs/>
                      <w:szCs w:val="21"/>
                    </w:rPr>
                  </w:pPr>
                  <w:r>
                    <w:rPr>
                      <w:rFonts w:ascii="仿宋" w:eastAsia="仿宋" w:hAnsi="仿宋" w:cs="仿宋" w:hint="eastAsia"/>
                      <w:b/>
                      <w:bCs/>
                      <w:szCs w:val="21"/>
                    </w:rPr>
                    <w:t>污染物名称</w:t>
                  </w:r>
                </w:p>
              </w:tc>
              <w:tc>
                <w:tcPr>
                  <w:tcW w:w="3686" w:type="dxa"/>
                  <w:vAlign w:val="center"/>
                </w:tcPr>
                <w:p w:rsidR="00792960" w:rsidRDefault="004C4FED">
                  <w:pPr>
                    <w:widowControl/>
                    <w:jc w:val="center"/>
                    <w:rPr>
                      <w:rFonts w:ascii="仿宋" w:eastAsia="仿宋" w:hAnsi="仿宋" w:cs="仿宋"/>
                      <w:b/>
                      <w:bCs/>
                      <w:szCs w:val="21"/>
                    </w:rPr>
                  </w:pPr>
                  <w:r>
                    <w:rPr>
                      <w:rFonts w:ascii="仿宋" w:eastAsia="仿宋" w:hAnsi="仿宋" w:cs="仿宋" w:hint="eastAsia"/>
                      <w:b/>
                      <w:bCs/>
                      <w:szCs w:val="21"/>
                    </w:rPr>
                    <w:t>取值时间</w:t>
                  </w:r>
                </w:p>
              </w:tc>
              <w:tc>
                <w:tcPr>
                  <w:tcW w:w="2785" w:type="dxa"/>
                  <w:vAlign w:val="center"/>
                </w:tcPr>
                <w:p w:rsidR="00792960" w:rsidRDefault="004C4FED">
                  <w:pPr>
                    <w:widowControl/>
                    <w:jc w:val="center"/>
                    <w:rPr>
                      <w:rFonts w:ascii="仿宋" w:eastAsia="仿宋" w:hAnsi="仿宋" w:cs="仿宋"/>
                      <w:b/>
                      <w:bCs/>
                      <w:szCs w:val="21"/>
                    </w:rPr>
                  </w:pPr>
                  <w:r>
                    <w:rPr>
                      <w:rFonts w:ascii="仿宋" w:eastAsia="仿宋" w:hAnsi="仿宋" w:cs="仿宋" w:hint="eastAsia"/>
                      <w:b/>
                      <w:bCs/>
                      <w:szCs w:val="21"/>
                    </w:rPr>
                    <w:t>二级标准限值μ</w:t>
                  </w:r>
                  <w:r>
                    <w:rPr>
                      <w:rFonts w:ascii="仿宋" w:eastAsia="仿宋" w:hAnsi="仿宋" w:cs="仿宋" w:hint="eastAsia"/>
                      <w:b/>
                      <w:bCs/>
                      <w:szCs w:val="21"/>
                    </w:rPr>
                    <w:t>g/m</w:t>
                  </w:r>
                  <w:r>
                    <w:rPr>
                      <w:rFonts w:ascii="仿宋" w:eastAsia="仿宋" w:hAnsi="仿宋" w:cs="仿宋" w:hint="eastAsia"/>
                      <w:b/>
                      <w:bCs/>
                      <w:szCs w:val="21"/>
                    </w:rPr>
                    <w:t>³</w:t>
                  </w:r>
                </w:p>
              </w:tc>
            </w:tr>
            <w:tr w:rsidR="00792960">
              <w:trPr>
                <w:jc w:val="center"/>
              </w:trPr>
              <w:tc>
                <w:tcPr>
                  <w:tcW w:w="2316" w:type="dxa"/>
                  <w:vMerge w:val="restart"/>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SO</w:t>
                  </w:r>
                  <w:r>
                    <w:rPr>
                      <w:rFonts w:ascii="仿宋" w:eastAsia="仿宋" w:hAnsi="仿宋" w:cs="仿宋" w:hint="eastAsia"/>
                      <w:szCs w:val="21"/>
                      <w:vertAlign w:val="subscript"/>
                    </w:rPr>
                    <w:t>2</w:t>
                  </w: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年平均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color w:val="000000"/>
                      <w:szCs w:val="21"/>
                    </w:rPr>
                    <w:t>60</w:t>
                  </w:r>
                </w:p>
              </w:tc>
            </w:tr>
            <w:tr w:rsidR="00792960">
              <w:trPr>
                <w:jc w:val="center"/>
              </w:trPr>
              <w:tc>
                <w:tcPr>
                  <w:tcW w:w="2316" w:type="dxa"/>
                  <w:vMerge/>
                  <w:vAlign w:val="center"/>
                </w:tcPr>
                <w:p w:rsidR="00792960" w:rsidRDefault="00792960">
                  <w:pPr>
                    <w:widowControl/>
                    <w:jc w:val="center"/>
                    <w:rPr>
                      <w:rFonts w:ascii="仿宋" w:eastAsia="仿宋" w:hAnsi="仿宋" w:cs="仿宋"/>
                      <w:szCs w:val="21"/>
                    </w:rPr>
                  </w:pP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24</w:t>
                  </w:r>
                  <w:r>
                    <w:rPr>
                      <w:rFonts w:ascii="仿宋" w:eastAsia="仿宋" w:hAnsi="仿宋" w:cs="仿宋" w:hint="eastAsia"/>
                      <w:szCs w:val="21"/>
                    </w:rPr>
                    <w:t>小时平均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szCs w:val="21"/>
                    </w:rPr>
                    <w:t>150</w:t>
                  </w:r>
                </w:p>
              </w:tc>
            </w:tr>
            <w:tr w:rsidR="00792960">
              <w:trPr>
                <w:jc w:val="center"/>
              </w:trPr>
              <w:tc>
                <w:tcPr>
                  <w:tcW w:w="2316" w:type="dxa"/>
                  <w:vMerge/>
                  <w:vAlign w:val="center"/>
                </w:tcPr>
                <w:p w:rsidR="00792960" w:rsidRDefault="00792960">
                  <w:pPr>
                    <w:widowControl/>
                    <w:jc w:val="center"/>
                    <w:rPr>
                      <w:rFonts w:ascii="仿宋" w:eastAsia="仿宋" w:hAnsi="仿宋" w:cs="仿宋"/>
                      <w:szCs w:val="21"/>
                    </w:rPr>
                  </w:pP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小时平均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color w:val="000000"/>
                      <w:szCs w:val="21"/>
                    </w:rPr>
                    <w:t>500</w:t>
                  </w:r>
                </w:p>
              </w:tc>
            </w:tr>
            <w:tr w:rsidR="00792960">
              <w:trPr>
                <w:jc w:val="center"/>
              </w:trPr>
              <w:tc>
                <w:tcPr>
                  <w:tcW w:w="2316" w:type="dxa"/>
                  <w:vMerge w:val="restart"/>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NO</w:t>
                  </w:r>
                  <w:r>
                    <w:rPr>
                      <w:rFonts w:ascii="仿宋" w:eastAsia="仿宋" w:hAnsi="仿宋" w:cs="仿宋" w:hint="eastAsia"/>
                      <w:szCs w:val="21"/>
                      <w:vertAlign w:val="subscript"/>
                    </w:rPr>
                    <w:t>x</w:t>
                  </w: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年平均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color w:val="000000"/>
                      <w:szCs w:val="21"/>
                    </w:rPr>
                    <w:t>40</w:t>
                  </w:r>
                </w:p>
              </w:tc>
            </w:tr>
            <w:tr w:rsidR="00792960">
              <w:trPr>
                <w:trHeight w:val="90"/>
                <w:jc w:val="center"/>
              </w:trPr>
              <w:tc>
                <w:tcPr>
                  <w:tcW w:w="2316" w:type="dxa"/>
                  <w:vMerge/>
                  <w:vAlign w:val="center"/>
                </w:tcPr>
                <w:p w:rsidR="00792960" w:rsidRDefault="00792960">
                  <w:pPr>
                    <w:widowControl/>
                    <w:jc w:val="center"/>
                    <w:rPr>
                      <w:rFonts w:ascii="仿宋" w:eastAsia="仿宋" w:hAnsi="仿宋" w:cs="仿宋"/>
                      <w:szCs w:val="21"/>
                    </w:rPr>
                  </w:pP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24</w:t>
                  </w:r>
                  <w:r>
                    <w:rPr>
                      <w:rFonts w:ascii="仿宋" w:eastAsia="仿宋" w:hAnsi="仿宋" w:cs="仿宋" w:hint="eastAsia"/>
                      <w:szCs w:val="21"/>
                    </w:rPr>
                    <w:t>小时平均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color w:val="000000"/>
                      <w:szCs w:val="21"/>
                    </w:rPr>
                    <w:t>80</w:t>
                  </w:r>
                </w:p>
              </w:tc>
            </w:tr>
            <w:tr w:rsidR="00792960">
              <w:trPr>
                <w:jc w:val="center"/>
              </w:trPr>
              <w:tc>
                <w:tcPr>
                  <w:tcW w:w="2316" w:type="dxa"/>
                  <w:vMerge/>
                  <w:vAlign w:val="center"/>
                </w:tcPr>
                <w:p w:rsidR="00792960" w:rsidRDefault="00792960">
                  <w:pPr>
                    <w:widowControl/>
                    <w:jc w:val="center"/>
                    <w:rPr>
                      <w:rFonts w:ascii="仿宋" w:eastAsia="仿宋" w:hAnsi="仿宋" w:cs="仿宋"/>
                      <w:szCs w:val="21"/>
                    </w:rPr>
                  </w:pP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小时平均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szCs w:val="21"/>
                    </w:rPr>
                    <w:t>200</w:t>
                  </w:r>
                </w:p>
              </w:tc>
            </w:tr>
            <w:tr w:rsidR="00792960">
              <w:trPr>
                <w:jc w:val="center"/>
              </w:trPr>
              <w:tc>
                <w:tcPr>
                  <w:tcW w:w="2316" w:type="dxa"/>
                  <w:vMerge w:val="restart"/>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CO</w:t>
                  </w: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24</w:t>
                  </w:r>
                  <w:r>
                    <w:rPr>
                      <w:rFonts w:ascii="仿宋" w:eastAsia="仿宋" w:hAnsi="仿宋" w:cs="仿宋" w:hint="eastAsia"/>
                      <w:szCs w:val="21"/>
                    </w:rPr>
                    <w:t>小时平均</w:t>
                  </w:r>
                </w:p>
              </w:tc>
              <w:tc>
                <w:tcPr>
                  <w:tcW w:w="2785" w:type="dxa"/>
                  <w:vAlign w:val="center"/>
                </w:tcPr>
                <w:p w:rsidR="00792960" w:rsidRDefault="004C4FED" w:rsidP="008677ED">
                  <w:pPr>
                    <w:ind w:firstLineChars="98" w:firstLine="206"/>
                    <w:jc w:val="center"/>
                    <w:rPr>
                      <w:rFonts w:ascii="仿宋" w:eastAsia="仿宋" w:hAnsi="仿宋" w:cs="仿宋"/>
                      <w:color w:val="000000"/>
                      <w:szCs w:val="21"/>
                    </w:rPr>
                  </w:pPr>
                  <w:r>
                    <w:rPr>
                      <w:rFonts w:ascii="仿宋" w:eastAsia="仿宋" w:hAnsi="仿宋" w:cs="仿宋" w:hint="eastAsia"/>
                      <w:color w:val="000000"/>
                      <w:szCs w:val="21"/>
                    </w:rPr>
                    <w:t>4000</w:t>
                  </w:r>
                </w:p>
              </w:tc>
            </w:tr>
            <w:tr w:rsidR="00792960">
              <w:trPr>
                <w:jc w:val="center"/>
              </w:trPr>
              <w:tc>
                <w:tcPr>
                  <w:tcW w:w="2316" w:type="dxa"/>
                  <w:vMerge/>
                  <w:vAlign w:val="center"/>
                </w:tcPr>
                <w:p w:rsidR="00792960" w:rsidRDefault="00792960">
                  <w:pPr>
                    <w:widowControl/>
                    <w:jc w:val="center"/>
                    <w:rPr>
                      <w:rFonts w:ascii="仿宋" w:eastAsia="仿宋" w:hAnsi="仿宋" w:cs="仿宋"/>
                      <w:szCs w:val="21"/>
                    </w:rPr>
                  </w:pP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小时平均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szCs w:val="21"/>
                    </w:rPr>
                    <w:t>10000</w:t>
                  </w:r>
                </w:p>
              </w:tc>
            </w:tr>
            <w:tr w:rsidR="00792960">
              <w:trPr>
                <w:jc w:val="center"/>
              </w:trPr>
              <w:tc>
                <w:tcPr>
                  <w:tcW w:w="2316" w:type="dxa"/>
                  <w:vMerge w:val="restart"/>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O</w:t>
                  </w:r>
                  <w:r>
                    <w:rPr>
                      <w:rFonts w:ascii="仿宋" w:eastAsia="仿宋" w:hAnsi="仿宋" w:cs="仿宋" w:hint="eastAsia"/>
                      <w:szCs w:val="21"/>
                      <w:vertAlign w:val="subscript"/>
                    </w:rPr>
                    <w:t>3</w:t>
                  </w: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日最大</w:t>
                  </w:r>
                  <w:r>
                    <w:rPr>
                      <w:rFonts w:ascii="仿宋" w:eastAsia="仿宋" w:hAnsi="仿宋" w:cs="仿宋" w:hint="eastAsia"/>
                      <w:szCs w:val="21"/>
                    </w:rPr>
                    <w:t>8</w:t>
                  </w:r>
                  <w:r>
                    <w:rPr>
                      <w:rFonts w:ascii="仿宋" w:eastAsia="仿宋" w:hAnsi="仿宋" w:cs="仿宋" w:hint="eastAsia"/>
                      <w:szCs w:val="21"/>
                    </w:rPr>
                    <w:t>小时均值</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color w:val="000000"/>
                      <w:szCs w:val="21"/>
                    </w:rPr>
                    <w:t>160</w:t>
                  </w:r>
                </w:p>
              </w:tc>
            </w:tr>
            <w:tr w:rsidR="00792960">
              <w:trPr>
                <w:jc w:val="center"/>
              </w:trPr>
              <w:tc>
                <w:tcPr>
                  <w:tcW w:w="2316" w:type="dxa"/>
                  <w:vMerge/>
                  <w:vAlign w:val="center"/>
                </w:tcPr>
                <w:p w:rsidR="00792960" w:rsidRDefault="00792960">
                  <w:pPr>
                    <w:widowControl/>
                    <w:jc w:val="center"/>
                    <w:rPr>
                      <w:rFonts w:ascii="仿宋" w:eastAsia="仿宋" w:hAnsi="仿宋" w:cs="仿宋"/>
                      <w:szCs w:val="21"/>
                    </w:rPr>
                  </w:pP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小时平均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szCs w:val="21"/>
                    </w:rPr>
                    <w:t>200</w:t>
                  </w:r>
                </w:p>
              </w:tc>
            </w:tr>
            <w:tr w:rsidR="00792960">
              <w:trPr>
                <w:jc w:val="center"/>
              </w:trPr>
              <w:tc>
                <w:tcPr>
                  <w:tcW w:w="2316" w:type="dxa"/>
                  <w:vMerge w:val="restart"/>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PM</w:t>
                  </w:r>
                  <w:r>
                    <w:rPr>
                      <w:rFonts w:ascii="仿宋" w:eastAsia="仿宋" w:hAnsi="仿宋" w:cs="仿宋" w:hint="eastAsia"/>
                      <w:szCs w:val="21"/>
                      <w:vertAlign w:val="subscript"/>
                    </w:rPr>
                    <w:t>10</w:t>
                  </w: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年平均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color w:val="000000"/>
                      <w:szCs w:val="21"/>
                    </w:rPr>
                    <w:t>70</w:t>
                  </w:r>
                </w:p>
              </w:tc>
            </w:tr>
            <w:tr w:rsidR="00792960">
              <w:trPr>
                <w:jc w:val="center"/>
              </w:trPr>
              <w:tc>
                <w:tcPr>
                  <w:tcW w:w="2316" w:type="dxa"/>
                  <w:vMerge/>
                  <w:vAlign w:val="center"/>
                </w:tcPr>
                <w:p w:rsidR="00792960" w:rsidRDefault="00792960">
                  <w:pPr>
                    <w:widowControl/>
                    <w:jc w:val="center"/>
                    <w:rPr>
                      <w:rFonts w:ascii="仿宋" w:eastAsia="仿宋" w:hAnsi="仿宋" w:cs="仿宋"/>
                      <w:szCs w:val="21"/>
                    </w:rPr>
                  </w:pP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24</w:t>
                  </w:r>
                  <w:r>
                    <w:rPr>
                      <w:rFonts w:ascii="仿宋" w:eastAsia="仿宋" w:hAnsi="仿宋" w:cs="仿宋" w:hint="eastAsia"/>
                      <w:szCs w:val="21"/>
                    </w:rPr>
                    <w:t>小时平均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szCs w:val="21"/>
                    </w:rPr>
                    <w:t>150</w:t>
                  </w:r>
                </w:p>
              </w:tc>
            </w:tr>
            <w:tr w:rsidR="00792960">
              <w:trPr>
                <w:jc w:val="center"/>
              </w:trPr>
              <w:tc>
                <w:tcPr>
                  <w:tcW w:w="2316" w:type="dxa"/>
                  <w:vMerge w:val="restart"/>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PM</w:t>
                  </w:r>
                  <w:r>
                    <w:rPr>
                      <w:rFonts w:ascii="仿宋" w:eastAsia="仿宋" w:hAnsi="仿宋" w:cs="仿宋" w:hint="eastAsia"/>
                      <w:szCs w:val="21"/>
                      <w:vertAlign w:val="subscript"/>
                    </w:rPr>
                    <w:t>2.5</w:t>
                  </w: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年平均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color w:val="000000"/>
                      <w:szCs w:val="21"/>
                    </w:rPr>
                    <w:t>35</w:t>
                  </w:r>
                </w:p>
              </w:tc>
            </w:tr>
            <w:tr w:rsidR="00792960">
              <w:trPr>
                <w:jc w:val="center"/>
              </w:trPr>
              <w:tc>
                <w:tcPr>
                  <w:tcW w:w="2316" w:type="dxa"/>
                  <w:vMerge/>
                  <w:vAlign w:val="center"/>
                </w:tcPr>
                <w:p w:rsidR="00792960" w:rsidRDefault="00792960">
                  <w:pPr>
                    <w:widowControl/>
                    <w:jc w:val="center"/>
                    <w:rPr>
                      <w:rFonts w:ascii="仿宋" w:eastAsia="仿宋" w:hAnsi="仿宋" w:cs="仿宋"/>
                      <w:szCs w:val="21"/>
                    </w:rPr>
                  </w:pPr>
                </w:p>
              </w:tc>
              <w:tc>
                <w:tcPr>
                  <w:tcW w:w="3686" w:type="dxa"/>
                  <w:vAlign w:val="center"/>
                </w:tcPr>
                <w:p w:rsidR="00792960" w:rsidRDefault="004C4FED">
                  <w:pPr>
                    <w:widowControl/>
                    <w:jc w:val="center"/>
                    <w:rPr>
                      <w:rFonts w:ascii="仿宋" w:eastAsia="仿宋" w:hAnsi="仿宋" w:cs="仿宋"/>
                      <w:szCs w:val="21"/>
                    </w:rPr>
                  </w:pPr>
                  <w:r>
                    <w:rPr>
                      <w:rFonts w:ascii="仿宋" w:eastAsia="仿宋" w:hAnsi="仿宋" w:cs="仿宋" w:hint="eastAsia"/>
                      <w:szCs w:val="21"/>
                    </w:rPr>
                    <w:t>24</w:t>
                  </w:r>
                  <w:r>
                    <w:rPr>
                      <w:rFonts w:ascii="仿宋" w:eastAsia="仿宋" w:hAnsi="仿宋" w:cs="仿宋" w:hint="eastAsia"/>
                      <w:szCs w:val="21"/>
                    </w:rPr>
                    <w:t>小时平均</w:t>
                  </w:r>
                </w:p>
              </w:tc>
              <w:tc>
                <w:tcPr>
                  <w:tcW w:w="2785" w:type="dxa"/>
                  <w:vAlign w:val="center"/>
                </w:tcPr>
                <w:p w:rsidR="00792960" w:rsidRDefault="004C4FED" w:rsidP="008677ED">
                  <w:pPr>
                    <w:ind w:firstLineChars="98" w:firstLine="206"/>
                    <w:jc w:val="center"/>
                    <w:rPr>
                      <w:rFonts w:ascii="仿宋" w:eastAsia="仿宋" w:hAnsi="仿宋" w:cs="仿宋"/>
                      <w:szCs w:val="21"/>
                    </w:rPr>
                  </w:pPr>
                  <w:r>
                    <w:rPr>
                      <w:rFonts w:ascii="仿宋" w:eastAsia="仿宋" w:hAnsi="仿宋" w:cs="仿宋" w:hint="eastAsia"/>
                      <w:szCs w:val="21"/>
                    </w:rPr>
                    <w:t>75</w:t>
                  </w:r>
                </w:p>
              </w:tc>
            </w:tr>
          </w:tbl>
          <w:p w:rsidR="00792960" w:rsidRDefault="004C4FED">
            <w:pPr>
              <w:pStyle w:val="ac"/>
              <w:spacing w:line="300" w:lineRule="auto"/>
              <w:ind w:firstLineChars="200" w:firstLine="480"/>
              <w:rPr>
                <w:rFonts w:ascii="仿宋" w:eastAsia="仿宋" w:hAnsi="仿宋" w:cs="仿宋"/>
                <w:sz w:val="28"/>
                <w:szCs w:val="28"/>
                <w:highlight w:val="yellow"/>
              </w:rPr>
            </w:pPr>
            <w:r>
              <w:rPr>
                <w:rFonts w:ascii="仿宋" w:eastAsia="仿宋" w:hAnsi="仿宋" w:cs="仿宋" w:hint="eastAsia"/>
                <w:sz w:val="24"/>
                <w:szCs w:val="24"/>
              </w:rPr>
              <w:t>2</w:t>
            </w:r>
            <w:r>
              <w:rPr>
                <w:rFonts w:ascii="仿宋" w:eastAsia="仿宋" w:hAnsi="仿宋" w:cs="仿宋" w:hint="eastAsia"/>
                <w:sz w:val="24"/>
                <w:szCs w:val="24"/>
              </w:rPr>
              <w:t>、声环境执行《声环境质量标准》</w:t>
            </w:r>
            <w:r>
              <w:rPr>
                <w:rFonts w:ascii="仿宋" w:eastAsia="仿宋" w:hAnsi="仿宋" w:cs="仿宋" w:hint="eastAsia"/>
                <w:sz w:val="24"/>
                <w:szCs w:val="24"/>
              </w:rPr>
              <w:t>(GB3096-2008)3</w:t>
            </w:r>
            <w:r>
              <w:rPr>
                <w:rFonts w:ascii="仿宋" w:eastAsia="仿宋" w:hAnsi="仿宋" w:cs="仿宋" w:hint="eastAsia"/>
                <w:sz w:val="24"/>
                <w:szCs w:val="24"/>
              </w:rPr>
              <w:t>类区标准见</w:t>
            </w:r>
            <w:r>
              <w:rPr>
                <w:rFonts w:ascii="仿宋" w:eastAsia="仿宋" w:hAnsi="仿宋" w:cs="仿宋" w:hint="eastAsia"/>
              </w:rPr>
              <w:t>下表</w:t>
            </w:r>
          </w:p>
          <w:p w:rsidR="00792960" w:rsidRDefault="004C4FED">
            <w:pPr>
              <w:pStyle w:val="ac"/>
              <w:spacing w:line="300" w:lineRule="auto"/>
              <w:jc w:val="center"/>
              <w:rPr>
                <w:rFonts w:ascii="仿宋" w:eastAsia="仿宋" w:hAnsi="仿宋" w:cs="仿宋"/>
                <w:b/>
                <w:bCs/>
                <w:sz w:val="24"/>
                <w:szCs w:val="24"/>
                <w:u w:val="single" w:color="FFFFFF" w:themeColor="background1"/>
              </w:rPr>
            </w:pPr>
            <w:r>
              <w:rPr>
                <w:rFonts w:ascii="仿宋" w:eastAsia="仿宋" w:hAnsi="仿宋" w:cs="仿宋" w:hint="eastAsia"/>
                <w:b/>
                <w:bCs/>
                <w:u w:val="single" w:color="FFFFFF" w:themeColor="background1"/>
              </w:rPr>
              <w:t>表</w:t>
            </w:r>
            <w:r>
              <w:rPr>
                <w:rFonts w:ascii="仿宋" w:eastAsia="仿宋" w:hAnsi="仿宋" w:cs="仿宋" w:hint="eastAsia"/>
                <w:b/>
                <w:bCs/>
                <w:u w:val="single" w:color="FFFFFF" w:themeColor="background1"/>
              </w:rPr>
              <w:t>25</w:t>
            </w:r>
            <w:r>
              <w:rPr>
                <w:rFonts w:ascii="仿宋" w:eastAsia="仿宋" w:hAnsi="仿宋" w:cs="仿宋" w:hint="eastAsia"/>
                <w:b/>
                <w:bCs/>
                <w:u w:val="single" w:color="FFFFFF" w:themeColor="background1"/>
              </w:rPr>
              <w:t xml:space="preserve"> </w:t>
            </w:r>
            <w:r>
              <w:rPr>
                <w:rFonts w:ascii="仿宋" w:eastAsia="仿宋" w:hAnsi="仿宋" w:cs="仿宋" w:hint="eastAsia"/>
                <w:b/>
                <w:bCs/>
                <w:sz w:val="24"/>
                <w:szCs w:val="24"/>
                <w:u w:val="single" w:color="FFFFFF" w:themeColor="background1"/>
              </w:rPr>
              <w:t>声环境质量标准</w:t>
            </w:r>
            <w:r>
              <w:rPr>
                <w:rFonts w:ascii="仿宋" w:eastAsia="仿宋" w:hAnsi="仿宋" w:cs="仿宋" w:hint="eastAsia"/>
                <w:b/>
                <w:bCs/>
                <w:sz w:val="24"/>
                <w:szCs w:val="24"/>
                <w:u w:val="single" w:color="FFFFFF" w:themeColor="background1"/>
              </w:rPr>
              <w:t xml:space="preserve">       </w:t>
            </w:r>
            <w:r>
              <w:rPr>
                <w:rFonts w:ascii="仿宋" w:eastAsia="仿宋" w:hAnsi="仿宋" w:cs="仿宋" w:hint="eastAsia"/>
                <w:b/>
                <w:bCs/>
                <w:u w:val="single" w:color="FFFFFF" w:themeColor="background1"/>
              </w:rPr>
              <w:t xml:space="preserve"> </w:t>
            </w:r>
            <w:r>
              <w:rPr>
                <w:rFonts w:ascii="仿宋" w:eastAsia="仿宋" w:hAnsi="仿宋" w:cs="仿宋" w:hint="eastAsia"/>
                <w:b/>
                <w:bCs/>
                <w:u w:val="single" w:color="FFFFFF" w:themeColor="background1"/>
              </w:rPr>
              <w:t>单位：</w:t>
            </w:r>
            <w:r>
              <w:rPr>
                <w:rFonts w:ascii="仿宋" w:eastAsia="仿宋" w:hAnsi="仿宋" w:cs="仿宋" w:hint="eastAsia"/>
                <w:b/>
                <w:bCs/>
                <w:u w:val="single" w:color="FFFFFF" w:themeColor="background1"/>
              </w:rPr>
              <w:t>dB(A)</w:t>
            </w:r>
          </w:p>
          <w:tbl>
            <w:tblPr>
              <w:tblW w:w="878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777"/>
              <w:gridCol w:w="1285"/>
              <w:gridCol w:w="1571"/>
              <w:gridCol w:w="1572"/>
              <w:gridCol w:w="2582"/>
            </w:tblGrid>
            <w:tr w:rsidR="00792960">
              <w:trPr>
                <w:jc w:val="center"/>
              </w:trPr>
              <w:tc>
                <w:tcPr>
                  <w:tcW w:w="1777" w:type="dxa"/>
                  <w:vMerge w:val="restart"/>
                  <w:tcBorders>
                    <w:left w:val="single" w:sz="0" w:space="0" w:color="auto"/>
                  </w:tcBorders>
                  <w:vAlign w:val="center"/>
                </w:tcPr>
                <w:p w:rsidR="00792960" w:rsidRDefault="004C4FED">
                  <w:pPr>
                    <w:pStyle w:val="ab"/>
                    <w:spacing w:line="300" w:lineRule="exact"/>
                    <w:ind w:firstLineChars="0"/>
                    <w:jc w:val="center"/>
                    <w:rPr>
                      <w:rFonts w:ascii="仿宋" w:eastAsia="仿宋" w:hAnsi="仿宋" w:cs="仿宋"/>
                      <w:b/>
                      <w:bCs/>
                      <w:u w:val="single" w:color="FFFFFF" w:themeColor="background1"/>
                    </w:rPr>
                  </w:pPr>
                  <w:r>
                    <w:rPr>
                      <w:rFonts w:ascii="仿宋" w:eastAsia="仿宋" w:hAnsi="仿宋" w:cs="仿宋" w:hint="eastAsia"/>
                      <w:b/>
                      <w:bCs/>
                      <w:u w:val="single" w:color="FFFFFF" w:themeColor="background1"/>
                    </w:rPr>
                    <w:t>环境要素</w:t>
                  </w:r>
                </w:p>
              </w:tc>
              <w:tc>
                <w:tcPr>
                  <w:tcW w:w="1285" w:type="dxa"/>
                  <w:vMerge w:val="restart"/>
                  <w:vAlign w:val="center"/>
                </w:tcPr>
                <w:p w:rsidR="00792960" w:rsidRDefault="004C4FED">
                  <w:pPr>
                    <w:pStyle w:val="ab"/>
                    <w:spacing w:line="240" w:lineRule="exact"/>
                    <w:jc w:val="center"/>
                    <w:rPr>
                      <w:rFonts w:ascii="仿宋" w:eastAsia="仿宋" w:hAnsi="仿宋" w:cs="仿宋"/>
                      <w:b/>
                      <w:bCs/>
                      <w:u w:val="single" w:color="FFFFFF" w:themeColor="background1"/>
                    </w:rPr>
                  </w:pPr>
                  <w:r>
                    <w:rPr>
                      <w:rFonts w:ascii="仿宋" w:eastAsia="仿宋" w:hAnsi="仿宋" w:cs="仿宋" w:hint="eastAsia"/>
                      <w:b/>
                      <w:bCs/>
                      <w:u w:val="single" w:color="FFFFFF" w:themeColor="background1"/>
                    </w:rPr>
                    <w:t>功能区</w:t>
                  </w:r>
                </w:p>
              </w:tc>
              <w:tc>
                <w:tcPr>
                  <w:tcW w:w="3143" w:type="dxa"/>
                  <w:gridSpan w:val="2"/>
                  <w:vAlign w:val="center"/>
                </w:tcPr>
                <w:p w:rsidR="00792960" w:rsidRDefault="004C4FED">
                  <w:pPr>
                    <w:pStyle w:val="ab"/>
                    <w:spacing w:line="240" w:lineRule="exact"/>
                    <w:jc w:val="center"/>
                    <w:rPr>
                      <w:rFonts w:ascii="仿宋" w:eastAsia="仿宋" w:hAnsi="仿宋" w:cs="仿宋"/>
                      <w:b/>
                      <w:bCs/>
                      <w:u w:val="single" w:color="FFFFFF" w:themeColor="background1"/>
                    </w:rPr>
                  </w:pPr>
                  <w:r>
                    <w:rPr>
                      <w:rFonts w:ascii="仿宋" w:eastAsia="仿宋" w:hAnsi="仿宋" w:cs="仿宋" w:hint="eastAsia"/>
                      <w:b/>
                      <w:bCs/>
                      <w:u w:val="single" w:color="FFFFFF" w:themeColor="background1"/>
                    </w:rPr>
                    <w:t>标准值</w:t>
                  </w:r>
                </w:p>
              </w:tc>
              <w:tc>
                <w:tcPr>
                  <w:tcW w:w="2582" w:type="dxa"/>
                  <w:vMerge w:val="restart"/>
                  <w:tcBorders>
                    <w:right w:val="single" w:sz="4" w:space="0" w:color="auto"/>
                  </w:tcBorders>
                  <w:vAlign w:val="center"/>
                </w:tcPr>
                <w:p w:rsidR="00792960" w:rsidRDefault="004C4FED">
                  <w:pPr>
                    <w:pStyle w:val="ab"/>
                    <w:spacing w:line="300" w:lineRule="exact"/>
                    <w:ind w:firstLineChars="0" w:firstLine="0"/>
                    <w:jc w:val="center"/>
                    <w:rPr>
                      <w:rFonts w:ascii="仿宋" w:eastAsia="仿宋" w:hAnsi="仿宋" w:cs="仿宋"/>
                      <w:b/>
                      <w:bCs/>
                      <w:u w:val="single" w:color="FFFFFF" w:themeColor="background1"/>
                    </w:rPr>
                  </w:pPr>
                  <w:r>
                    <w:rPr>
                      <w:rFonts w:ascii="仿宋" w:eastAsia="仿宋" w:hAnsi="仿宋" w:cs="仿宋" w:hint="eastAsia"/>
                      <w:b/>
                      <w:bCs/>
                      <w:u w:val="single" w:color="FFFFFF" w:themeColor="background1"/>
                    </w:rPr>
                    <w:t>标准来源</w:t>
                  </w:r>
                </w:p>
              </w:tc>
            </w:tr>
            <w:tr w:rsidR="00792960">
              <w:trPr>
                <w:jc w:val="center"/>
              </w:trPr>
              <w:tc>
                <w:tcPr>
                  <w:tcW w:w="1777" w:type="dxa"/>
                  <w:vMerge/>
                  <w:tcBorders>
                    <w:left w:val="single" w:sz="4" w:space="0" w:color="auto"/>
                  </w:tcBorders>
                  <w:vAlign w:val="center"/>
                </w:tcPr>
                <w:p w:rsidR="00792960" w:rsidRDefault="00792960">
                  <w:pPr>
                    <w:spacing w:line="300" w:lineRule="exact"/>
                    <w:jc w:val="center"/>
                    <w:rPr>
                      <w:rFonts w:ascii="仿宋" w:eastAsia="仿宋" w:hAnsi="仿宋" w:cs="仿宋"/>
                      <w:szCs w:val="21"/>
                      <w:u w:val="single" w:color="FFFFFF" w:themeColor="background1"/>
                    </w:rPr>
                  </w:pPr>
                </w:p>
              </w:tc>
              <w:tc>
                <w:tcPr>
                  <w:tcW w:w="1285" w:type="dxa"/>
                  <w:vMerge/>
                  <w:vAlign w:val="center"/>
                </w:tcPr>
                <w:p w:rsidR="00792960" w:rsidRDefault="00792960">
                  <w:pPr>
                    <w:spacing w:line="240" w:lineRule="exact"/>
                    <w:jc w:val="center"/>
                    <w:rPr>
                      <w:rFonts w:ascii="仿宋" w:eastAsia="仿宋" w:hAnsi="仿宋" w:cs="仿宋"/>
                      <w:szCs w:val="21"/>
                      <w:u w:val="single" w:color="FFFFFF" w:themeColor="background1"/>
                    </w:rPr>
                  </w:pPr>
                </w:p>
              </w:tc>
              <w:tc>
                <w:tcPr>
                  <w:tcW w:w="1571" w:type="dxa"/>
                  <w:vAlign w:val="center"/>
                </w:tcPr>
                <w:p w:rsidR="00792960" w:rsidRDefault="004C4FED">
                  <w:pPr>
                    <w:spacing w:line="24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昼间</w:t>
                  </w:r>
                </w:p>
              </w:tc>
              <w:tc>
                <w:tcPr>
                  <w:tcW w:w="1572" w:type="dxa"/>
                  <w:vAlign w:val="center"/>
                </w:tcPr>
                <w:p w:rsidR="00792960" w:rsidRDefault="004C4FED">
                  <w:pPr>
                    <w:spacing w:line="36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夜间</w:t>
                  </w:r>
                </w:p>
              </w:tc>
              <w:tc>
                <w:tcPr>
                  <w:tcW w:w="2582" w:type="dxa"/>
                  <w:vMerge/>
                  <w:tcBorders>
                    <w:right w:val="single" w:sz="4" w:space="0" w:color="auto"/>
                  </w:tcBorders>
                  <w:vAlign w:val="center"/>
                </w:tcPr>
                <w:p w:rsidR="00792960" w:rsidRDefault="00792960">
                  <w:pPr>
                    <w:spacing w:line="300" w:lineRule="exact"/>
                    <w:jc w:val="center"/>
                    <w:rPr>
                      <w:rFonts w:ascii="仿宋" w:eastAsia="仿宋" w:hAnsi="仿宋" w:cs="仿宋"/>
                      <w:szCs w:val="21"/>
                      <w:u w:val="single" w:color="FFFFFF" w:themeColor="background1"/>
                    </w:rPr>
                  </w:pPr>
                </w:p>
              </w:tc>
            </w:tr>
            <w:tr w:rsidR="00792960">
              <w:trPr>
                <w:jc w:val="center"/>
              </w:trPr>
              <w:tc>
                <w:tcPr>
                  <w:tcW w:w="1777" w:type="dxa"/>
                  <w:tcBorders>
                    <w:left w:val="single" w:sz="4" w:space="0" w:color="auto"/>
                  </w:tcBorders>
                  <w:vAlign w:val="center"/>
                </w:tcPr>
                <w:p w:rsidR="00792960" w:rsidRDefault="004C4FED">
                  <w:pPr>
                    <w:spacing w:line="30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声</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环</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境</w:t>
                  </w:r>
                </w:p>
              </w:tc>
              <w:tc>
                <w:tcPr>
                  <w:tcW w:w="1285" w:type="dxa"/>
                  <w:vAlign w:val="center"/>
                </w:tcPr>
                <w:p w:rsidR="00792960" w:rsidRDefault="004C4FED">
                  <w:pPr>
                    <w:spacing w:line="24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w:t>
                  </w:r>
                  <w:r>
                    <w:rPr>
                      <w:rFonts w:ascii="仿宋" w:eastAsia="仿宋" w:hAnsi="仿宋" w:cs="仿宋" w:hint="eastAsia"/>
                      <w:szCs w:val="21"/>
                      <w:u w:val="single" w:color="FFFFFF" w:themeColor="background1"/>
                    </w:rPr>
                    <w:t>类</w:t>
                  </w:r>
                </w:p>
              </w:tc>
              <w:tc>
                <w:tcPr>
                  <w:tcW w:w="1571" w:type="dxa"/>
                  <w:vAlign w:val="center"/>
                </w:tcPr>
                <w:p w:rsidR="00792960" w:rsidRDefault="004C4FED">
                  <w:pPr>
                    <w:spacing w:line="24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65</w:t>
                  </w:r>
                </w:p>
              </w:tc>
              <w:tc>
                <w:tcPr>
                  <w:tcW w:w="1572" w:type="dxa"/>
                  <w:vAlign w:val="center"/>
                </w:tcPr>
                <w:p w:rsidR="00792960" w:rsidRDefault="004C4FED">
                  <w:pPr>
                    <w:spacing w:line="24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55</w:t>
                  </w:r>
                </w:p>
              </w:tc>
              <w:tc>
                <w:tcPr>
                  <w:tcW w:w="2582" w:type="dxa"/>
                  <w:tcBorders>
                    <w:right w:val="single" w:sz="4" w:space="0" w:color="auto"/>
                  </w:tcBorders>
                  <w:vAlign w:val="center"/>
                </w:tcPr>
                <w:p w:rsidR="00792960" w:rsidRDefault="004C4FED">
                  <w:pPr>
                    <w:spacing w:line="30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GB3096-2008</w:t>
                  </w:r>
                </w:p>
              </w:tc>
            </w:tr>
          </w:tbl>
          <w:p w:rsidR="00792960" w:rsidRDefault="004C4FED">
            <w:pPr>
              <w:pStyle w:val="a3"/>
              <w:ind w:firstLineChars="200" w:firstLine="480"/>
              <w:rPr>
                <w:rFonts w:ascii="仿宋" w:eastAsia="仿宋" w:hAnsi="仿宋" w:cs="仿宋"/>
                <w:sz w:val="24"/>
              </w:rPr>
            </w:pPr>
            <w:r>
              <w:rPr>
                <w:rFonts w:ascii="仿宋" w:eastAsia="仿宋" w:hAnsi="仿宋" w:cs="仿宋" w:hint="eastAsia"/>
                <w:sz w:val="24"/>
                <w:u w:val="single" w:color="FFFFFF" w:themeColor="background1"/>
              </w:rPr>
              <w:t>3</w:t>
            </w:r>
            <w:r>
              <w:rPr>
                <w:rFonts w:ascii="仿宋" w:eastAsia="仿宋" w:hAnsi="仿宋" w:cs="仿宋" w:hint="eastAsia"/>
                <w:kern w:val="0"/>
                <w:sz w:val="24"/>
              </w:rPr>
              <w:t>、项目所在区域土壤环境执行《土壤环境质量标准</w:t>
            </w:r>
            <w:r>
              <w:rPr>
                <w:rFonts w:ascii="仿宋" w:eastAsia="仿宋" w:hAnsi="仿宋" w:cs="仿宋" w:hint="eastAsia"/>
                <w:kern w:val="0"/>
                <w:sz w:val="24"/>
              </w:rPr>
              <w:t xml:space="preserve"> </w:t>
            </w:r>
            <w:r>
              <w:rPr>
                <w:rFonts w:ascii="仿宋" w:eastAsia="仿宋" w:hAnsi="仿宋" w:cs="仿宋" w:hint="eastAsia"/>
                <w:kern w:val="0"/>
                <w:sz w:val="24"/>
              </w:rPr>
              <w:t>建设用地土壤污染风险管控标准》</w:t>
            </w:r>
            <w:r>
              <w:rPr>
                <w:rFonts w:ascii="仿宋" w:eastAsia="仿宋" w:hAnsi="仿宋" w:cs="仿宋" w:hint="eastAsia"/>
                <w:kern w:val="0"/>
                <w:sz w:val="24"/>
              </w:rPr>
              <w:t>(GB36600-2018)</w:t>
            </w:r>
            <w:r>
              <w:rPr>
                <w:rFonts w:ascii="仿宋" w:eastAsia="仿宋" w:hAnsi="仿宋" w:cs="仿宋" w:hint="eastAsia"/>
                <w:kern w:val="0"/>
                <w:sz w:val="24"/>
              </w:rPr>
              <w:t>中的表</w:t>
            </w:r>
            <w:r>
              <w:rPr>
                <w:rFonts w:ascii="仿宋" w:eastAsia="仿宋" w:hAnsi="仿宋" w:cs="仿宋" w:hint="eastAsia"/>
                <w:kern w:val="0"/>
                <w:sz w:val="24"/>
              </w:rPr>
              <w:t>1</w:t>
            </w:r>
            <w:r>
              <w:rPr>
                <w:rFonts w:ascii="仿宋" w:eastAsia="仿宋" w:hAnsi="仿宋" w:cs="仿宋" w:hint="eastAsia"/>
                <w:kern w:val="0"/>
                <w:sz w:val="24"/>
              </w:rPr>
              <w:t>和表</w:t>
            </w:r>
            <w:r>
              <w:rPr>
                <w:rFonts w:ascii="仿宋" w:eastAsia="仿宋" w:hAnsi="仿宋" w:cs="仿宋" w:hint="eastAsia"/>
                <w:kern w:val="0"/>
                <w:sz w:val="24"/>
              </w:rPr>
              <w:t>2</w:t>
            </w:r>
            <w:r>
              <w:rPr>
                <w:rFonts w:ascii="仿宋" w:eastAsia="仿宋" w:hAnsi="仿宋" w:cs="仿宋" w:hint="eastAsia"/>
                <w:kern w:val="0"/>
                <w:sz w:val="24"/>
              </w:rPr>
              <w:t>的第二类用地的筛选值和管控值。</w:t>
            </w:r>
          </w:p>
        </w:tc>
      </w:tr>
      <w:tr w:rsidR="00792960">
        <w:trPr>
          <w:gridAfter w:val="1"/>
          <w:wAfter w:w="163" w:type="dxa"/>
          <w:trHeight w:val="2587"/>
          <w:jc w:val="center"/>
        </w:trPr>
        <w:tc>
          <w:tcPr>
            <w:tcW w:w="533" w:type="dxa"/>
            <w:gridSpan w:val="2"/>
          </w:tcPr>
          <w:p w:rsidR="00792960" w:rsidRDefault="004C4FED">
            <w:pPr>
              <w:pStyle w:val="a3"/>
              <w:jc w:val="center"/>
              <w:rPr>
                <w:rFonts w:ascii="仿宋" w:eastAsia="仿宋" w:hAnsi="仿宋" w:cs="仿宋"/>
                <w:b/>
                <w:bCs/>
                <w:sz w:val="24"/>
              </w:rPr>
            </w:pPr>
            <w:r>
              <w:rPr>
                <w:rFonts w:ascii="仿宋" w:eastAsia="仿宋" w:hAnsi="仿宋" w:cs="仿宋" w:hint="eastAsia"/>
                <w:b/>
                <w:bCs/>
                <w:sz w:val="24"/>
              </w:rPr>
              <w:lastRenderedPageBreak/>
              <w:t>污</w:t>
            </w:r>
          </w:p>
          <w:p w:rsidR="00792960" w:rsidRDefault="00792960">
            <w:pPr>
              <w:pStyle w:val="a3"/>
              <w:jc w:val="center"/>
              <w:rPr>
                <w:rFonts w:ascii="仿宋" w:eastAsia="仿宋" w:hAnsi="仿宋" w:cs="仿宋"/>
                <w:b/>
                <w:bCs/>
                <w:sz w:val="24"/>
              </w:rPr>
            </w:pPr>
          </w:p>
          <w:p w:rsidR="00792960" w:rsidRDefault="00792960">
            <w:pPr>
              <w:pStyle w:val="a3"/>
              <w:jc w:val="center"/>
              <w:rPr>
                <w:rFonts w:ascii="仿宋" w:eastAsia="仿宋" w:hAnsi="仿宋" w:cs="仿宋"/>
                <w:b/>
                <w:bCs/>
                <w:sz w:val="24"/>
              </w:rPr>
            </w:pPr>
          </w:p>
          <w:p w:rsidR="00792960" w:rsidRDefault="00792960">
            <w:pPr>
              <w:pStyle w:val="a3"/>
              <w:jc w:val="center"/>
              <w:rPr>
                <w:rFonts w:ascii="仿宋" w:eastAsia="仿宋" w:hAnsi="仿宋" w:cs="仿宋"/>
                <w:b/>
                <w:bCs/>
                <w:sz w:val="24"/>
              </w:rPr>
            </w:pPr>
          </w:p>
          <w:p w:rsidR="00792960" w:rsidRDefault="00792960">
            <w:pPr>
              <w:pStyle w:val="a3"/>
              <w:jc w:val="center"/>
              <w:rPr>
                <w:rFonts w:ascii="仿宋" w:eastAsia="仿宋" w:hAnsi="仿宋" w:cs="仿宋"/>
                <w:b/>
                <w:bCs/>
                <w:sz w:val="24"/>
              </w:rPr>
            </w:pPr>
          </w:p>
          <w:p w:rsidR="00792960" w:rsidRDefault="00792960">
            <w:pPr>
              <w:pStyle w:val="a3"/>
              <w:jc w:val="center"/>
              <w:rPr>
                <w:rFonts w:ascii="仿宋" w:eastAsia="仿宋" w:hAnsi="仿宋" w:cs="仿宋"/>
                <w:b/>
                <w:bCs/>
                <w:sz w:val="24"/>
              </w:rPr>
            </w:pPr>
          </w:p>
          <w:p w:rsidR="00792960" w:rsidRDefault="00792960">
            <w:pPr>
              <w:pStyle w:val="a3"/>
              <w:jc w:val="center"/>
              <w:rPr>
                <w:rFonts w:ascii="仿宋" w:eastAsia="仿宋" w:hAnsi="仿宋" w:cs="仿宋"/>
                <w:b/>
                <w:bCs/>
                <w:sz w:val="24"/>
              </w:rPr>
            </w:pPr>
          </w:p>
          <w:p w:rsidR="00792960" w:rsidRDefault="00792960">
            <w:pPr>
              <w:pStyle w:val="a3"/>
              <w:jc w:val="center"/>
              <w:rPr>
                <w:rFonts w:ascii="仿宋" w:eastAsia="仿宋" w:hAnsi="仿宋" w:cs="仿宋"/>
                <w:b/>
                <w:bCs/>
                <w:sz w:val="24"/>
              </w:rPr>
            </w:pPr>
          </w:p>
          <w:p w:rsidR="00792960" w:rsidRDefault="004C4FED">
            <w:pPr>
              <w:pStyle w:val="a3"/>
              <w:jc w:val="center"/>
              <w:rPr>
                <w:rFonts w:ascii="仿宋" w:eastAsia="仿宋" w:hAnsi="仿宋" w:cs="仿宋"/>
                <w:sz w:val="24"/>
              </w:rPr>
            </w:pPr>
            <w:r>
              <w:rPr>
                <w:rFonts w:ascii="仿宋" w:eastAsia="仿宋" w:hAnsi="仿宋" w:cs="仿宋" w:hint="eastAsia"/>
                <w:b/>
                <w:bCs/>
                <w:sz w:val="24"/>
              </w:rPr>
              <w:t>污污染物排放标准</w:t>
            </w:r>
          </w:p>
        </w:tc>
        <w:tc>
          <w:tcPr>
            <w:tcW w:w="9105" w:type="dxa"/>
            <w:vAlign w:val="center"/>
          </w:tcPr>
          <w:p w:rsidR="00792960" w:rsidRDefault="004C4FED">
            <w:pPr>
              <w:pStyle w:val="ac"/>
              <w:spacing w:line="300" w:lineRule="auto"/>
              <w:ind w:firstLine="420"/>
              <w:rPr>
                <w:rFonts w:ascii="仿宋" w:eastAsia="仿宋" w:hAnsi="仿宋" w:cs="仿宋"/>
                <w:kern w:val="2"/>
                <w:sz w:val="24"/>
                <w:szCs w:val="24"/>
              </w:rPr>
            </w:pPr>
            <w:r>
              <w:rPr>
                <w:rFonts w:ascii="仿宋" w:eastAsia="仿宋" w:hAnsi="仿宋" w:cs="仿宋" w:hint="eastAsia"/>
                <w:sz w:val="24"/>
                <w:szCs w:val="24"/>
                <w:u w:val="single" w:color="FFFFFF" w:themeColor="background1"/>
              </w:rPr>
              <w:t>1</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机加工过程产生的无组织颗粒物排放执行《大气污染物综合排放标准》（</w:t>
            </w:r>
            <w:r>
              <w:rPr>
                <w:rFonts w:ascii="仿宋" w:eastAsia="仿宋" w:hAnsi="仿宋" w:cs="仿宋" w:hint="eastAsia"/>
                <w:sz w:val="24"/>
                <w:szCs w:val="24"/>
                <w:u w:val="single" w:color="FFFFFF" w:themeColor="background1"/>
              </w:rPr>
              <w:t>GB16297-1996</w:t>
            </w:r>
            <w:r>
              <w:rPr>
                <w:rFonts w:ascii="仿宋" w:eastAsia="仿宋" w:hAnsi="仿宋" w:cs="仿宋" w:hint="eastAsia"/>
                <w:sz w:val="24"/>
                <w:szCs w:val="24"/>
                <w:u w:val="single" w:color="FFFFFF" w:themeColor="background1"/>
              </w:rPr>
              <w:t>）表</w:t>
            </w:r>
            <w:r>
              <w:rPr>
                <w:rFonts w:ascii="仿宋" w:eastAsia="仿宋" w:hAnsi="仿宋" w:cs="仿宋" w:hint="eastAsia"/>
                <w:sz w:val="24"/>
                <w:szCs w:val="24"/>
                <w:u w:val="single" w:color="FFFFFF" w:themeColor="background1"/>
              </w:rPr>
              <w:t>2</w:t>
            </w:r>
            <w:r>
              <w:rPr>
                <w:rFonts w:ascii="仿宋" w:eastAsia="仿宋" w:hAnsi="仿宋" w:cs="仿宋" w:hint="eastAsia"/>
                <w:sz w:val="24"/>
                <w:szCs w:val="24"/>
                <w:u w:val="single" w:color="FFFFFF" w:themeColor="background1"/>
              </w:rPr>
              <w:t>无组织排放浓度监控限值：颗粒物≤</w:t>
            </w:r>
            <w:r>
              <w:rPr>
                <w:rFonts w:ascii="仿宋" w:eastAsia="仿宋" w:hAnsi="仿宋" w:cs="仿宋" w:hint="eastAsia"/>
                <w:sz w:val="24"/>
                <w:szCs w:val="24"/>
                <w:u w:val="single" w:color="FFFFFF" w:themeColor="background1"/>
              </w:rPr>
              <w:t>1.0mg/m</w:t>
            </w:r>
            <w:r>
              <w:rPr>
                <w:rFonts w:ascii="仿宋" w:eastAsia="仿宋" w:hAnsi="仿宋" w:cs="仿宋" w:hint="eastAsia"/>
                <w:sz w:val="24"/>
                <w:szCs w:val="24"/>
                <w:u w:val="single" w:color="FFFFFF" w:themeColor="background1"/>
              </w:rPr>
              <w:t>³；喷漆产生的有机废气排放执行《工业企业挥发性有机物排放控制标准》</w:t>
            </w:r>
            <w:r>
              <w:rPr>
                <w:rFonts w:ascii="仿宋" w:eastAsia="仿宋" w:hAnsi="仿宋" w:cs="仿宋" w:hint="eastAsia"/>
                <w:sz w:val="24"/>
                <w:szCs w:val="24"/>
                <w:u w:val="single" w:color="FFFFFF" w:themeColor="background1"/>
              </w:rPr>
              <w:t>(DB13/ 2322</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2016)</w:t>
            </w:r>
            <w:r>
              <w:rPr>
                <w:rFonts w:ascii="仿宋" w:eastAsia="仿宋" w:hAnsi="仿宋" w:cs="仿宋" w:hint="eastAsia"/>
                <w:sz w:val="24"/>
                <w:szCs w:val="24"/>
                <w:u w:val="single" w:color="FFFFFF" w:themeColor="background1"/>
              </w:rPr>
              <w:t>表</w:t>
            </w:r>
            <w:r>
              <w:rPr>
                <w:rFonts w:ascii="仿宋" w:eastAsia="仿宋" w:hAnsi="仿宋" w:cs="仿宋" w:hint="eastAsia"/>
                <w:sz w:val="24"/>
                <w:szCs w:val="24"/>
                <w:u w:val="single" w:color="FFFFFF" w:themeColor="background1"/>
              </w:rPr>
              <w:t>1</w:t>
            </w:r>
            <w:r>
              <w:rPr>
                <w:rFonts w:ascii="仿宋" w:eastAsia="仿宋" w:hAnsi="仿宋" w:cs="仿宋" w:hint="eastAsia"/>
                <w:sz w:val="24"/>
                <w:szCs w:val="24"/>
                <w:u w:val="single" w:color="FFFFFF" w:themeColor="background1"/>
              </w:rPr>
              <w:t>表面涂装业排放标准，即非甲烷总烃≤</w:t>
            </w:r>
            <w:r>
              <w:rPr>
                <w:rFonts w:ascii="仿宋" w:eastAsia="仿宋" w:hAnsi="仿宋" w:cs="仿宋" w:hint="eastAsia"/>
                <w:sz w:val="24"/>
                <w:szCs w:val="24"/>
                <w:u w:val="single" w:color="FFFFFF" w:themeColor="background1"/>
              </w:rPr>
              <w:t>60mg/m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苯</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1</w:t>
            </w:r>
            <w:r>
              <w:rPr>
                <w:rFonts w:ascii="仿宋" w:eastAsia="仿宋" w:hAnsi="仿宋" w:cs="仿宋" w:hint="eastAsia"/>
                <w:sz w:val="24"/>
                <w:szCs w:val="24"/>
                <w:u w:val="single" w:color="FFFFFF" w:themeColor="background1"/>
              </w:rPr>
              <w:t>mg/m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甲苯与二甲苯合并</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20</w:t>
            </w:r>
            <w:r>
              <w:rPr>
                <w:rFonts w:ascii="仿宋" w:eastAsia="仿宋" w:hAnsi="仿宋" w:cs="仿宋" w:hint="eastAsia"/>
                <w:sz w:val="24"/>
                <w:szCs w:val="24"/>
                <w:u w:val="single" w:color="FFFFFF" w:themeColor="background1"/>
              </w:rPr>
              <w:t>mg/m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无组织排放</w:t>
            </w:r>
            <w:r>
              <w:rPr>
                <w:rFonts w:ascii="仿宋" w:eastAsia="仿宋" w:hAnsi="仿宋" w:cs="仿宋" w:hint="eastAsia"/>
                <w:sz w:val="24"/>
                <w:szCs w:val="24"/>
                <w:u w:val="single" w:color="FFFFFF" w:themeColor="background1"/>
              </w:rPr>
              <w:t xml:space="preserve">  </w:t>
            </w:r>
            <w:r>
              <w:rPr>
                <w:rFonts w:ascii="仿宋" w:eastAsia="仿宋" w:hAnsi="仿宋" w:cs="仿宋" w:hint="eastAsia"/>
                <w:sz w:val="24"/>
                <w:szCs w:val="24"/>
                <w:u w:val="single" w:color="FFFFFF" w:themeColor="background1"/>
              </w:rPr>
              <w:t>企业边界</w:t>
            </w:r>
            <w:r>
              <w:rPr>
                <w:rFonts w:ascii="仿宋" w:eastAsia="仿宋" w:hAnsi="仿宋" w:cs="仿宋" w:hint="eastAsia"/>
                <w:sz w:val="24"/>
                <w:szCs w:val="24"/>
                <w:u w:val="single" w:color="FFFFFF" w:themeColor="background1"/>
              </w:rPr>
              <w:t>执行表</w:t>
            </w:r>
            <w:r>
              <w:rPr>
                <w:rFonts w:ascii="仿宋" w:eastAsia="仿宋" w:hAnsi="仿宋" w:cs="仿宋" w:hint="eastAsia"/>
                <w:sz w:val="24"/>
                <w:szCs w:val="24"/>
                <w:u w:val="single" w:color="FFFFFF" w:themeColor="background1"/>
              </w:rPr>
              <w:t>2</w:t>
            </w:r>
            <w:r>
              <w:rPr>
                <w:rFonts w:ascii="仿宋" w:eastAsia="仿宋" w:hAnsi="仿宋" w:cs="仿宋" w:hint="eastAsia"/>
                <w:sz w:val="24"/>
                <w:szCs w:val="24"/>
                <w:u w:val="single" w:color="FFFFFF" w:themeColor="background1"/>
              </w:rPr>
              <w:t>其他行业排放标准</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监控点处</w:t>
            </w:r>
            <w:r>
              <w:rPr>
                <w:rFonts w:ascii="仿宋" w:eastAsia="仿宋" w:hAnsi="仿宋" w:cs="仿宋" w:hint="eastAsia"/>
                <w:sz w:val="24"/>
                <w:szCs w:val="24"/>
                <w:u w:val="single" w:color="FFFFFF" w:themeColor="background1"/>
              </w:rPr>
              <w:t>1h</w:t>
            </w:r>
            <w:r>
              <w:rPr>
                <w:rFonts w:ascii="仿宋" w:eastAsia="仿宋" w:hAnsi="仿宋" w:cs="仿宋" w:hint="eastAsia"/>
                <w:sz w:val="24"/>
                <w:szCs w:val="24"/>
                <w:u w:val="single" w:color="FFFFFF" w:themeColor="background1"/>
              </w:rPr>
              <w:t>平均值</w:t>
            </w:r>
            <w:r>
              <w:rPr>
                <w:rFonts w:ascii="仿宋" w:eastAsia="仿宋" w:hAnsi="仿宋" w:cs="仿宋" w:hint="eastAsia"/>
                <w:sz w:val="24"/>
                <w:szCs w:val="24"/>
                <w:u w:val="single" w:color="FFFFFF" w:themeColor="background1"/>
              </w:rPr>
              <w:t>非甲烷总烃≤</w:t>
            </w:r>
            <w:r>
              <w:rPr>
                <w:rFonts w:ascii="仿宋" w:eastAsia="仿宋" w:hAnsi="仿宋" w:cs="仿宋" w:hint="eastAsia"/>
                <w:sz w:val="24"/>
                <w:szCs w:val="24"/>
                <w:u w:val="single" w:color="FFFFFF" w:themeColor="background1"/>
              </w:rPr>
              <w:t>2.0mg/m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苯</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0.1</w:t>
            </w:r>
            <w:r>
              <w:rPr>
                <w:rFonts w:ascii="仿宋" w:eastAsia="仿宋" w:hAnsi="仿宋" w:cs="仿宋" w:hint="eastAsia"/>
                <w:sz w:val="24"/>
                <w:szCs w:val="24"/>
                <w:u w:val="single" w:color="FFFFFF" w:themeColor="background1"/>
              </w:rPr>
              <w:t>mg/m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甲苯</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0.8</w:t>
            </w:r>
            <w:r>
              <w:rPr>
                <w:rFonts w:ascii="仿宋" w:eastAsia="仿宋" w:hAnsi="仿宋" w:cs="仿宋" w:hint="eastAsia"/>
                <w:sz w:val="24"/>
                <w:szCs w:val="24"/>
                <w:u w:val="single" w:color="FFFFFF" w:themeColor="background1"/>
              </w:rPr>
              <w:t>mg/m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二甲苯</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0.5</w:t>
            </w:r>
            <w:r>
              <w:rPr>
                <w:rFonts w:ascii="仿宋" w:eastAsia="仿宋" w:hAnsi="仿宋" w:cs="仿宋" w:hint="eastAsia"/>
                <w:sz w:val="24"/>
                <w:szCs w:val="24"/>
                <w:u w:val="single" w:color="FFFFFF" w:themeColor="background1"/>
              </w:rPr>
              <w:t>mg/m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厂区内无组织排放执行</w:t>
            </w:r>
            <w:r>
              <w:rPr>
                <w:rFonts w:ascii="仿宋" w:eastAsia="仿宋" w:hAnsi="仿宋" w:cs="仿宋" w:hint="eastAsia"/>
                <w:sz w:val="24"/>
                <w:szCs w:val="24"/>
                <w:u w:val="single" w:color="FFFFFF" w:themeColor="background1"/>
              </w:rPr>
              <w:t>《挥发性有机物</w:t>
            </w:r>
            <w:r>
              <w:rPr>
                <w:rFonts w:ascii="仿宋" w:eastAsia="仿宋" w:hAnsi="仿宋" w:cs="仿宋" w:hint="eastAsia"/>
                <w:sz w:val="24"/>
                <w:szCs w:val="24"/>
                <w:u w:val="single" w:color="FFFFFF" w:themeColor="background1"/>
              </w:rPr>
              <w:t>无组织</w:t>
            </w:r>
            <w:r>
              <w:rPr>
                <w:rFonts w:ascii="仿宋" w:eastAsia="仿宋" w:hAnsi="仿宋" w:cs="仿宋" w:hint="eastAsia"/>
                <w:sz w:val="24"/>
                <w:szCs w:val="24"/>
                <w:u w:val="single" w:color="FFFFFF" w:themeColor="background1"/>
              </w:rPr>
              <w:t>排放控制标准》</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GB37822-2019</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表</w:t>
            </w:r>
            <w:r>
              <w:rPr>
                <w:rFonts w:ascii="仿宋" w:eastAsia="仿宋" w:hAnsi="仿宋" w:cs="仿宋" w:hint="eastAsia"/>
                <w:sz w:val="24"/>
                <w:szCs w:val="24"/>
                <w:u w:val="single" w:color="FFFFFF" w:themeColor="background1"/>
              </w:rPr>
              <w:t>A.1</w:t>
            </w:r>
            <w:r>
              <w:rPr>
                <w:rFonts w:ascii="仿宋" w:eastAsia="仿宋" w:hAnsi="仿宋" w:cs="仿宋" w:hint="eastAsia"/>
                <w:sz w:val="24"/>
                <w:szCs w:val="24"/>
                <w:u w:val="single" w:color="FFFFFF" w:themeColor="background1"/>
              </w:rPr>
              <w:t>中的特别排放限值，即监控点处</w:t>
            </w:r>
            <w:r>
              <w:rPr>
                <w:rFonts w:ascii="仿宋" w:eastAsia="仿宋" w:hAnsi="仿宋" w:cs="仿宋" w:hint="eastAsia"/>
                <w:sz w:val="24"/>
                <w:szCs w:val="24"/>
                <w:u w:val="single" w:color="FFFFFF" w:themeColor="background1"/>
              </w:rPr>
              <w:t>1h</w:t>
            </w:r>
            <w:r>
              <w:rPr>
                <w:rFonts w:ascii="仿宋" w:eastAsia="仿宋" w:hAnsi="仿宋" w:cs="仿宋" w:hint="eastAsia"/>
                <w:sz w:val="24"/>
                <w:szCs w:val="24"/>
                <w:u w:val="single" w:color="FFFFFF" w:themeColor="background1"/>
              </w:rPr>
              <w:t>平均值</w:t>
            </w:r>
            <w:r>
              <w:rPr>
                <w:rFonts w:ascii="仿宋" w:eastAsia="仿宋" w:hAnsi="仿宋" w:cs="仿宋" w:hint="eastAsia"/>
                <w:sz w:val="24"/>
                <w:szCs w:val="24"/>
                <w:u w:val="single" w:color="FFFFFF" w:themeColor="background1"/>
              </w:rPr>
              <w:t>6</w:t>
            </w:r>
            <w:r>
              <w:rPr>
                <w:rFonts w:ascii="仿宋" w:eastAsia="仿宋" w:hAnsi="仿宋" w:cs="仿宋" w:hint="eastAsia"/>
                <w:sz w:val="24"/>
                <w:szCs w:val="24"/>
                <w:u w:val="single" w:color="FFFFFF" w:themeColor="background1"/>
              </w:rPr>
              <w:t>mg/m</w:t>
            </w:r>
            <w:r>
              <w:rPr>
                <w:rFonts w:ascii="仿宋" w:eastAsia="仿宋" w:hAnsi="仿宋" w:cs="仿宋" w:hint="eastAsia"/>
                <w:kern w:val="2"/>
                <w:sz w:val="24"/>
                <w:szCs w:val="24"/>
              </w:rPr>
              <w:t>³、监控点处任意一次浓度值</w:t>
            </w:r>
            <w:r>
              <w:rPr>
                <w:rFonts w:ascii="仿宋" w:eastAsia="仿宋" w:hAnsi="仿宋" w:cs="仿宋" w:hint="eastAsia"/>
                <w:kern w:val="2"/>
                <w:sz w:val="24"/>
                <w:szCs w:val="24"/>
              </w:rPr>
              <w:t>20mg/m</w:t>
            </w:r>
            <w:r>
              <w:rPr>
                <w:rFonts w:ascii="仿宋" w:eastAsia="仿宋" w:hAnsi="仿宋" w:cs="仿宋" w:hint="eastAsia"/>
                <w:kern w:val="2"/>
                <w:sz w:val="24"/>
                <w:szCs w:val="24"/>
              </w:rPr>
              <w:t>³。喷漆产生的漆雾排放执行《大气污染物综合排放标准》</w:t>
            </w:r>
            <w:r>
              <w:rPr>
                <w:rFonts w:ascii="仿宋" w:eastAsia="仿宋" w:hAnsi="仿宋" w:cs="仿宋" w:hint="eastAsia"/>
                <w:kern w:val="2"/>
                <w:sz w:val="24"/>
                <w:szCs w:val="24"/>
              </w:rPr>
              <w:t>(GB16297-1996)</w:t>
            </w:r>
            <w:r>
              <w:rPr>
                <w:rFonts w:ascii="仿宋" w:eastAsia="仿宋" w:hAnsi="仿宋" w:cs="仿宋" w:hint="eastAsia"/>
                <w:kern w:val="2"/>
                <w:sz w:val="24"/>
                <w:szCs w:val="24"/>
              </w:rPr>
              <w:t>表</w:t>
            </w:r>
            <w:r>
              <w:rPr>
                <w:rFonts w:ascii="仿宋" w:eastAsia="仿宋" w:hAnsi="仿宋" w:cs="仿宋" w:hint="eastAsia"/>
                <w:kern w:val="2"/>
                <w:sz w:val="24"/>
                <w:szCs w:val="24"/>
              </w:rPr>
              <w:t>2</w:t>
            </w:r>
            <w:r>
              <w:rPr>
                <w:rFonts w:ascii="仿宋" w:eastAsia="仿宋" w:hAnsi="仿宋" w:cs="仿宋" w:hint="eastAsia"/>
                <w:kern w:val="2"/>
                <w:sz w:val="24"/>
                <w:szCs w:val="24"/>
              </w:rPr>
              <w:t>颗粒准物</w:t>
            </w:r>
            <w:r>
              <w:rPr>
                <w:rFonts w:ascii="仿宋" w:eastAsia="仿宋" w:hAnsi="仿宋" w:cs="仿宋" w:hint="eastAsia"/>
                <w:kern w:val="2"/>
                <w:sz w:val="24"/>
                <w:szCs w:val="24"/>
              </w:rPr>
              <w:t>(</w:t>
            </w:r>
            <w:r>
              <w:rPr>
                <w:rFonts w:ascii="仿宋" w:eastAsia="仿宋" w:hAnsi="仿宋" w:cs="仿宋" w:hint="eastAsia"/>
                <w:kern w:val="2"/>
                <w:sz w:val="24"/>
                <w:szCs w:val="24"/>
              </w:rPr>
              <w:t>染料尘</w:t>
            </w:r>
            <w:r>
              <w:rPr>
                <w:rFonts w:ascii="仿宋" w:eastAsia="仿宋" w:hAnsi="仿宋" w:cs="仿宋" w:hint="eastAsia"/>
                <w:kern w:val="2"/>
                <w:sz w:val="24"/>
                <w:szCs w:val="24"/>
              </w:rPr>
              <w:t>)</w:t>
            </w:r>
            <w:r>
              <w:rPr>
                <w:rFonts w:ascii="仿宋" w:eastAsia="仿宋" w:hAnsi="仿宋" w:cs="仿宋" w:hint="eastAsia"/>
                <w:kern w:val="2"/>
                <w:sz w:val="24"/>
                <w:szCs w:val="24"/>
              </w:rPr>
              <w:t>二级标准：有组织标准限值：颗粒物≤</w:t>
            </w:r>
            <w:r>
              <w:rPr>
                <w:rFonts w:ascii="仿宋" w:eastAsia="仿宋" w:hAnsi="仿宋" w:cs="仿宋" w:hint="eastAsia"/>
                <w:kern w:val="2"/>
                <w:sz w:val="24"/>
                <w:szCs w:val="24"/>
              </w:rPr>
              <w:t>18mg/m3</w:t>
            </w:r>
            <w:r>
              <w:rPr>
                <w:rFonts w:ascii="仿宋" w:eastAsia="仿宋" w:hAnsi="仿宋" w:cs="仿宋" w:hint="eastAsia"/>
                <w:kern w:val="2"/>
                <w:sz w:val="24"/>
                <w:szCs w:val="24"/>
              </w:rPr>
              <w:t>，排气筒高度为</w:t>
            </w:r>
            <w:r>
              <w:rPr>
                <w:rFonts w:ascii="仿宋" w:eastAsia="仿宋" w:hAnsi="仿宋" w:cs="仿宋" w:hint="eastAsia"/>
                <w:kern w:val="2"/>
                <w:sz w:val="24"/>
                <w:szCs w:val="24"/>
              </w:rPr>
              <w:t>15m</w:t>
            </w:r>
            <w:r>
              <w:rPr>
                <w:rFonts w:ascii="仿宋" w:eastAsia="仿宋" w:hAnsi="仿宋" w:cs="仿宋" w:hint="eastAsia"/>
                <w:kern w:val="2"/>
                <w:sz w:val="24"/>
                <w:szCs w:val="24"/>
              </w:rPr>
              <w:t>，排放速率≤</w:t>
            </w:r>
            <w:r>
              <w:rPr>
                <w:rFonts w:ascii="仿宋" w:eastAsia="仿宋" w:hAnsi="仿宋" w:cs="仿宋" w:hint="eastAsia"/>
                <w:kern w:val="2"/>
                <w:sz w:val="24"/>
                <w:szCs w:val="24"/>
              </w:rPr>
              <w:t>0.15kg/h</w:t>
            </w:r>
            <w:r>
              <w:rPr>
                <w:rFonts w:ascii="仿宋" w:eastAsia="仿宋" w:hAnsi="仿宋" w:cs="仿宋" w:hint="eastAsia"/>
                <w:kern w:val="2"/>
                <w:sz w:val="24"/>
                <w:szCs w:val="24"/>
              </w:rPr>
              <w:t>；无组织排放，监控浓度限值：肉眼不可见。本项目喷漆产生的恶臭排放执行《恶臭污染物排放标准》（</w:t>
            </w:r>
            <w:r>
              <w:rPr>
                <w:rFonts w:ascii="仿宋" w:eastAsia="仿宋" w:hAnsi="仿宋" w:cs="仿宋" w:hint="eastAsia"/>
                <w:kern w:val="2"/>
                <w:sz w:val="24"/>
                <w:szCs w:val="24"/>
              </w:rPr>
              <w:t>GB14554-93</w:t>
            </w:r>
            <w:r>
              <w:rPr>
                <w:rFonts w:ascii="仿宋" w:eastAsia="仿宋" w:hAnsi="仿宋" w:cs="仿宋" w:hint="eastAsia"/>
                <w:kern w:val="2"/>
                <w:sz w:val="24"/>
                <w:szCs w:val="24"/>
              </w:rPr>
              <w:t>）表</w:t>
            </w:r>
            <w:r>
              <w:rPr>
                <w:rFonts w:ascii="仿宋" w:eastAsia="仿宋" w:hAnsi="仿宋" w:cs="仿宋" w:hint="eastAsia"/>
                <w:kern w:val="2"/>
                <w:sz w:val="24"/>
                <w:szCs w:val="24"/>
              </w:rPr>
              <w:t>1</w:t>
            </w:r>
            <w:r>
              <w:rPr>
                <w:rFonts w:ascii="仿宋" w:eastAsia="仿宋" w:hAnsi="仿宋" w:cs="仿宋" w:hint="eastAsia"/>
                <w:kern w:val="2"/>
                <w:sz w:val="24"/>
                <w:szCs w:val="24"/>
              </w:rPr>
              <w:t>中相应污染物的二级</w:t>
            </w:r>
            <w:r>
              <w:rPr>
                <w:rFonts w:ascii="仿宋" w:eastAsia="仿宋" w:hAnsi="仿宋" w:cs="仿宋" w:hint="eastAsia"/>
                <w:kern w:val="2"/>
                <w:sz w:val="24"/>
                <w:szCs w:val="24"/>
              </w:rPr>
              <w:t>标准要求。</w:t>
            </w:r>
          </w:p>
          <w:p w:rsidR="00792960" w:rsidRDefault="004C4FED">
            <w:pPr>
              <w:widowControl/>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、厂界噪声执行《工业企业厂界环境噪声排放标准》</w:t>
            </w:r>
            <w:r>
              <w:rPr>
                <w:rFonts w:ascii="仿宋" w:eastAsia="仿宋" w:hAnsi="仿宋" w:cs="仿宋" w:hint="eastAsia"/>
                <w:sz w:val="24"/>
                <w:szCs w:val="24"/>
              </w:rPr>
              <w:t>(GB12348-2008)</w:t>
            </w:r>
            <w:r>
              <w:rPr>
                <w:rFonts w:ascii="仿宋" w:eastAsia="仿宋" w:hAnsi="仿宋" w:cs="仿宋" w:hint="eastAsia"/>
                <w:sz w:val="24"/>
                <w:szCs w:val="24"/>
              </w:rPr>
              <w:t>中的</w:t>
            </w:r>
            <w:r>
              <w:rPr>
                <w:rFonts w:ascii="仿宋" w:eastAsia="仿宋" w:hAnsi="仿宋" w:cs="仿宋" w:hint="eastAsia"/>
                <w:sz w:val="24"/>
                <w:szCs w:val="24"/>
              </w:rPr>
              <w:t>3</w:t>
            </w:r>
            <w:r>
              <w:rPr>
                <w:rFonts w:ascii="仿宋" w:eastAsia="仿宋" w:hAnsi="仿宋" w:cs="仿宋" w:hint="eastAsia"/>
                <w:sz w:val="24"/>
                <w:szCs w:val="24"/>
              </w:rPr>
              <w:t>类标准，详见</w:t>
            </w:r>
            <w:r>
              <w:rPr>
                <w:rFonts w:ascii="仿宋" w:eastAsia="仿宋" w:hAnsi="仿宋" w:cs="仿宋" w:hint="eastAsia"/>
              </w:rPr>
              <w:t>下表</w:t>
            </w:r>
            <w:r>
              <w:rPr>
                <w:rFonts w:ascii="仿宋" w:eastAsia="仿宋" w:hAnsi="仿宋" w:cs="仿宋" w:hint="eastAsia"/>
                <w:sz w:val="24"/>
                <w:szCs w:val="24"/>
              </w:rPr>
              <w:t>。</w:t>
            </w:r>
          </w:p>
          <w:p w:rsidR="00792960" w:rsidRDefault="004C4FED">
            <w:pPr>
              <w:spacing w:line="500" w:lineRule="exact"/>
              <w:ind w:firstLineChars="50" w:firstLine="105"/>
              <w:jc w:val="center"/>
              <w:rPr>
                <w:rFonts w:ascii="仿宋" w:eastAsia="仿宋" w:hAnsi="仿宋" w:cs="仿宋"/>
                <w:b/>
                <w:bCs/>
                <w:sz w:val="24"/>
                <w:szCs w:val="24"/>
                <w:u w:val="single" w:color="FFFFFF" w:themeColor="background1"/>
              </w:rPr>
            </w:pPr>
            <w:r>
              <w:rPr>
                <w:rFonts w:ascii="仿宋" w:eastAsia="仿宋" w:hAnsi="仿宋" w:cs="仿宋" w:hint="eastAsia"/>
                <w:b/>
                <w:bCs/>
                <w:u w:val="single" w:color="FFFFFF" w:themeColor="background1"/>
              </w:rPr>
              <w:t>表</w:t>
            </w:r>
            <w:r>
              <w:rPr>
                <w:rFonts w:ascii="仿宋" w:eastAsia="仿宋" w:hAnsi="仿宋" w:cs="仿宋" w:hint="eastAsia"/>
                <w:b/>
                <w:bCs/>
                <w:u w:val="single" w:color="FFFFFF" w:themeColor="background1"/>
              </w:rPr>
              <w:t>26</w:t>
            </w:r>
            <w:r>
              <w:rPr>
                <w:rFonts w:ascii="仿宋" w:eastAsia="仿宋" w:hAnsi="仿宋" w:cs="仿宋" w:hint="eastAsia"/>
                <w:b/>
                <w:bCs/>
                <w:sz w:val="24"/>
                <w:szCs w:val="24"/>
                <w:u w:val="single" w:color="FFFFFF" w:themeColor="background1"/>
              </w:rPr>
              <w:t>工业企业厂界环境噪声排放标准</w:t>
            </w:r>
            <w:r>
              <w:rPr>
                <w:rFonts w:ascii="仿宋" w:eastAsia="仿宋" w:hAnsi="仿宋" w:cs="仿宋" w:hint="eastAsia"/>
                <w:b/>
                <w:bCs/>
                <w:sz w:val="24"/>
                <w:szCs w:val="24"/>
                <w:u w:val="single" w:color="FFFFFF" w:themeColor="background1"/>
              </w:rPr>
              <w:t xml:space="preserve">    </w:t>
            </w:r>
            <w:r>
              <w:rPr>
                <w:rFonts w:ascii="仿宋" w:eastAsia="仿宋" w:hAnsi="仿宋" w:cs="仿宋" w:hint="eastAsia"/>
                <w:b/>
                <w:bCs/>
                <w:sz w:val="24"/>
                <w:szCs w:val="24"/>
                <w:u w:val="single" w:color="FFFFFF" w:themeColor="background1"/>
              </w:rPr>
              <w:t>单位：</w:t>
            </w:r>
            <w:r>
              <w:rPr>
                <w:rFonts w:ascii="仿宋" w:eastAsia="仿宋" w:hAnsi="仿宋" w:cs="仿宋" w:hint="eastAsia"/>
                <w:b/>
                <w:bCs/>
                <w:sz w:val="24"/>
                <w:szCs w:val="24"/>
                <w:u w:val="single" w:color="FFFFFF" w:themeColor="background1"/>
              </w:rPr>
              <w:t>dB(A)</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2"/>
              <w:gridCol w:w="1312"/>
              <w:gridCol w:w="1554"/>
              <w:gridCol w:w="1626"/>
              <w:gridCol w:w="1993"/>
            </w:tblGrid>
            <w:tr w:rsidR="00792960">
              <w:trPr>
                <w:jc w:val="center"/>
              </w:trPr>
              <w:tc>
                <w:tcPr>
                  <w:tcW w:w="2302" w:type="dxa"/>
                  <w:vMerge w:val="restart"/>
                  <w:vAlign w:val="center"/>
                </w:tcPr>
                <w:p w:rsidR="00792960" w:rsidRDefault="004C4FED">
                  <w:pPr>
                    <w:pStyle w:val="ab"/>
                    <w:spacing w:line="240" w:lineRule="auto"/>
                    <w:ind w:firstLineChars="0"/>
                    <w:jc w:val="center"/>
                    <w:rPr>
                      <w:rFonts w:ascii="仿宋" w:eastAsia="仿宋" w:hAnsi="仿宋" w:cs="仿宋"/>
                      <w:b/>
                      <w:bCs/>
                      <w:u w:val="single" w:color="FFFFFF" w:themeColor="background1"/>
                    </w:rPr>
                  </w:pPr>
                  <w:r>
                    <w:rPr>
                      <w:rFonts w:ascii="仿宋" w:eastAsia="仿宋" w:hAnsi="仿宋" w:cs="仿宋" w:hint="eastAsia"/>
                      <w:b/>
                      <w:bCs/>
                      <w:u w:val="single" w:color="FFFFFF" w:themeColor="background1"/>
                    </w:rPr>
                    <w:t>环境要素</w:t>
                  </w:r>
                </w:p>
              </w:tc>
              <w:tc>
                <w:tcPr>
                  <w:tcW w:w="1312" w:type="dxa"/>
                  <w:vMerge w:val="restart"/>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功能区</w:t>
                  </w:r>
                </w:p>
              </w:tc>
              <w:tc>
                <w:tcPr>
                  <w:tcW w:w="3180" w:type="dxa"/>
                  <w:gridSpan w:val="2"/>
                  <w:vAlign w:val="center"/>
                </w:tcPr>
                <w:p w:rsidR="00792960" w:rsidRDefault="004C4FED">
                  <w:pPr>
                    <w:pStyle w:val="ab"/>
                    <w:spacing w:line="240" w:lineRule="auto"/>
                    <w:jc w:val="center"/>
                    <w:rPr>
                      <w:rFonts w:ascii="仿宋" w:eastAsia="仿宋" w:hAnsi="仿宋" w:cs="仿宋"/>
                      <w:b/>
                      <w:bCs/>
                      <w:u w:val="single" w:color="FFFFFF" w:themeColor="background1"/>
                    </w:rPr>
                  </w:pPr>
                  <w:r>
                    <w:rPr>
                      <w:rFonts w:ascii="仿宋" w:eastAsia="仿宋" w:hAnsi="仿宋" w:cs="仿宋" w:hint="eastAsia"/>
                      <w:b/>
                      <w:bCs/>
                      <w:u w:val="single" w:color="FFFFFF" w:themeColor="background1"/>
                    </w:rPr>
                    <w:t>标准值</w:t>
                  </w:r>
                </w:p>
              </w:tc>
              <w:tc>
                <w:tcPr>
                  <w:tcW w:w="1993" w:type="dxa"/>
                  <w:vMerge w:val="restart"/>
                  <w:vAlign w:val="center"/>
                </w:tcPr>
                <w:p w:rsidR="00792960" w:rsidRDefault="004C4FED">
                  <w:pPr>
                    <w:pStyle w:val="ab"/>
                    <w:spacing w:line="240" w:lineRule="auto"/>
                    <w:jc w:val="center"/>
                    <w:rPr>
                      <w:rFonts w:ascii="仿宋" w:eastAsia="仿宋" w:hAnsi="仿宋" w:cs="仿宋"/>
                      <w:b/>
                      <w:bCs/>
                      <w:u w:val="single" w:color="FFFFFF" w:themeColor="background1"/>
                    </w:rPr>
                  </w:pPr>
                  <w:r>
                    <w:rPr>
                      <w:rFonts w:ascii="仿宋" w:eastAsia="仿宋" w:hAnsi="仿宋" w:cs="仿宋" w:hint="eastAsia"/>
                      <w:b/>
                      <w:bCs/>
                      <w:u w:val="single" w:color="FFFFFF" w:themeColor="background1"/>
                    </w:rPr>
                    <w:t>标准来源</w:t>
                  </w:r>
                </w:p>
              </w:tc>
            </w:tr>
            <w:tr w:rsidR="00792960">
              <w:trPr>
                <w:jc w:val="center"/>
              </w:trPr>
              <w:tc>
                <w:tcPr>
                  <w:tcW w:w="2302" w:type="dxa"/>
                  <w:vMerge/>
                  <w:vAlign w:val="center"/>
                </w:tcPr>
                <w:p w:rsidR="00792960" w:rsidRDefault="00792960">
                  <w:pPr>
                    <w:jc w:val="center"/>
                    <w:rPr>
                      <w:rFonts w:ascii="仿宋" w:eastAsia="仿宋" w:hAnsi="仿宋" w:cs="仿宋"/>
                      <w:szCs w:val="21"/>
                      <w:u w:val="single" w:color="FFFFFF" w:themeColor="background1"/>
                    </w:rPr>
                  </w:pPr>
                </w:p>
              </w:tc>
              <w:tc>
                <w:tcPr>
                  <w:tcW w:w="1312" w:type="dxa"/>
                  <w:vMerge/>
                  <w:vAlign w:val="center"/>
                </w:tcPr>
                <w:p w:rsidR="00792960" w:rsidRDefault="00792960">
                  <w:pPr>
                    <w:jc w:val="center"/>
                    <w:rPr>
                      <w:rFonts w:ascii="仿宋" w:eastAsia="仿宋" w:hAnsi="仿宋" w:cs="仿宋"/>
                      <w:szCs w:val="21"/>
                      <w:u w:val="single" w:color="FFFFFF" w:themeColor="background1"/>
                    </w:rPr>
                  </w:pPr>
                </w:p>
              </w:tc>
              <w:tc>
                <w:tcPr>
                  <w:tcW w:w="155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昼间</w:t>
                  </w:r>
                </w:p>
              </w:tc>
              <w:tc>
                <w:tcPr>
                  <w:tcW w:w="1626"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夜间</w:t>
                  </w:r>
                </w:p>
              </w:tc>
              <w:tc>
                <w:tcPr>
                  <w:tcW w:w="1993" w:type="dxa"/>
                  <w:vMerge/>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场界</w:t>
                  </w:r>
                </w:p>
              </w:tc>
            </w:tr>
            <w:tr w:rsidR="00792960">
              <w:trPr>
                <w:jc w:val="center"/>
              </w:trPr>
              <w:tc>
                <w:tcPr>
                  <w:tcW w:w="230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声</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环</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境</w:t>
                  </w:r>
                </w:p>
              </w:tc>
              <w:tc>
                <w:tcPr>
                  <w:tcW w:w="13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w:t>
                  </w:r>
                  <w:r>
                    <w:rPr>
                      <w:rFonts w:ascii="仿宋" w:eastAsia="仿宋" w:hAnsi="仿宋" w:cs="仿宋" w:hint="eastAsia"/>
                      <w:szCs w:val="21"/>
                      <w:u w:val="single" w:color="FFFFFF" w:themeColor="background1"/>
                    </w:rPr>
                    <w:t>类</w:t>
                  </w:r>
                </w:p>
              </w:tc>
              <w:tc>
                <w:tcPr>
                  <w:tcW w:w="155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65</w:t>
                  </w:r>
                </w:p>
              </w:tc>
              <w:tc>
                <w:tcPr>
                  <w:tcW w:w="1626"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55</w:t>
                  </w:r>
                </w:p>
              </w:tc>
              <w:tc>
                <w:tcPr>
                  <w:tcW w:w="199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GB12348-2008</w:t>
                  </w:r>
                </w:p>
              </w:tc>
            </w:tr>
          </w:tbl>
          <w:p w:rsidR="00792960" w:rsidRDefault="004C4FED">
            <w:pPr>
              <w:widowControl/>
              <w:numPr>
                <w:ilvl w:val="255"/>
                <w:numId w:val="0"/>
              </w:num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3</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一般固体废物处置执行《一般工业固体废物贮存、处置场污染控制标准》</w:t>
            </w:r>
            <w:r>
              <w:rPr>
                <w:rFonts w:ascii="仿宋" w:eastAsia="仿宋" w:hAnsi="仿宋" w:cs="仿宋" w:hint="eastAsia"/>
                <w:sz w:val="24"/>
                <w:szCs w:val="24"/>
                <w:u w:val="single" w:color="FFFFFF" w:themeColor="background1"/>
              </w:rPr>
              <w:t>(GB18599-2001)</w:t>
            </w:r>
            <w:r>
              <w:rPr>
                <w:rFonts w:ascii="仿宋" w:eastAsia="仿宋" w:hAnsi="仿宋" w:cs="仿宋" w:hint="eastAsia"/>
                <w:sz w:val="24"/>
                <w:szCs w:val="24"/>
                <w:u w:val="single" w:color="FFFFFF" w:themeColor="background1"/>
              </w:rPr>
              <w:t>及修改单规定；危险废物执行《危险废物贮存污染控制标准》（</w:t>
            </w:r>
            <w:r>
              <w:rPr>
                <w:rFonts w:ascii="仿宋" w:eastAsia="仿宋" w:hAnsi="仿宋" w:cs="仿宋" w:hint="eastAsia"/>
                <w:sz w:val="24"/>
                <w:szCs w:val="24"/>
                <w:u w:val="single" w:color="FFFFFF" w:themeColor="background1"/>
              </w:rPr>
              <w:t>GB18597-2001</w:t>
            </w:r>
            <w:r>
              <w:rPr>
                <w:rFonts w:ascii="仿宋" w:eastAsia="仿宋" w:hAnsi="仿宋" w:cs="仿宋" w:hint="eastAsia"/>
                <w:sz w:val="24"/>
                <w:szCs w:val="24"/>
                <w:u w:val="single" w:color="FFFFFF" w:themeColor="background1"/>
              </w:rPr>
              <w:t>）及</w:t>
            </w:r>
            <w:r>
              <w:rPr>
                <w:rFonts w:ascii="仿宋" w:eastAsia="仿宋" w:hAnsi="仿宋" w:cs="仿宋" w:hint="eastAsia"/>
                <w:sz w:val="24"/>
                <w:szCs w:val="24"/>
                <w:u w:val="single" w:color="FFFFFF" w:themeColor="background1"/>
              </w:rPr>
              <w:t>2013</w:t>
            </w:r>
            <w:r>
              <w:rPr>
                <w:rFonts w:ascii="仿宋" w:eastAsia="仿宋" w:hAnsi="仿宋" w:cs="仿宋" w:hint="eastAsia"/>
                <w:sz w:val="24"/>
                <w:szCs w:val="24"/>
                <w:u w:val="single" w:color="FFFFFF" w:themeColor="background1"/>
              </w:rPr>
              <w:t>年修订单。</w:t>
            </w:r>
          </w:p>
          <w:p w:rsidR="00792960" w:rsidRDefault="004C4FED">
            <w:pPr>
              <w:pStyle w:val="2"/>
              <w:numPr>
                <w:ilvl w:val="255"/>
                <w:numId w:val="0"/>
              </w:numPr>
              <w:ind w:firstLineChars="200" w:firstLine="480"/>
              <w:rPr>
                <w:u w:val="single" w:color="FFFFFF" w:themeColor="background1"/>
              </w:rPr>
            </w:pPr>
            <w:r>
              <w:rPr>
                <w:rFonts w:ascii="仿宋" w:eastAsia="仿宋" w:hAnsi="仿宋" w:cs="仿宋" w:hint="eastAsia"/>
                <w:sz w:val="24"/>
                <w:u w:val="single" w:color="FFFFFF" w:themeColor="background1"/>
              </w:rPr>
              <w:t>4</w:t>
            </w: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土壤环境执行《土壤环境质量</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建设用地土壤污染风险管控标准（试行）》（</w:t>
            </w:r>
            <w:r>
              <w:rPr>
                <w:rFonts w:ascii="仿宋" w:eastAsia="仿宋" w:hAnsi="仿宋" w:cs="仿宋" w:hint="eastAsia"/>
                <w:sz w:val="24"/>
                <w:u w:val="single" w:color="FFFFFF" w:themeColor="background1"/>
              </w:rPr>
              <w:t>GB36600-2018</w:t>
            </w:r>
            <w:r>
              <w:rPr>
                <w:rFonts w:ascii="仿宋" w:eastAsia="仿宋" w:hAnsi="仿宋" w:cs="仿宋" w:hint="eastAsia"/>
                <w:sz w:val="24"/>
                <w:u w:val="single" w:color="FFFFFF" w:themeColor="background1"/>
              </w:rPr>
              <w:t>）中第二类标准。</w:t>
            </w:r>
          </w:p>
          <w:p w:rsidR="00792960" w:rsidRDefault="00792960">
            <w:pPr>
              <w:pStyle w:val="Af3"/>
              <w:ind w:firstLineChars="0" w:firstLine="0"/>
              <w:rPr>
                <w:rFonts w:ascii="仿宋" w:eastAsia="仿宋" w:hAnsi="仿宋" w:cs="仿宋"/>
              </w:rPr>
            </w:pPr>
          </w:p>
        </w:tc>
      </w:tr>
      <w:tr w:rsidR="00792960">
        <w:trPr>
          <w:gridAfter w:val="1"/>
          <w:wAfter w:w="163" w:type="dxa"/>
          <w:trHeight w:val="90"/>
          <w:jc w:val="center"/>
        </w:trPr>
        <w:tc>
          <w:tcPr>
            <w:tcW w:w="533" w:type="dxa"/>
            <w:gridSpan w:val="2"/>
          </w:tcPr>
          <w:p w:rsidR="00792960" w:rsidRDefault="004C4FED">
            <w:pPr>
              <w:pStyle w:val="a3"/>
              <w:jc w:val="center"/>
              <w:rPr>
                <w:rFonts w:ascii="仿宋" w:eastAsia="仿宋" w:hAnsi="仿宋" w:cs="仿宋"/>
                <w:sz w:val="24"/>
              </w:rPr>
            </w:pPr>
            <w:r>
              <w:rPr>
                <w:rFonts w:ascii="仿宋" w:eastAsia="仿宋" w:hAnsi="仿宋" w:cs="仿宋" w:hint="eastAsia"/>
                <w:b/>
                <w:bCs/>
                <w:sz w:val="24"/>
              </w:rPr>
              <w:t>总总量控制指标</w:t>
            </w:r>
          </w:p>
        </w:tc>
        <w:tc>
          <w:tcPr>
            <w:tcW w:w="9105" w:type="dxa"/>
          </w:tcPr>
          <w:p w:rsidR="00792960" w:rsidRDefault="004C4FED">
            <w:pPr>
              <w:widowControl/>
              <w:spacing w:line="300" w:lineRule="auto"/>
              <w:ind w:firstLineChars="200" w:firstLine="480"/>
              <w:rPr>
                <w:rFonts w:ascii="仿宋" w:eastAsia="仿宋" w:hAnsi="仿宋" w:cs="仿宋"/>
                <w:color w:val="000000" w:themeColor="text1"/>
                <w:sz w:val="24"/>
                <w:szCs w:val="24"/>
                <w:u w:val="single" w:color="FFFFFF" w:themeColor="background1"/>
              </w:rPr>
            </w:pPr>
            <w:r>
              <w:rPr>
                <w:rFonts w:ascii="仿宋" w:eastAsia="仿宋" w:hAnsi="仿宋" w:cs="仿宋" w:hint="eastAsia"/>
                <w:color w:val="000000" w:themeColor="text1"/>
                <w:sz w:val="24"/>
                <w:szCs w:val="24"/>
                <w:u w:val="single" w:color="FFFFFF" w:themeColor="background1"/>
              </w:rPr>
              <w:t>污染物排放总量原则，该项目实行总量控制的污染物为</w:t>
            </w:r>
            <w:r>
              <w:rPr>
                <w:rFonts w:ascii="仿宋" w:eastAsia="仿宋" w:hAnsi="仿宋" w:cs="仿宋" w:hint="eastAsia"/>
                <w:color w:val="000000" w:themeColor="text1"/>
                <w:sz w:val="24"/>
                <w:szCs w:val="24"/>
                <w:u w:val="single" w:color="FFFFFF" w:themeColor="background1"/>
              </w:rPr>
              <w:t>COD</w:t>
            </w:r>
            <w:r>
              <w:rPr>
                <w:rFonts w:ascii="仿宋" w:eastAsia="仿宋" w:hAnsi="仿宋" w:cs="仿宋" w:hint="eastAsia"/>
                <w:color w:val="000000" w:themeColor="text1"/>
                <w:sz w:val="24"/>
                <w:szCs w:val="24"/>
                <w:u w:val="single" w:color="FFFFFF" w:themeColor="background1"/>
              </w:rPr>
              <w:t>、氨氮、</w:t>
            </w:r>
            <w:r>
              <w:rPr>
                <w:rFonts w:ascii="仿宋" w:eastAsia="仿宋" w:hAnsi="仿宋" w:cs="仿宋" w:hint="eastAsia"/>
                <w:color w:val="000000" w:themeColor="text1"/>
                <w:sz w:val="24"/>
                <w:szCs w:val="24"/>
                <w:u w:val="single" w:color="FFFFFF" w:themeColor="background1"/>
              </w:rPr>
              <w:t>SO</w:t>
            </w:r>
            <w:r>
              <w:rPr>
                <w:rFonts w:ascii="仿宋" w:eastAsia="仿宋" w:hAnsi="仿宋" w:cs="仿宋" w:hint="eastAsia"/>
                <w:color w:val="000000" w:themeColor="text1"/>
                <w:sz w:val="24"/>
                <w:szCs w:val="24"/>
                <w:u w:val="single" w:color="FFFFFF" w:themeColor="background1"/>
                <w:vertAlign w:val="subscript"/>
              </w:rPr>
              <w:t>2</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NO</w:t>
            </w:r>
            <w:r>
              <w:rPr>
                <w:rFonts w:ascii="仿宋" w:eastAsia="仿宋" w:hAnsi="仿宋" w:cs="仿宋" w:hint="eastAsia"/>
                <w:color w:val="000000" w:themeColor="text1"/>
                <w:sz w:val="24"/>
                <w:szCs w:val="24"/>
                <w:u w:val="single" w:color="FFFFFF" w:themeColor="background1"/>
                <w:vertAlign w:val="subscript"/>
              </w:rPr>
              <w:t>x</w:t>
            </w:r>
            <w:r>
              <w:rPr>
                <w:rFonts w:ascii="仿宋" w:eastAsia="仿宋" w:hAnsi="仿宋" w:cs="仿宋" w:hint="eastAsia"/>
                <w:color w:val="000000" w:themeColor="text1"/>
                <w:sz w:val="24"/>
                <w:szCs w:val="24"/>
                <w:u w:val="single" w:color="FFFFFF" w:themeColor="background1"/>
              </w:rPr>
              <w:t>。</w:t>
            </w:r>
          </w:p>
          <w:p w:rsidR="00792960" w:rsidRDefault="004C4FED">
            <w:pPr>
              <w:rPr>
                <w:rFonts w:ascii="仿宋" w:eastAsia="仿宋" w:hAnsi="仿宋" w:cs="仿宋"/>
                <w:color w:val="000000" w:themeColor="text1"/>
                <w:sz w:val="24"/>
                <w:szCs w:val="24"/>
                <w:u w:val="single" w:color="FFFFFF" w:themeColor="background1"/>
              </w:rPr>
            </w:pPr>
            <w:r>
              <w:rPr>
                <w:rFonts w:ascii="仿宋" w:eastAsia="仿宋" w:hAnsi="仿宋" w:cs="仿宋" w:hint="eastAsia"/>
                <w:color w:val="000000" w:themeColor="text1"/>
                <w:sz w:val="24"/>
                <w:szCs w:val="24"/>
                <w:u w:val="single" w:color="FFFFFF" w:themeColor="background1"/>
              </w:rPr>
              <w:t>现有工程总量控制指标为：</w:t>
            </w:r>
            <w:r>
              <w:rPr>
                <w:rFonts w:ascii="仿宋" w:eastAsia="仿宋" w:hAnsi="仿宋" w:cs="仿宋" w:hint="eastAsia"/>
                <w:color w:val="000000" w:themeColor="text1"/>
                <w:sz w:val="24"/>
                <w:szCs w:val="24"/>
                <w:u w:val="single" w:color="FFFFFF" w:themeColor="background1"/>
              </w:rPr>
              <w:t>COD</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3.31</w:t>
            </w:r>
            <w:r>
              <w:rPr>
                <w:rFonts w:ascii="仿宋" w:eastAsia="仿宋" w:hAnsi="仿宋" w:cs="仿宋" w:hint="eastAsia"/>
                <w:color w:val="000000" w:themeColor="text1"/>
                <w:sz w:val="24"/>
                <w:szCs w:val="24"/>
                <w:u w:val="single" w:color="FFFFFF" w:themeColor="background1"/>
              </w:rPr>
              <w:t>t/a</w:t>
            </w:r>
            <w:r>
              <w:rPr>
                <w:rFonts w:ascii="仿宋" w:eastAsia="仿宋" w:hAnsi="仿宋" w:cs="仿宋" w:hint="eastAsia"/>
                <w:color w:val="000000" w:themeColor="text1"/>
                <w:sz w:val="24"/>
                <w:szCs w:val="24"/>
                <w:u w:val="single" w:color="FFFFFF" w:themeColor="background1"/>
              </w:rPr>
              <w:t>、氨氮：</w:t>
            </w:r>
            <w:r>
              <w:rPr>
                <w:rFonts w:ascii="仿宋" w:eastAsia="仿宋" w:hAnsi="仿宋" w:cs="仿宋" w:hint="eastAsia"/>
                <w:color w:val="000000" w:themeColor="text1"/>
                <w:sz w:val="24"/>
                <w:szCs w:val="24"/>
                <w:u w:val="single" w:color="FFFFFF" w:themeColor="background1"/>
              </w:rPr>
              <w:t>0.</w:t>
            </w:r>
            <w:r>
              <w:rPr>
                <w:rFonts w:ascii="仿宋" w:eastAsia="仿宋" w:hAnsi="仿宋" w:cs="仿宋" w:hint="eastAsia"/>
                <w:color w:val="000000" w:themeColor="text1"/>
                <w:sz w:val="24"/>
                <w:szCs w:val="24"/>
                <w:u w:val="single" w:color="FFFFFF" w:themeColor="background1"/>
              </w:rPr>
              <w:t>182</w:t>
            </w:r>
            <w:r>
              <w:rPr>
                <w:rFonts w:ascii="仿宋" w:eastAsia="仿宋" w:hAnsi="仿宋" w:cs="仿宋" w:hint="eastAsia"/>
                <w:color w:val="000000" w:themeColor="text1"/>
                <w:sz w:val="24"/>
                <w:szCs w:val="24"/>
                <w:u w:val="single" w:color="FFFFFF" w:themeColor="background1"/>
              </w:rPr>
              <w:t>t/a</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SO</w:t>
            </w:r>
            <w:r>
              <w:rPr>
                <w:rFonts w:ascii="仿宋" w:eastAsia="仿宋" w:hAnsi="仿宋" w:cs="仿宋" w:hint="eastAsia"/>
                <w:color w:val="000000" w:themeColor="text1"/>
                <w:sz w:val="24"/>
                <w:szCs w:val="24"/>
                <w:u w:val="single" w:color="FFFFFF" w:themeColor="background1"/>
                <w:vertAlign w:val="subscript"/>
              </w:rPr>
              <w:t>2</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NO</w:t>
            </w:r>
            <w:r>
              <w:rPr>
                <w:rFonts w:ascii="仿宋" w:eastAsia="仿宋" w:hAnsi="仿宋" w:cs="仿宋" w:hint="eastAsia"/>
                <w:color w:val="000000" w:themeColor="text1"/>
                <w:sz w:val="24"/>
                <w:szCs w:val="24"/>
                <w:u w:val="single" w:color="FFFFFF" w:themeColor="background1"/>
                <w:vertAlign w:val="subscript"/>
              </w:rPr>
              <w:t>x</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w:t>
            </w:r>
          </w:p>
          <w:p w:rsidR="00792960" w:rsidRDefault="004C4FED">
            <w:pPr>
              <w:rPr>
                <w:rFonts w:ascii="仿宋" w:eastAsia="仿宋" w:hAnsi="仿宋" w:cs="仿宋"/>
                <w:color w:val="000000" w:themeColor="text1"/>
                <w:sz w:val="24"/>
                <w:szCs w:val="24"/>
                <w:u w:val="single" w:color="FFFFFF" w:themeColor="background1"/>
              </w:rPr>
            </w:pPr>
            <w:r>
              <w:rPr>
                <w:rFonts w:ascii="仿宋" w:eastAsia="仿宋" w:hAnsi="仿宋" w:cs="仿宋" w:hint="eastAsia"/>
                <w:color w:val="000000" w:themeColor="text1"/>
                <w:sz w:val="24"/>
                <w:szCs w:val="24"/>
                <w:u w:val="single" w:color="FFFFFF" w:themeColor="background1"/>
              </w:rPr>
              <w:t>改扩建工程总量控制指标为：</w:t>
            </w:r>
            <w:r>
              <w:rPr>
                <w:rFonts w:ascii="仿宋" w:eastAsia="仿宋" w:hAnsi="仿宋" w:cs="仿宋" w:hint="eastAsia"/>
                <w:color w:val="000000" w:themeColor="text1"/>
                <w:sz w:val="24"/>
                <w:szCs w:val="24"/>
                <w:u w:val="single" w:color="FFFFFF" w:themeColor="background1"/>
              </w:rPr>
              <w:t>COD</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、氨氮：</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SO</w:t>
            </w:r>
            <w:r>
              <w:rPr>
                <w:rFonts w:ascii="仿宋" w:eastAsia="仿宋" w:hAnsi="仿宋" w:cs="仿宋" w:hint="eastAsia"/>
                <w:color w:val="000000" w:themeColor="text1"/>
                <w:sz w:val="24"/>
                <w:szCs w:val="24"/>
                <w:u w:val="single" w:color="FFFFFF" w:themeColor="background1"/>
                <w:vertAlign w:val="subscript"/>
              </w:rPr>
              <w:t>2</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NO</w:t>
            </w:r>
            <w:r>
              <w:rPr>
                <w:rFonts w:ascii="仿宋" w:eastAsia="仿宋" w:hAnsi="仿宋" w:cs="仿宋" w:hint="eastAsia"/>
                <w:color w:val="000000" w:themeColor="text1"/>
                <w:sz w:val="24"/>
                <w:szCs w:val="24"/>
                <w:u w:val="single" w:color="FFFFFF" w:themeColor="background1"/>
                <w:vertAlign w:val="subscript"/>
              </w:rPr>
              <w:t>x</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w:t>
            </w:r>
          </w:p>
          <w:p w:rsidR="00792960" w:rsidRDefault="004C4FED">
            <w:pPr>
              <w:rPr>
                <w:rFonts w:ascii="仿宋" w:eastAsia="仿宋" w:hAnsi="仿宋" w:cs="仿宋"/>
                <w:color w:val="000000" w:themeColor="text1"/>
                <w:sz w:val="24"/>
                <w:szCs w:val="24"/>
                <w:u w:val="single" w:color="FFFFFF" w:themeColor="background1"/>
              </w:rPr>
            </w:pPr>
            <w:r>
              <w:rPr>
                <w:rFonts w:ascii="仿宋" w:eastAsia="仿宋" w:hAnsi="仿宋" w:cs="仿宋" w:hint="eastAsia"/>
                <w:color w:val="000000" w:themeColor="text1"/>
                <w:sz w:val="24"/>
                <w:szCs w:val="24"/>
                <w:u w:val="single" w:color="FFFFFF" w:themeColor="background1"/>
              </w:rPr>
              <w:t>总体工程总量控制指标为：</w:t>
            </w:r>
            <w:r>
              <w:rPr>
                <w:rFonts w:ascii="仿宋" w:eastAsia="仿宋" w:hAnsi="仿宋" w:cs="仿宋" w:hint="eastAsia"/>
                <w:color w:val="000000" w:themeColor="text1"/>
                <w:sz w:val="24"/>
                <w:szCs w:val="24"/>
                <w:u w:val="single" w:color="FFFFFF" w:themeColor="background1"/>
              </w:rPr>
              <w:t>COD</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3.31</w:t>
            </w:r>
            <w:r>
              <w:rPr>
                <w:rFonts w:ascii="仿宋" w:eastAsia="仿宋" w:hAnsi="仿宋" w:cs="仿宋" w:hint="eastAsia"/>
                <w:color w:val="000000" w:themeColor="text1"/>
                <w:sz w:val="24"/>
                <w:szCs w:val="24"/>
                <w:u w:val="single" w:color="FFFFFF" w:themeColor="background1"/>
              </w:rPr>
              <w:t>t/a</w:t>
            </w:r>
            <w:r>
              <w:rPr>
                <w:rFonts w:ascii="仿宋" w:eastAsia="仿宋" w:hAnsi="仿宋" w:cs="仿宋" w:hint="eastAsia"/>
                <w:color w:val="000000" w:themeColor="text1"/>
                <w:sz w:val="24"/>
                <w:szCs w:val="24"/>
                <w:u w:val="single" w:color="FFFFFF" w:themeColor="background1"/>
              </w:rPr>
              <w:t>、氨氮：</w:t>
            </w:r>
            <w:r>
              <w:rPr>
                <w:rFonts w:ascii="仿宋" w:eastAsia="仿宋" w:hAnsi="仿宋" w:cs="仿宋" w:hint="eastAsia"/>
                <w:color w:val="000000" w:themeColor="text1"/>
                <w:sz w:val="24"/>
                <w:szCs w:val="24"/>
                <w:u w:val="single" w:color="FFFFFF" w:themeColor="background1"/>
              </w:rPr>
              <w:t>0.</w:t>
            </w:r>
            <w:r>
              <w:rPr>
                <w:rFonts w:ascii="仿宋" w:eastAsia="仿宋" w:hAnsi="仿宋" w:cs="仿宋" w:hint="eastAsia"/>
                <w:color w:val="000000" w:themeColor="text1"/>
                <w:sz w:val="24"/>
                <w:szCs w:val="24"/>
                <w:u w:val="single" w:color="FFFFFF" w:themeColor="background1"/>
              </w:rPr>
              <w:t>182</w:t>
            </w:r>
            <w:r>
              <w:rPr>
                <w:rFonts w:ascii="仿宋" w:eastAsia="仿宋" w:hAnsi="仿宋" w:cs="仿宋" w:hint="eastAsia"/>
                <w:color w:val="000000" w:themeColor="text1"/>
                <w:sz w:val="24"/>
                <w:szCs w:val="24"/>
                <w:u w:val="single" w:color="FFFFFF" w:themeColor="background1"/>
              </w:rPr>
              <w:t>t/a</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SO</w:t>
            </w:r>
            <w:r>
              <w:rPr>
                <w:rFonts w:ascii="仿宋" w:eastAsia="仿宋" w:hAnsi="仿宋" w:cs="仿宋" w:hint="eastAsia"/>
                <w:color w:val="000000" w:themeColor="text1"/>
                <w:sz w:val="24"/>
                <w:szCs w:val="24"/>
                <w:u w:val="single" w:color="FFFFFF" w:themeColor="background1"/>
                <w:vertAlign w:val="subscript"/>
              </w:rPr>
              <w:t>2</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NO</w:t>
            </w:r>
            <w:r>
              <w:rPr>
                <w:rFonts w:ascii="仿宋" w:eastAsia="仿宋" w:hAnsi="仿宋" w:cs="仿宋" w:hint="eastAsia"/>
                <w:color w:val="000000" w:themeColor="text1"/>
                <w:sz w:val="24"/>
                <w:szCs w:val="24"/>
                <w:u w:val="single" w:color="FFFFFF" w:themeColor="background1"/>
                <w:vertAlign w:val="subscript"/>
              </w:rPr>
              <w:t>x</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w:t>
            </w:r>
          </w:p>
          <w:p w:rsidR="00792960" w:rsidRDefault="00792960">
            <w:pPr>
              <w:widowControl/>
              <w:spacing w:line="300" w:lineRule="auto"/>
              <w:ind w:firstLineChars="200" w:firstLine="480"/>
              <w:rPr>
                <w:rFonts w:ascii="仿宋" w:eastAsia="仿宋" w:hAnsi="仿宋" w:cs="仿宋"/>
                <w:sz w:val="24"/>
                <w:szCs w:val="24"/>
              </w:rPr>
            </w:pPr>
          </w:p>
          <w:p w:rsidR="00792960" w:rsidRDefault="00792960">
            <w:pPr>
              <w:widowControl/>
              <w:spacing w:line="300" w:lineRule="auto"/>
              <w:ind w:firstLineChars="200" w:firstLine="420"/>
            </w:pPr>
          </w:p>
          <w:p w:rsidR="00792960" w:rsidRDefault="00792960">
            <w:pPr>
              <w:pStyle w:val="a3"/>
              <w:spacing w:line="360" w:lineRule="auto"/>
              <w:ind w:firstLine="0"/>
            </w:pPr>
          </w:p>
        </w:tc>
      </w:tr>
      <w:tr w:rsidR="00792960">
        <w:trPr>
          <w:gridBefore w:val="1"/>
          <w:wBefore w:w="163" w:type="dxa"/>
          <w:trHeight w:val="14942"/>
          <w:jc w:val="center"/>
        </w:trPr>
        <w:tc>
          <w:tcPr>
            <w:tcW w:w="9638" w:type="dxa"/>
            <w:gridSpan w:val="3"/>
          </w:tcPr>
          <w:p w:rsidR="00792960" w:rsidRDefault="004C4FED">
            <w:pPr>
              <w:rPr>
                <w:rFonts w:ascii="仿宋" w:eastAsia="仿宋" w:hAnsi="仿宋" w:cs="仿宋"/>
                <w:sz w:val="24"/>
                <w:szCs w:val="24"/>
              </w:rPr>
            </w:pPr>
            <w:r>
              <w:rPr>
                <w:rFonts w:ascii="黑体" w:eastAsia="黑体" w:hAnsi="黑体" w:cs="黑体" w:hint="eastAsia"/>
                <w:sz w:val="32"/>
                <w:szCs w:val="32"/>
              </w:rPr>
              <w:lastRenderedPageBreak/>
              <w:t>建设项目工程分析</w:t>
            </w:r>
          </w:p>
          <w:p w:rsidR="00792960" w:rsidRDefault="004C4FED">
            <w:pPr>
              <w:rPr>
                <w:rFonts w:ascii="仿宋" w:eastAsia="仿宋" w:hAnsi="仿宋" w:cs="仿宋"/>
                <w:color w:val="000000"/>
                <w:sz w:val="24"/>
                <w:szCs w:val="24"/>
              </w:rPr>
            </w:pPr>
            <w:r>
              <w:rPr>
                <w:rFonts w:ascii="仿宋" w:eastAsia="仿宋" w:hAnsi="仿宋" w:cs="仿宋" w:hint="eastAsia"/>
                <w:color w:val="000000"/>
                <w:sz w:val="24"/>
                <w:szCs w:val="24"/>
              </w:rPr>
              <w:t>工艺流程简述（图示）</w:t>
            </w:r>
          </w:p>
          <w:p w:rsidR="00792960" w:rsidRDefault="004C4FED">
            <w:pPr>
              <w:pStyle w:val="ad"/>
              <w:ind w:firstLineChars="0" w:firstLine="0"/>
              <w:jc w:val="center"/>
            </w:pPr>
            <w:r>
              <w:rPr>
                <w:noProof/>
              </w:rPr>
              <w:drawing>
                <wp:inline distT="0" distB="0" distL="114300" distR="114300">
                  <wp:extent cx="5208905" cy="3205480"/>
                  <wp:effectExtent l="0" t="0" r="10795" b="13970"/>
                  <wp:docPr id="6" name="ECB019B1-382A-4266-B25C-5B523AA43C14-1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5" descr="qt_temp"/>
                          <pic:cNvPicPr>
                            <a:picLocks noChangeAspect="1"/>
                          </pic:cNvPicPr>
                        </pic:nvPicPr>
                        <pic:blipFill>
                          <a:blip r:embed="rId29" cstate="print"/>
                          <a:srcRect l="6903" t="9075" r="5979" b="11253"/>
                          <a:stretch>
                            <a:fillRect/>
                          </a:stretch>
                        </pic:blipFill>
                        <pic:spPr>
                          <a:xfrm>
                            <a:off x="0" y="0"/>
                            <a:ext cx="5208905" cy="3205480"/>
                          </a:xfrm>
                          <a:prstGeom prst="rect">
                            <a:avLst/>
                          </a:prstGeom>
                        </pic:spPr>
                      </pic:pic>
                    </a:graphicData>
                  </a:graphic>
                </wp:inline>
              </w:drawing>
            </w:r>
          </w:p>
          <w:p w:rsidR="00792960" w:rsidRDefault="004C4FED">
            <w:pPr>
              <w:pStyle w:val="ad"/>
              <w:ind w:firstLineChars="0" w:firstLine="0"/>
              <w:jc w:val="center"/>
              <w:rPr>
                <w:rFonts w:ascii="仿宋" w:eastAsia="仿宋" w:hAnsi="仿宋" w:cs="仿宋"/>
                <w:b/>
                <w:bCs/>
                <w:sz w:val="24"/>
              </w:rPr>
            </w:pPr>
            <w:r>
              <w:rPr>
                <w:rFonts w:ascii="仿宋" w:eastAsia="仿宋" w:hAnsi="仿宋" w:cs="仿宋" w:hint="eastAsia"/>
                <w:b/>
                <w:bCs/>
                <w:sz w:val="24"/>
              </w:rPr>
              <w:t>图</w:t>
            </w:r>
            <w:r>
              <w:rPr>
                <w:rFonts w:ascii="仿宋" w:eastAsia="仿宋" w:hAnsi="仿宋" w:cs="仿宋" w:hint="eastAsia"/>
                <w:b/>
                <w:bCs/>
                <w:sz w:val="24"/>
              </w:rPr>
              <w:t xml:space="preserve">12   </w:t>
            </w:r>
            <w:r>
              <w:rPr>
                <w:rFonts w:ascii="仿宋" w:eastAsia="仿宋" w:hAnsi="仿宋" w:cs="仿宋" w:hint="eastAsia"/>
                <w:b/>
                <w:bCs/>
                <w:sz w:val="24"/>
              </w:rPr>
              <w:t>金属结构件生产工艺工序</w:t>
            </w:r>
          </w:p>
          <w:p w:rsidR="00792960" w:rsidRDefault="004C4FED">
            <w:pPr>
              <w:pStyle w:val="ad"/>
              <w:ind w:firstLineChars="0" w:firstLine="0"/>
              <w:jc w:val="left"/>
              <w:rPr>
                <w:rFonts w:ascii="仿宋" w:eastAsia="仿宋" w:hAnsi="仿宋" w:cs="仿宋"/>
                <w:sz w:val="24"/>
              </w:rPr>
            </w:pPr>
            <w:r>
              <w:rPr>
                <w:rFonts w:ascii="仿宋" w:eastAsia="仿宋" w:hAnsi="仿宋" w:cs="仿宋" w:hint="eastAsia"/>
                <w:sz w:val="24"/>
              </w:rPr>
              <w:t>说明：</w:t>
            </w:r>
          </w:p>
          <w:p w:rsidR="00792960" w:rsidRDefault="004C4FED" w:rsidP="008677ED">
            <w:pPr>
              <w:pStyle w:val="ad"/>
              <w:ind w:firstLineChars="200" w:firstLine="480"/>
              <w:rPr>
                <w:rFonts w:ascii="仿宋" w:eastAsia="仿宋" w:hAnsi="仿宋" w:cs="仿宋"/>
                <w:b/>
                <w:bCs/>
                <w:sz w:val="24"/>
              </w:rPr>
            </w:pPr>
            <w:r>
              <w:rPr>
                <w:rFonts w:ascii="仿宋" w:eastAsia="仿宋" w:hAnsi="仿宋" w:cs="仿宋" w:hint="eastAsia"/>
                <w:sz w:val="24"/>
                <w:u w:val="single" w:color="FFFFFF" w:themeColor="background1"/>
              </w:rPr>
              <w:t>首先用碳钢板材、型材下料，然后一部分原料进行卷圆，一部分机加、还有一部分进行抛丸（抛丸除锈）然后使用焊机对加工件进行焊接组装，使用悬挂式抛丸机进行表面处理，处理完成后，一部分结构件进行喷漆，最后包装入库。</w:t>
            </w:r>
          </w:p>
          <w:p w:rsidR="00792960" w:rsidRDefault="004C4FED">
            <w:pPr>
              <w:pStyle w:val="ad"/>
              <w:ind w:firstLineChars="200"/>
              <w:jc w:val="center"/>
            </w:pPr>
            <w:r>
              <w:rPr>
                <w:noProof/>
              </w:rPr>
              <w:drawing>
                <wp:inline distT="0" distB="0" distL="114300" distR="114300">
                  <wp:extent cx="5129530" cy="3239135"/>
                  <wp:effectExtent l="0" t="0" r="13970" b="0"/>
                  <wp:docPr id="1" name="ECB019B1-382A-4266-B25C-5B523AA43C14-16"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6" descr="qt_temp"/>
                          <pic:cNvPicPr>
                            <a:picLocks noChangeAspect="1"/>
                          </pic:cNvPicPr>
                        </pic:nvPicPr>
                        <pic:blipFill>
                          <a:blip r:embed="rId30" cstate="print"/>
                          <a:srcRect l="8232" t="7714" r="5969" b="11484"/>
                          <a:stretch>
                            <a:fillRect/>
                          </a:stretch>
                        </pic:blipFill>
                        <pic:spPr>
                          <a:xfrm>
                            <a:off x="0" y="0"/>
                            <a:ext cx="5129530" cy="3239135"/>
                          </a:xfrm>
                          <a:prstGeom prst="rect">
                            <a:avLst/>
                          </a:prstGeom>
                        </pic:spPr>
                      </pic:pic>
                    </a:graphicData>
                  </a:graphic>
                </wp:inline>
              </w:drawing>
            </w:r>
          </w:p>
          <w:p w:rsidR="00792960" w:rsidRDefault="004C4FED">
            <w:pPr>
              <w:pStyle w:val="ad"/>
              <w:ind w:firstLineChars="0" w:firstLine="0"/>
              <w:jc w:val="center"/>
              <w:rPr>
                <w:rFonts w:ascii="仿宋" w:eastAsia="仿宋" w:hAnsi="仿宋" w:cs="仿宋"/>
                <w:b/>
                <w:bCs/>
                <w:sz w:val="24"/>
              </w:rPr>
            </w:pPr>
            <w:r>
              <w:rPr>
                <w:rFonts w:ascii="仿宋" w:eastAsia="仿宋" w:hAnsi="仿宋" w:cs="仿宋" w:hint="eastAsia"/>
                <w:b/>
                <w:bCs/>
                <w:sz w:val="24"/>
              </w:rPr>
              <w:lastRenderedPageBreak/>
              <w:t>图</w:t>
            </w:r>
            <w:r>
              <w:rPr>
                <w:rFonts w:ascii="仿宋" w:eastAsia="仿宋" w:hAnsi="仿宋" w:cs="仿宋" w:hint="eastAsia"/>
                <w:b/>
                <w:bCs/>
                <w:sz w:val="24"/>
              </w:rPr>
              <w:t xml:space="preserve">13  </w:t>
            </w:r>
            <w:r>
              <w:rPr>
                <w:rFonts w:ascii="仿宋" w:eastAsia="仿宋" w:hAnsi="仿宋" w:cs="仿宋" w:hint="eastAsia"/>
                <w:b/>
                <w:bCs/>
                <w:sz w:val="24"/>
              </w:rPr>
              <w:t>除尘产品（干雾抑尘器、雾炮除尘器）生产工艺工序</w:t>
            </w:r>
          </w:p>
          <w:p w:rsidR="00792960" w:rsidRDefault="004C4FED">
            <w:pPr>
              <w:rPr>
                <w:rFonts w:ascii="仿宋" w:eastAsia="仿宋" w:hAnsi="仿宋" w:cs="仿宋"/>
                <w:sz w:val="24"/>
                <w:szCs w:val="24"/>
              </w:rPr>
            </w:pPr>
            <w:r>
              <w:rPr>
                <w:rFonts w:ascii="仿宋" w:eastAsia="仿宋" w:hAnsi="仿宋" w:cs="仿宋" w:hint="eastAsia"/>
                <w:sz w:val="24"/>
                <w:szCs w:val="24"/>
              </w:rPr>
              <w:t>说明：</w:t>
            </w:r>
          </w:p>
          <w:p w:rsidR="00792960" w:rsidRDefault="004C4FED">
            <w:pPr>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目前的除尘产品（干雾抑尘器、雾炮除尘器）包括雾炮与干雾抑尘系统两大类，雾炮是利用高压水泵将自来水加压后，通过安装在圆形喷头圈上均匀布置的喷嘴向喷头圈轴线前方喷出成雾状，利用后方的轴流风扇的风力，将水雾送向远方，雾炮整体除喷头圈等少数零部件采用厂内卷制加工外，其余零部件皆为外购，产品的生产过程即是装配调试的过程。</w:t>
            </w:r>
          </w:p>
          <w:p w:rsidR="00792960" w:rsidRDefault="004C4FED">
            <w:pPr>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干雾抑尘系统由控制主机、分配器、干雾箱及三者之间的连接管路构成，是将常压水及压缩空气，通过主机、分配器到干雾箱，水、气在干雾箱上的喷嘴中混合，利用压缩空气将水雾化并喷出形成干雾。外其他部分结</w:t>
            </w:r>
            <w:r>
              <w:rPr>
                <w:rFonts w:ascii="仿宋" w:eastAsia="仿宋" w:hAnsi="仿宋" w:cs="仿宋" w:hint="eastAsia"/>
                <w:sz w:val="24"/>
                <w:szCs w:val="24"/>
              </w:rPr>
              <w:t>尾相应的管路，主机、分配器、干雾箱采用外购零部件厂内装配的方式，调试完成后，与所需管路等发货到客户现场装配调试。</w:t>
            </w:r>
          </w:p>
          <w:p w:rsidR="00792960" w:rsidRDefault="004C4FED">
            <w:pPr>
              <w:tabs>
                <w:tab w:val="left" w:pos="705"/>
              </w:tabs>
              <w:jc w:val="center"/>
            </w:pPr>
            <w:r>
              <w:rPr>
                <w:rFonts w:hint="eastAsia"/>
                <w:noProof/>
              </w:rPr>
              <w:drawing>
                <wp:inline distT="0" distB="0" distL="114300" distR="114300">
                  <wp:extent cx="4186555" cy="6229350"/>
                  <wp:effectExtent l="0" t="0" r="4445" b="0"/>
                  <wp:docPr id="5" name="ECB019B1-382A-4266-B25C-5B523AA43C14-17"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7" descr="qt_temp"/>
                          <pic:cNvPicPr>
                            <a:picLocks noChangeAspect="1"/>
                          </pic:cNvPicPr>
                        </pic:nvPicPr>
                        <pic:blipFill>
                          <a:blip r:embed="rId20" cstate="print"/>
                          <a:srcRect l="8888" t="3363" r="7433" b="6618"/>
                          <a:stretch>
                            <a:fillRect/>
                          </a:stretch>
                        </pic:blipFill>
                        <pic:spPr>
                          <a:xfrm>
                            <a:off x="0" y="0"/>
                            <a:ext cx="4186555" cy="6229350"/>
                          </a:xfrm>
                          <a:prstGeom prst="rect">
                            <a:avLst/>
                          </a:prstGeom>
                        </pic:spPr>
                      </pic:pic>
                    </a:graphicData>
                  </a:graphic>
                </wp:inline>
              </w:drawing>
            </w:r>
          </w:p>
          <w:p w:rsidR="00792960" w:rsidRDefault="004C4FED">
            <w:pPr>
              <w:pStyle w:val="ad"/>
              <w:ind w:firstLineChars="0" w:firstLine="0"/>
              <w:jc w:val="center"/>
              <w:rPr>
                <w:rFonts w:ascii="仿宋" w:eastAsia="仿宋" w:hAnsi="仿宋" w:cs="仿宋"/>
                <w:b/>
                <w:bCs/>
                <w:sz w:val="24"/>
              </w:rPr>
            </w:pPr>
            <w:r>
              <w:rPr>
                <w:rFonts w:ascii="仿宋" w:eastAsia="仿宋" w:hAnsi="仿宋" w:cs="仿宋" w:hint="eastAsia"/>
                <w:b/>
                <w:bCs/>
                <w:sz w:val="24"/>
              </w:rPr>
              <w:lastRenderedPageBreak/>
              <w:t>图</w:t>
            </w:r>
            <w:r>
              <w:rPr>
                <w:rFonts w:ascii="仿宋" w:eastAsia="仿宋" w:hAnsi="仿宋" w:cs="仿宋" w:hint="eastAsia"/>
                <w:b/>
                <w:bCs/>
                <w:sz w:val="24"/>
              </w:rPr>
              <w:t xml:space="preserve">14   </w:t>
            </w:r>
            <w:r>
              <w:rPr>
                <w:rFonts w:ascii="仿宋" w:eastAsia="仿宋" w:hAnsi="仿宋" w:cs="仿宋" w:hint="eastAsia"/>
                <w:b/>
                <w:bCs/>
                <w:sz w:val="24"/>
              </w:rPr>
              <w:t>非金属补偿器生产工艺工序</w:t>
            </w:r>
          </w:p>
          <w:p w:rsidR="00792960" w:rsidRDefault="004C4FED">
            <w:pPr>
              <w:rPr>
                <w:rFonts w:ascii="仿宋" w:eastAsia="仿宋" w:hAnsi="仿宋" w:cs="仿宋"/>
                <w:sz w:val="24"/>
                <w:szCs w:val="24"/>
              </w:rPr>
            </w:pPr>
            <w:r>
              <w:rPr>
                <w:rFonts w:ascii="仿宋" w:eastAsia="仿宋" w:hAnsi="仿宋" w:cs="仿宋" w:hint="eastAsia"/>
                <w:sz w:val="24"/>
                <w:szCs w:val="24"/>
              </w:rPr>
              <w:t>说明：</w:t>
            </w:r>
          </w:p>
          <w:p w:rsidR="00792960" w:rsidRDefault="004C4FED">
            <w:pPr>
              <w:ind w:firstLineChars="200" w:firstLine="480"/>
              <w:rPr>
                <w:rFonts w:ascii="仿宋" w:eastAsia="仿宋" w:hAnsi="仿宋" w:cs="仿宋"/>
                <w:sz w:val="24"/>
                <w:szCs w:val="24"/>
              </w:rPr>
            </w:pPr>
            <w:r>
              <w:rPr>
                <w:rFonts w:ascii="仿宋" w:eastAsia="仿宋" w:hAnsi="仿宋" w:cs="仿宋" w:hint="eastAsia"/>
                <w:sz w:val="24"/>
                <w:szCs w:val="24"/>
              </w:rPr>
              <w:t>非金属补偿器</w:t>
            </w:r>
            <w:r>
              <w:rPr>
                <w:rFonts w:ascii="仿宋" w:eastAsia="仿宋" w:hAnsi="仿宋" w:cs="仿宋" w:hint="eastAsia"/>
                <w:sz w:val="24"/>
                <w:szCs w:val="24"/>
              </w:rPr>
              <w:t>与</w:t>
            </w:r>
            <w:r>
              <w:rPr>
                <w:rFonts w:ascii="仿宋" w:eastAsia="仿宋" w:hAnsi="仿宋" w:cs="仿宋" w:hint="eastAsia"/>
                <w:sz w:val="24"/>
                <w:szCs w:val="24"/>
              </w:rPr>
              <w:t>不锈钢波纹补偿器</w:t>
            </w:r>
            <w:r>
              <w:rPr>
                <w:rFonts w:ascii="仿宋" w:eastAsia="仿宋" w:hAnsi="仿宋" w:cs="仿宋" w:hint="eastAsia"/>
                <w:sz w:val="24"/>
                <w:szCs w:val="24"/>
              </w:rPr>
              <w:t>一样用于补偿管道的热位移，只是其通过的介质一般为低压、低温的空气或烟气，允许微泄漏，其补偿元件为非金属的布类，将非金属布下料用缝纫机做成筒状，通过螺栓，将非金属桶固定在两端金属结构件上，两端的金属结构件与客户的现场管道连接，为防止非金属布在工作过程中于金属件产生磨损，同时降低非金属布的受热老化，一般在补偿器内部填充</w:t>
            </w:r>
            <w:r>
              <w:rPr>
                <w:rFonts w:ascii="仿宋" w:eastAsia="仿宋" w:hAnsi="仿宋" w:cs="仿宋" w:hint="eastAsia"/>
                <w:sz w:val="24"/>
                <w:szCs w:val="24"/>
              </w:rPr>
              <w:t>陶瓷纤维棉</w:t>
            </w:r>
            <w:r>
              <w:rPr>
                <w:rFonts w:ascii="仿宋" w:eastAsia="仿宋" w:hAnsi="仿宋" w:cs="仿宋" w:hint="eastAsia"/>
                <w:sz w:val="24"/>
                <w:szCs w:val="24"/>
              </w:rPr>
              <w:t>，</w:t>
            </w:r>
            <w:r>
              <w:rPr>
                <w:rFonts w:ascii="仿宋" w:eastAsia="仿宋" w:hAnsi="仿宋" w:cs="仿宋" w:hint="eastAsia"/>
                <w:sz w:val="24"/>
                <w:szCs w:val="24"/>
              </w:rPr>
              <w:t>非金属补偿器</w:t>
            </w:r>
            <w:r>
              <w:rPr>
                <w:rFonts w:ascii="仿宋" w:eastAsia="仿宋" w:hAnsi="仿宋" w:cs="仿宋" w:hint="eastAsia"/>
                <w:sz w:val="24"/>
                <w:szCs w:val="24"/>
              </w:rPr>
              <w:t>两端的结构件与</w:t>
            </w:r>
            <w:r>
              <w:rPr>
                <w:rFonts w:ascii="仿宋" w:eastAsia="仿宋" w:hAnsi="仿宋" w:cs="仿宋" w:hint="eastAsia"/>
                <w:sz w:val="24"/>
                <w:szCs w:val="24"/>
              </w:rPr>
              <w:t>不锈钢波纹补偿器</w:t>
            </w:r>
            <w:r>
              <w:rPr>
                <w:rFonts w:ascii="仿宋" w:eastAsia="仿宋" w:hAnsi="仿宋" w:cs="仿宋" w:hint="eastAsia"/>
                <w:sz w:val="24"/>
                <w:szCs w:val="24"/>
              </w:rPr>
              <w:t>两端的结构件制作方法相同，</w:t>
            </w:r>
            <w:r>
              <w:rPr>
                <w:rFonts w:ascii="仿宋" w:eastAsia="仿宋" w:hAnsi="仿宋" w:cs="仿宋" w:hint="eastAsia"/>
                <w:sz w:val="24"/>
                <w:szCs w:val="24"/>
              </w:rPr>
              <w:t>非金属补偿器</w:t>
            </w:r>
            <w:r>
              <w:rPr>
                <w:rFonts w:ascii="仿宋" w:eastAsia="仿宋" w:hAnsi="仿宋" w:cs="仿宋" w:hint="eastAsia"/>
                <w:sz w:val="24"/>
                <w:szCs w:val="24"/>
              </w:rPr>
              <w:t>装配完成，清理涂装后入库。</w:t>
            </w:r>
          </w:p>
          <w:p w:rsidR="00792960" w:rsidRDefault="004C4FED">
            <w:pPr>
              <w:pStyle w:val="ad"/>
              <w:ind w:firstLineChars="0" w:firstLine="0"/>
              <w:rPr>
                <w:rFonts w:ascii="仿宋" w:eastAsia="仿宋" w:hAnsi="仿宋" w:cs="仿宋"/>
                <w:b/>
                <w:bCs/>
                <w:sz w:val="24"/>
              </w:rPr>
            </w:pPr>
            <w:r>
              <w:rPr>
                <w:rFonts w:ascii="仿宋" w:eastAsia="仿宋" w:hAnsi="仿宋" w:cs="仿宋" w:hint="eastAsia"/>
                <w:b/>
                <w:bCs/>
                <w:sz w:val="24"/>
                <w:szCs w:val="22"/>
              </w:rPr>
              <w:t>高炉送风装置（隔热材料配置产品）</w:t>
            </w:r>
            <w:r>
              <w:rPr>
                <w:rFonts w:ascii="仿宋" w:eastAsia="仿宋" w:hAnsi="仿宋" w:cs="仿宋" w:hint="eastAsia"/>
                <w:b/>
                <w:bCs/>
                <w:sz w:val="24"/>
              </w:rPr>
              <w:t>:</w:t>
            </w:r>
            <w:r>
              <w:rPr>
                <w:rFonts w:ascii="仿宋" w:eastAsia="仿宋" w:hAnsi="仿宋" w:cs="仿宋" w:hint="eastAsia"/>
                <w:sz w:val="24"/>
                <w:szCs w:val="22"/>
              </w:rPr>
              <w:t>高炉送风装置（隔热材料配置产品）</w:t>
            </w:r>
            <w:r>
              <w:rPr>
                <w:rFonts w:ascii="仿宋" w:eastAsia="仿宋" w:hAnsi="仿宋" w:cs="仿宋" w:hint="eastAsia"/>
                <w:sz w:val="24"/>
              </w:rPr>
              <w:t>生产工艺工序不变，在原有工艺增加产能，工艺流程图见图</w:t>
            </w:r>
            <w:r>
              <w:rPr>
                <w:rFonts w:ascii="仿宋" w:eastAsia="仿宋" w:hAnsi="仿宋" w:cs="仿宋" w:hint="eastAsia"/>
                <w:sz w:val="24"/>
              </w:rPr>
              <w:t>4</w:t>
            </w:r>
          </w:p>
        </w:tc>
      </w:tr>
      <w:tr w:rsidR="00792960">
        <w:trPr>
          <w:gridBefore w:val="1"/>
          <w:wBefore w:w="163" w:type="dxa"/>
          <w:trHeight w:val="13807"/>
          <w:jc w:val="center"/>
        </w:trPr>
        <w:tc>
          <w:tcPr>
            <w:tcW w:w="9638" w:type="dxa"/>
            <w:gridSpan w:val="3"/>
          </w:tcPr>
          <w:p w:rsidR="00792960" w:rsidRDefault="004C4FED">
            <w:pPr>
              <w:rPr>
                <w:rFonts w:ascii="仿宋" w:eastAsia="仿宋" w:hAnsi="仿宋" w:cs="仿宋"/>
                <w:b/>
                <w:bCs/>
                <w:sz w:val="24"/>
                <w:szCs w:val="24"/>
              </w:rPr>
            </w:pPr>
            <w:r>
              <w:rPr>
                <w:rFonts w:ascii="仿宋" w:eastAsia="仿宋" w:hAnsi="仿宋" w:cs="仿宋" w:hint="eastAsia"/>
                <w:b/>
                <w:bCs/>
                <w:sz w:val="24"/>
                <w:szCs w:val="24"/>
              </w:rPr>
              <w:lastRenderedPageBreak/>
              <w:t>主要污染工序</w:t>
            </w:r>
            <w:r>
              <w:rPr>
                <w:rFonts w:ascii="仿宋" w:eastAsia="仿宋" w:hAnsi="仿宋" w:cs="仿宋" w:hint="eastAsia"/>
                <w:b/>
                <w:bCs/>
                <w:sz w:val="24"/>
                <w:szCs w:val="24"/>
              </w:rPr>
              <w:t>:</w:t>
            </w:r>
          </w:p>
          <w:p w:rsidR="00792960" w:rsidRDefault="004C4FED">
            <w:pPr>
              <w:pStyle w:val="ad"/>
              <w:numPr>
                <w:ilvl w:val="0"/>
                <w:numId w:val="4"/>
              </w:numPr>
              <w:ind w:firstLine="240"/>
              <w:rPr>
                <w:rFonts w:ascii="仿宋" w:eastAsia="仿宋" w:hAnsi="仿宋" w:cs="仿宋"/>
                <w:sz w:val="24"/>
              </w:rPr>
            </w:pPr>
            <w:r>
              <w:rPr>
                <w:rFonts w:ascii="仿宋" w:eastAsia="仿宋" w:hAnsi="仿宋" w:cs="仿宋" w:hint="eastAsia"/>
                <w:sz w:val="24"/>
              </w:rPr>
              <w:t>废气：本项目废气主要为打磨过程中产生的打磨颗粒物、焊接过程中产生的焊接颗粒物、切割过程中产生的切割颗粒物、抛丸过程中产生的抛丸颗粒物、</w:t>
            </w:r>
            <w:r>
              <w:rPr>
                <w:rFonts w:ascii="仿宋" w:eastAsia="仿宋" w:hAnsi="仿宋" w:cs="仿宋" w:hint="eastAsia"/>
                <w:sz w:val="24"/>
                <w:u w:val="single" w:color="FFFFFF" w:themeColor="background1"/>
              </w:rPr>
              <w:t>天然气燃烧废气，喷漆产生的挥发性有机废气。</w:t>
            </w:r>
          </w:p>
          <w:p w:rsidR="00792960" w:rsidRDefault="004C4FED">
            <w:pPr>
              <w:pStyle w:val="ad"/>
              <w:numPr>
                <w:ilvl w:val="0"/>
                <w:numId w:val="4"/>
              </w:numPr>
              <w:ind w:firstLine="240"/>
              <w:rPr>
                <w:rFonts w:ascii="仿宋" w:eastAsia="仿宋" w:hAnsi="仿宋" w:cs="仿宋"/>
                <w:sz w:val="24"/>
              </w:rPr>
            </w:pPr>
            <w:r>
              <w:rPr>
                <w:rFonts w:ascii="仿宋" w:eastAsia="仿宋" w:hAnsi="仿宋" w:cs="仿宋" w:hint="eastAsia"/>
                <w:sz w:val="24"/>
              </w:rPr>
              <w:t>废水：本项目无新增废水产生。</w:t>
            </w:r>
          </w:p>
          <w:p w:rsidR="00792960" w:rsidRDefault="004C4FED">
            <w:pPr>
              <w:pStyle w:val="ad"/>
              <w:numPr>
                <w:ilvl w:val="0"/>
                <w:numId w:val="4"/>
              </w:numPr>
              <w:ind w:firstLine="240"/>
              <w:rPr>
                <w:rFonts w:ascii="仿宋" w:eastAsia="仿宋" w:hAnsi="仿宋" w:cs="仿宋"/>
                <w:sz w:val="24"/>
              </w:rPr>
            </w:pPr>
            <w:r>
              <w:rPr>
                <w:rFonts w:ascii="仿宋" w:eastAsia="仿宋" w:hAnsi="仿宋" w:cs="仿宋" w:hint="eastAsia"/>
                <w:sz w:val="24"/>
              </w:rPr>
              <w:t>噪声：本项目噪声主要为机加工过程中产生的噪声。</w:t>
            </w:r>
          </w:p>
          <w:p w:rsidR="00792960" w:rsidRDefault="004C4FED">
            <w:pPr>
              <w:pStyle w:val="ad"/>
              <w:numPr>
                <w:ilvl w:val="0"/>
                <w:numId w:val="4"/>
              </w:numPr>
              <w:ind w:firstLine="240"/>
              <w:rPr>
                <w:rFonts w:ascii="仿宋" w:eastAsia="仿宋" w:hAnsi="仿宋" w:cs="仿宋"/>
                <w:sz w:val="24"/>
              </w:rPr>
            </w:pPr>
            <w:r>
              <w:rPr>
                <w:rFonts w:ascii="仿宋" w:eastAsia="仿宋" w:hAnsi="仿宋" w:cs="仿宋" w:hint="eastAsia"/>
                <w:sz w:val="24"/>
              </w:rPr>
              <w:t>固废：本项目固体废物主要有铁屑、木屑、集尘灰、边角料、废棉毡、废机油、废乳化液</w:t>
            </w:r>
            <w:r>
              <w:rPr>
                <w:rFonts w:ascii="仿宋" w:eastAsia="仿宋" w:hAnsi="仿宋" w:cs="仿宋" w:hint="eastAsia"/>
                <w:sz w:val="24"/>
                <w:u w:val="single" w:color="FFFFFF" w:themeColor="background1"/>
              </w:rPr>
              <w:t>、废漆渣、废活性炭、废过滤棉</w:t>
            </w: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板。</w:t>
            </w:r>
          </w:p>
          <w:p w:rsidR="00792960" w:rsidRDefault="004C4FED">
            <w:pPr>
              <w:pStyle w:val="ad"/>
              <w:ind w:firstLineChars="0" w:firstLine="0"/>
            </w:pPr>
            <w:r>
              <w:rPr>
                <w:rFonts w:ascii="仿宋" w:eastAsia="仿宋" w:hAnsi="仿宋" w:cs="仿宋" w:hint="eastAsia"/>
                <w:sz w:val="24"/>
              </w:rPr>
              <w:t xml:space="preserve"> </w:t>
            </w:r>
          </w:p>
        </w:tc>
      </w:tr>
    </w:tbl>
    <w:p w:rsidR="00792960" w:rsidRDefault="004C4FED">
      <w:pPr>
        <w:rPr>
          <w:rFonts w:ascii="黑体" w:eastAsia="黑体" w:hAnsi="黑体" w:cs="黑体"/>
          <w:sz w:val="32"/>
          <w:szCs w:val="32"/>
        </w:rPr>
      </w:pPr>
      <w:r>
        <w:rPr>
          <w:rFonts w:ascii="黑体" w:eastAsia="黑体" w:hAnsi="黑体" w:cs="黑体" w:hint="eastAsia"/>
          <w:sz w:val="32"/>
          <w:szCs w:val="32"/>
        </w:rPr>
        <w:br w:type="page"/>
      </w:r>
      <w:r>
        <w:rPr>
          <w:rFonts w:ascii="黑体" w:eastAsia="黑体" w:hAnsi="黑体" w:cs="黑体" w:hint="eastAsia"/>
          <w:sz w:val="32"/>
          <w:szCs w:val="32"/>
        </w:rPr>
        <w:lastRenderedPageBreak/>
        <w:t>项目主要污染物产生及预计排放情况</w:t>
      </w:r>
    </w:p>
    <w:tbl>
      <w:tblPr>
        <w:tblW w:w="9731" w:type="dxa"/>
        <w:jc w:val="center"/>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4A0"/>
      </w:tblPr>
      <w:tblGrid>
        <w:gridCol w:w="93"/>
        <w:gridCol w:w="430"/>
        <w:gridCol w:w="1502"/>
        <w:gridCol w:w="1589"/>
        <w:gridCol w:w="3001"/>
        <w:gridCol w:w="3023"/>
        <w:gridCol w:w="93"/>
      </w:tblGrid>
      <w:tr w:rsidR="00792960">
        <w:trPr>
          <w:gridBefore w:val="1"/>
          <w:wBefore w:w="93" w:type="dxa"/>
          <w:jc w:val="center"/>
        </w:trPr>
        <w:tc>
          <w:tcPr>
            <w:tcW w:w="430" w:type="dxa"/>
            <w:tcBorders>
              <w:top w:val="single" w:sz="4" w:space="0" w:color="000000"/>
              <w:left w:val="single" w:sz="4" w:space="0" w:color="000000"/>
              <w:bottom w:val="single" w:sz="4" w:space="0" w:color="000000"/>
              <w:right w:val="single" w:sz="4" w:space="0" w:color="000000"/>
            </w:tcBorders>
            <w:vAlign w:val="center"/>
          </w:tcPr>
          <w:p w:rsidR="00792960" w:rsidRDefault="004C4FED">
            <w:pPr>
              <w:widowControl/>
              <w:jc w:val="center"/>
              <w:rPr>
                <w:rFonts w:ascii="仿宋" w:eastAsia="仿宋" w:hAnsi="仿宋" w:cs="仿宋"/>
                <w:b/>
                <w:sz w:val="24"/>
                <w:szCs w:val="24"/>
              </w:rPr>
            </w:pPr>
            <w:r>
              <w:rPr>
                <w:rFonts w:ascii="仿宋" w:eastAsia="仿宋" w:hAnsi="仿宋" w:cs="仿宋" w:hint="eastAsia"/>
                <w:b/>
                <w:sz w:val="24"/>
                <w:szCs w:val="24"/>
              </w:rPr>
              <w:t>类型</w:t>
            </w:r>
          </w:p>
        </w:tc>
        <w:tc>
          <w:tcPr>
            <w:tcW w:w="1502" w:type="dxa"/>
            <w:tcBorders>
              <w:top w:val="single" w:sz="4" w:space="0" w:color="000000"/>
              <w:left w:val="single" w:sz="4" w:space="0" w:color="000000"/>
              <w:bottom w:val="single" w:sz="4" w:space="0" w:color="000000"/>
              <w:right w:val="single" w:sz="4" w:space="0" w:color="000000"/>
            </w:tcBorders>
            <w:vAlign w:val="center"/>
          </w:tcPr>
          <w:p w:rsidR="00792960" w:rsidRDefault="004C4FED">
            <w:pPr>
              <w:widowControl/>
              <w:jc w:val="center"/>
              <w:rPr>
                <w:rFonts w:ascii="仿宋" w:eastAsia="仿宋" w:hAnsi="仿宋" w:cs="仿宋"/>
                <w:b/>
                <w:sz w:val="24"/>
                <w:szCs w:val="24"/>
              </w:rPr>
            </w:pPr>
            <w:r>
              <w:rPr>
                <w:rFonts w:ascii="仿宋" w:eastAsia="仿宋" w:hAnsi="仿宋" w:cs="仿宋" w:hint="eastAsia"/>
                <w:b/>
                <w:sz w:val="24"/>
                <w:szCs w:val="24"/>
              </w:rPr>
              <w:t>排放源</w:t>
            </w:r>
          </w:p>
          <w:p w:rsidR="00792960" w:rsidRDefault="004C4FED">
            <w:pPr>
              <w:widowControl/>
              <w:jc w:val="center"/>
              <w:rPr>
                <w:rFonts w:ascii="仿宋" w:eastAsia="仿宋" w:hAnsi="仿宋" w:cs="仿宋"/>
                <w:b/>
                <w:sz w:val="24"/>
                <w:szCs w:val="24"/>
              </w:rPr>
            </w:pPr>
            <w:r>
              <w:rPr>
                <w:rFonts w:ascii="仿宋" w:eastAsia="仿宋" w:hAnsi="仿宋" w:cs="仿宋" w:hint="eastAsia"/>
                <w:b/>
                <w:sz w:val="24"/>
                <w:szCs w:val="24"/>
              </w:rPr>
              <w:t>（编号）</w:t>
            </w: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widowControl/>
              <w:jc w:val="center"/>
              <w:rPr>
                <w:rFonts w:ascii="仿宋" w:eastAsia="仿宋" w:hAnsi="仿宋" w:cs="仿宋"/>
                <w:b/>
                <w:sz w:val="24"/>
                <w:szCs w:val="24"/>
              </w:rPr>
            </w:pPr>
            <w:r>
              <w:rPr>
                <w:rFonts w:ascii="仿宋" w:eastAsia="仿宋" w:hAnsi="仿宋" w:cs="仿宋" w:hint="eastAsia"/>
                <w:b/>
                <w:sz w:val="24"/>
                <w:szCs w:val="24"/>
              </w:rPr>
              <w:t>污染物名称</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widowControl/>
              <w:jc w:val="center"/>
              <w:rPr>
                <w:rFonts w:ascii="仿宋" w:eastAsia="仿宋" w:hAnsi="仿宋" w:cs="仿宋"/>
                <w:b/>
                <w:sz w:val="24"/>
                <w:szCs w:val="24"/>
              </w:rPr>
            </w:pPr>
            <w:r>
              <w:rPr>
                <w:rFonts w:ascii="仿宋" w:eastAsia="仿宋" w:hAnsi="仿宋" w:cs="仿宋" w:hint="eastAsia"/>
                <w:b/>
                <w:sz w:val="24"/>
                <w:szCs w:val="24"/>
              </w:rPr>
              <w:t>处理前产生浓度及产生量（单位）</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widowControl/>
              <w:jc w:val="center"/>
              <w:rPr>
                <w:rFonts w:ascii="仿宋" w:eastAsia="仿宋" w:hAnsi="仿宋" w:cs="仿宋"/>
                <w:b/>
                <w:sz w:val="24"/>
                <w:szCs w:val="24"/>
              </w:rPr>
            </w:pPr>
            <w:r>
              <w:rPr>
                <w:rFonts w:ascii="仿宋" w:eastAsia="仿宋" w:hAnsi="仿宋" w:cs="仿宋" w:hint="eastAsia"/>
                <w:b/>
                <w:sz w:val="24"/>
                <w:szCs w:val="24"/>
              </w:rPr>
              <w:t>排放浓度及排放量（单位）</w:t>
            </w:r>
          </w:p>
        </w:tc>
      </w:tr>
      <w:tr w:rsidR="00792960">
        <w:trPr>
          <w:gridBefore w:val="1"/>
          <w:wBefore w:w="93" w:type="dxa"/>
          <w:jc w:val="center"/>
        </w:trPr>
        <w:tc>
          <w:tcPr>
            <w:tcW w:w="430" w:type="dxa"/>
            <w:vMerge w:val="restart"/>
            <w:tcBorders>
              <w:top w:val="single" w:sz="4" w:space="0" w:color="000000"/>
              <w:left w:val="single" w:sz="4" w:space="0" w:color="000000"/>
              <w:right w:val="single" w:sz="4" w:space="0" w:color="000000"/>
            </w:tcBorders>
            <w:vAlign w:val="center"/>
          </w:tcPr>
          <w:p w:rsidR="00792960" w:rsidRDefault="004C4FED">
            <w:pPr>
              <w:jc w:val="center"/>
              <w:rPr>
                <w:rFonts w:ascii="仿宋" w:eastAsia="仿宋" w:hAnsi="仿宋" w:cs="仿宋"/>
                <w:b/>
                <w:bCs/>
                <w:sz w:val="24"/>
                <w:szCs w:val="24"/>
              </w:rPr>
            </w:pPr>
            <w:r>
              <w:rPr>
                <w:rFonts w:ascii="仿宋" w:eastAsia="仿宋" w:hAnsi="仿宋" w:cs="仿宋" w:hint="eastAsia"/>
                <w:b/>
                <w:bCs/>
                <w:sz w:val="24"/>
                <w:szCs w:val="24"/>
              </w:rPr>
              <w:t>大气污染物</w:t>
            </w:r>
          </w:p>
        </w:tc>
        <w:tc>
          <w:tcPr>
            <w:tcW w:w="1502"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焊接</w:t>
            </w: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 w:val="24"/>
                <w:szCs w:val="24"/>
                <w:u w:val="single" w:color="FFFFFF" w:themeColor="background1"/>
              </w:rPr>
              <w:t>0.022t/a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 w:val="24"/>
                <w:szCs w:val="24"/>
                <w:u w:val="single" w:color="FFFFFF" w:themeColor="background1"/>
              </w:rPr>
              <w:t>0.00212t/a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打磨</w:t>
            </w: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 w:val="24"/>
                <w:szCs w:val="24"/>
                <w:u w:val="single" w:color="FFFFFF" w:themeColor="background1"/>
              </w:rPr>
              <w:t>0.14t/a</w:t>
            </w:r>
          </w:p>
          <w:p w:rsidR="00792960" w:rsidRDefault="00792960">
            <w:pPr>
              <w:jc w:val="center"/>
              <w:rPr>
                <w:rFonts w:ascii="仿宋" w:eastAsia="仿宋" w:hAnsi="仿宋" w:cs="仿宋"/>
                <w:szCs w:val="21"/>
                <w:u w:val="single" w:color="FFFFFF" w:themeColor="background1"/>
              </w:rPr>
            </w:pP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 w:val="24"/>
                <w:szCs w:val="24"/>
                <w:u w:val="single" w:color="FFFFFF" w:themeColor="background1"/>
              </w:rPr>
              <w:t>0.013t/a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金属切割</w:t>
            </w:r>
          </w:p>
        </w:tc>
        <w:tc>
          <w:tcPr>
            <w:tcW w:w="1589" w:type="dxa"/>
            <w:vMerge w:val="restart"/>
            <w:tcBorders>
              <w:top w:val="single" w:sz="4" w:space="0" w:color="000000"/>
              <w:left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14</w:t>
            </w:r>
            <w:r>
              <w:rPr>
                <w:rFonts w:ascii="仿宋" w:eastAsia="仿宋" w:hAnsi="仿宋" w:cs="仿宋" w:hint="eastAsia"/>
                <w:szCs w:val="21"/>
                <w:u w:val="single" w:color="FFFFFF" w:themeColor="background1"/>
              </w:rPr>
              <w:t>t/a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w:t>
            </w:r>
            <w:r>
              <w:rPr>
                <w:rFonts w:ascii="仿宋" w:eastAsia="仿宋" w:hAnsi="仿宋" w:cs="仿宋" w:hint="eastAsia"/>
                <w:szCs w:val="21"/>
                <w:u w:val="single" w:color="FFFFFF" w:themeColor="background1"/>
              </w:rPr>
              <w:t>13</w:t>
            </w:r>
            <w:r>
              <w:rPr>
                <w:rFonts w:ascii="仿宋" w:eastAsia="仿宋" w:hAnsi="仿宋" w:cs="仿宋" w:hint="eastAsia"/>
                <w:szCs w:val="21"/>
                <w:u w:val="single" w:color="FFFFFF" w:themeColor="background1"/>
              </w:rPr>
              <w:t>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pPr>
          </w:p>
        </w:tc>
        <w:tc>
          <w:tcPr>
            <w:tcW w:w="1502"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木材切割</w:t>
            </w:r>
          </w:p>
        </w:tc>
        <w:tc>
          <w:tcPr>
            <w:tcW w:w="1589" w:type="dxa"/>
            <w:vMerge/>
            <w:tcBorders>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0.0963t/a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0.027t/a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pPr>
          </w:p>
        </w:tc>
        <w:tc>
          <w:tcPr>
            <w:tcW w:w="1502"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抛丸</w:t>
            </w:r>
          </w:p>
        </w:tc>
        <w:tc>
          <w:tcPr>
            <w:tcW w:w="1589" w:type="dxa"/>
            <w:tcBorders>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0.14</w:t>
            </w:r>
            <w:r>
              <w:rPr>
                <w:rFonts w:ascii="仿宋" w:eastAsia="仿宋" w:hAnsi="仿宋" w:cs="仿宋" w:hint="eastAsia"/>
                <w:szCs w:val="21"/>
                <w:u w:val="single" w:color="FFFFFF" w:themeColor="background1"/>
              </w:rPr>
              <w:t>t/a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0.013</w:t>
            </w:r>
            <w:r>
              <w:rPr>
                <w:rFonts w:ascii="仿宋" w:eastAsia="仿宋" w:hAnsi="仿宋" w:cs="仿宋" w:hint="eastAsia"/>
                <w:szCs w:val="21"/>
                <w:u w:val="single" w:color="FFFFFF" w:themeColor="background1"/>
              </w:rPr>
              <w:t>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val="restart"/>
            <w:tcBorders>
              <w:top w:val="single" w:sz="4" w:space="0" w:color="000000"/>
              <w:left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喷漆</w:t>
            </w: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废气量</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2080</w:t>
            </w:r>
            <w:r>
              <w:rPr>
                <w:rFonts w:ascii="仿宋" w:eastAsia="仿宋" w:hAnsi="仿宋" w:cs="仿宋" w:hint="eastAsia"/>
                <w:szCs w:val="21"/>
              </w:rPr>
              <w:t>万</w:t>
            </w:r>
            <w:r>
              <w:rPr>
                <w:rFonts w:ascii="仿宋" w:eastAsia="仿宋" w:hAnsi="仿宋" w:cs="仿宋" w:hint="eastAsia"/>
                <w:szCs w:val="21"/>
              </w:rPr>
              <w:t>m</w:t>
            </w:r>
            <w:r>
              <w:rPr>
                <w:rFonts w:ascii="仿宋" w:eastAsia="仿宋" w:hAnsi="仿宋" w:cs="仿宋" w:hint="eastAsia"/>
                <w:szCs w:val="21"/>
              </w:rPr>
              <w:t>³</w:t>
            </w:r>
            <w:r>
              <w:rPr>
                <w:rFonts w:ascii="仿宋" w:eastAsia="仿宋" w:hAnsi="仿宋" w:cs="仿宋" w:hint="eastAsia"/>
                <w:szCs w:val="21"/>
              </w:rPr>
              <w:t>/a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2080</w:t>
            </w:r>
            <w:r>
              <w:rPr>
                <w:rFonts w:ascii="仿宋" w:eastAsia="仿宋" w:hAnsi="仿宋" w:cs="仿宋" w:hint="eastAsia"/>
                <w:szCs w:val="21"/>
              </w:rPr>
              <w:t>万</w:t>
            </w:r>
            <w:r>
              <w:rPr>
                <w:rFonts w:ascii="仿宋" w:eastAsia="仿宋" w:hAnsi="仿宋" w:cs="仿宋" w:hint="eastAsia"/>
                <w:szCs w:val="21"/>
              </w:rPr>
              <w:t>m</w:t>
            </w:r>
            <w:r>
              <w:rPr>
                <w:rFonts w:ascii="仿宋" w:eastAsia="仿宋" w:hAnsi="仿宋" w:cs="仿宋" w:hint="eastAsia"/>
                <w:szCs w:val="21"/>
              </w:rPr>
              <w:t>³</w:t>
            </w:r>
            <w:r>
              <w:rPr>
                <w:rFonts w:ascii="仿宋" w:eastAsia="仿宋" w:hAnsi="仿宋" w:cs="仿宋" w:hint="eastAsia"/>
                <w:szCs w:val="21"/>
              </w:rPr>
              <w: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非甲烷总烃</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浓度：</w:t>
            </w:r>
            <w:r>
              <w:rPr>
                <w:rFonts w:ascii="仿宋" w:eastAsia="仿宋" w:hAnsi="仿宋" w:cs="仿宋" w:hint="eastAsia"/>
                <w:szCs w:val="21"/>
                <w:u w:val="single" w:color="FFFFFF" w:themeColor="background1"/>
              </w:rPr>
              <w:t>45.1</w:t>
            </w:r>
            <w:r>
              <w:rPr>
                <w:rFonts w:ascii="仿宋" w:eastAsia="仿宋" w:hAnsi="仿宋" w:cs="仿宋" w:hint="eastAsia"/>
                <w:szCs w:val="21"/>
                <w:u w:val="single" w:color="FFFFFF" w:themeColor="background1"/>
              </w:rPr>
              <w:t>mg/m3</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产生量：</w:t>
            </w:r>
            <w:r>
              <w:rPr>
                <w:rFonts w:ascii="仿宋" w:eastAsia="仿宋" w:hAnsi="仿宋" w:cs="仿宋" w:hint="eastAsia"/>
                <w:szCs w:val="21"/>
                <w:u w:val="single" w:color="FFFFFF" w:themeColor="background1"/>
              </w:rPr>
              <w:t>0.938</w:t>
            </w:r>
            <w:r>
              <w:rPr>
                <w:rFonts w:ascii="仿宋" w:eastAsia="仿宋" w:hAnsi="仿宋" w:cs="仿宋" w:hint="eastAsia"/>
                <w:szCs w:val="21"/>
                <w:u w:val="single" w:color="FFFFFF" w:themeColor="background1"/>
              </w:rPr>
              <w:t>t/a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浓度：</w:t>
            </w:r>
            <w:r>
              <w:rPr>
                <w:rFonts w:ascii="仿宋" w:eastAsia="仿宋" w:hAnsi="仿宋" w:cs="仿宋" w:hint="eastAsia"/>
                <w:szCs w:val="21"/>
                <w:u w:val="single" w:color="FFFFFF" w:themeColor="background1"/>
              </w:rPr>
              <w:t>13.53</w:t>
            </w:r>
            <w:r>
              <w:rPr>
                <w:rFonts w:ascii="仿宋" w:eastAsia="仿宋" w:hAnsi="仿宋" w:cs="仿宋" w:hint="eastAsia"/>
                <w:szCs w:val="21"/>
                <w:u w:val="single" w:color="FFFFFF" w:themeColor="background1"/>
              </w:rPr>
              <w:t>mg/m3</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排放量：</w:t>
            </w:r>
            <w:r>
              <w:rPr>
                <w:rFonts w:ascii="仿宋" w:eastAsia="仿宋" w:hAnsi="仿宋" w:cs="仿宋" w:hint="eastAsia"/>
                <w:szCs w:val="21"/>
                <w:u w:val="single" w:color="FFFFFF" w:themeColor="background1"/>
              </w:rPr>
              <w:t>0.2815</w:t>
            </w:r>
            <w:r>
              <w:rPr>
                <w:rFonts w:ascii="仿宋" w:eastAsia="仿宋" w:hAnsi="仿宋" w:cs="仿宋" w:hint="eastAsia"/>
                <w:szCs w:val="21"/>
                <w:u w:val="single" w:color="FFFFFF" w:themeColor="background1"/>
              </w:rPr>
              <w:t>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苯</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浓度：</w:t>
            </w:r>
            <w:r>
              <w:rPr>
                <w:rFonts w:ascii="仿宋" w:eastAsia="仿宋" w:hAnsi="仿宋" w:cs="仿宋" w:hint="eastAsia"/>
                <w:szCs w:val="21"/>
                <w:u w:val="single" w:color="FFFFFF" w:themeColor="background1"/>
              </w:rPr>
              <w:t>0.72</w:t>
            </w:r>
            <w:r>
              <w:rPr>
                <w:rFonts w:ascii="仿宋" w:eastAsia="仿宋" w:hAnsi="仿宋" w:cs="仿宋" w:hint="eastAsia"/>
                <w:szCs w:val="21"/>
                <w:u w:val="single" w:color="FFFFFF" w:themeColor="background1"/>
              </w:rPr>
              <w:t>mg/m3</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产生量：</w:t>
            </w: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015</w:t>
            </w:r>
            <w:r>
              <w:rPr>
                <w:rFonts w:ascii="仿宋" w:eastAsia="仿宋" w:hAnsi="仿宋" w:cs="仿宋" w:hint="eastAsia"/>
                <w:szCs w:val="21"/>
                <w:u w:val="single" w:color="FFFFFF" w:themeColor="background1"/>
              </w:rPr>
              <w:t>t/a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浓度：</w:t>
            </w:r>
            <w:r>
              <w:rPr>
                <w:rFonts w:ascii="仿宋" w:eastAsia="仿宋" w:hAnsi="仿宋" w:cs="仿宋" w:hint="eastAsia"/>
                <w:szCs w:val="21"/>
                <w:u w:val="single" w:color="FFFFFF" w:themeColor="background1"/>
              </w:rPr>
              <w:t>0.22</w:t>
            </w:r>
            <w:r>
              <w:rPr>
                <w:rFonts w:ascii="仿宋" w:eastAsia="仿宋" w:hAnsi="仿宋" w:cs="仿宋" w:hint="eastAsia"/>
                <w:szCs w:val="21"/>
                <w:u w:val="single" w:color="FFFFFF" w:themeColor="background1"/>
              </w:rPr>
              <w:t>mg/m3</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排放量：</w:t>
            </w:r>
            <w:r>
              <w:rPr>
                <w:rFonts w:ascii="仿宋" w:eastAsia="仿宋" w:hAnsi="仿宋" w:cs="仿宋" w:hint="eastAsia"/>
                <w:szCs w:val="21"/>
                <w:u w:val="single" w:color="FFFFFF" w:themeColor="background1"/>
              </w:rPr>
              <w:t>0.0045</w:t>
            </w:r>
            <w:r>
              <w:rPr>
                <w:rFonts w:ascii="仿宋" w:eastAsia="仿宋" w:hAnsi="仿宋" w:cs="仿宋" w:hint="eastAsia"/>
                <w:szCs w:val="21"/>
                <w:u w:val="single" w:color="FFFFFF" w:themeColor="background1"/>
              </w:rPr>
              <w:t>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甲苯与二甲苯合并</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浓度：</w:t>
            </w:r>
            <w:r>
              <w:rPr>
                <w:rFonts w:ascii="仿宋" w:eastAsia="仿宋" w:hAnsi="仿宋" w:cs="仿宋" w:hint="eastAsia"/>
                <w:szCs w:val="21"/>
                <w:u w:val="single" w:color="FFFFFF" w:themeColor="background1"/>
              </w:rPr>
              <w:t>9.7</w:t>
            </w:r>
            <w:r>
              <w:rPr>
                <w:rFonts w:ascii="仿宋" w:eastAsia="仿宋" w:hAnsi="仿宋" w:cs="仿宋" w:hint="eastAsia"/>
                <w:szCs w:val="21"/>
                <w:u w:val="single" w:color="FFFFFF" w:themeColor="background1"/>
              </w:rPr>
              <w:t>mg/m3</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产生量：</w:t>
            </w: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202</w:t>
            </w:r>
            <w:r>
              <w:rPr>
                <w:rFonts w:ascii="仿宋" w:eastAsia="仿宋" w:hAnsi="仿宋" w:cs="仿宋" w:hint="eastAsia"/>
                <w:szCs w:val="21"/>
                <w:u w:val="single" w:color="FFFFFF" w:themeColor="background1"/>
              </w:rPr>
              <w:t>t/a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浓度：</w:t>
            </w:r>
            <w:r>
              <w:rPr>
                <w:rFonts w:ascii="仿宋" w:eastAsia="仿宋" w:hAnsi="仿宋" w:cs="仿宋" w:hint="eastAsia"/>
                <w:szCs w:val="21"/>
                <w:u w:val="single" w:color="FFFFFF" w:themeColor="background1"/>
              </w:rPr>
              <w:t>2.9</w:t>
            </w:r>
            <w:r>
              <w:rPr>
                <w:rFonts w:ascii="仿宋" w:eastAsia="仿宋" w:hAnsi="仿宋" w:cs="仿宋" w:hint="eastAsia"/>
                <w:szCs w:val="21"/>
                <w:u w:val="single" w:color="FFFFFF" w:themeColor="background1"/>
              </w:rPr>
              <w:t>mg/m3</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排放量：</w:t>
            </w:r>
            <w:r>
              <w:rPr>
                <w:rFonts w:ascii="仿宋" w:eastAsia="仿宋" w:hAnsi="仿宋" w:cs="仿宋" w:hint="eastAsia"/>
                <w:szCs w:val="21"/>
                <w:u w:val="single" w:color="FFFFFF" w:themeColor="background1"/>
              </w:rPr>
              <w:t>0.0605</w:t>
            </w:r>
            <w:r>
              <w:rPr>
                <w:rFonts w:ascii="仿宋" w:eastAsia="仿宋" w:hAnsi="仿宋" w:cs="仿宋" w:hint="eastAsia"/>
                <w:szCs w:val="21"/>
                <w:u w:val="single" w:color="FFFFFF" w:themeColor="background1"/>
              </w:rPr>
              <w:t>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漆雾</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浓度：</w:t>
            </w:r>
            <w:r>
              <w:rPr>
                <w:rFonts w:ascii="仿宋" w:eastAsia="仿宋" w:hAnsi="仿宋" w:cs="仿宋" w:hint="eastAsia"/>
                <w:szCs w:val="21"/>
                <w:u w:val="single" w:color="FFFFFF" w:themeColor="background1"/>
              </w:rPr>
              <w:t>5.07</w:t>
            </w:r>
            <w:r>
              <w:rPr>
                <w:rFonts w:ascii="仿宋" w:eastAsia="仿宋" w:hAnsi="仿宋" w:cs="仿宋" w:hint="eastAsia"/>
                <w:szCs w:val="21"/>
                <w:u w:val="single" w:color="FFFFFF" w:themeColor="background1"/>
              </w:rPr>
              <w:t>mg/m3</w:t>
            </w:r>
          </w:p>
          <w:p w:rsidR="00792960" w:rsidRDefault="004C4FED">
            <w:pPr>
              <w:jc w:val="center"/>
            </w:pPr>
            <w:r>
              <w:rPr>
                <w:rFonts w:ascii="仿宋" w:eastAsia="仿宋" w:hAnsi="仿宋" w:cs="仿宋" w:hint="eastAsia"/>
                <w:szCs w:val="21"/>
                <w:u w:val="single" w:color="FFFFFF" w:themeColor="background1"/>
              </w:rPr>
              <w:t>产生量：</w:t>
            </w: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1054</w:t>
            </w:r>
            <w:r>
              <w:rPr>
                <w:rFonts w:ascii="仿宋" w:eastAsia="仿宋" w:hAnsi="仿宋" w:cs="仿宋" w:hint="eastAsia"/>
                <w:szCs w:val="21"/>
                <w:u w:val="single" w:color="FFFFFF" w:themeColor="background1"/>
              </w:rPr>
              <w:t>t/a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浓度：</w:t>
            </w:r>
            <w:r>
              <w:rPr>
                <w:rFonts w:ascii="仿宋" w:eastAsia="仿宋" w:hAnsi="仿宋" w:cs="仿宋" w:hint="eastAsia"/>
                <w:szCs w:val="21"/>
                <w:u w:val="single" w:color="FFFFFF" w:themeColor="background1"/>
              </w:rPr>
              <w:t>1.52</w:t>
            </w:r>
            <w:r>
              <w:rPr>
                <w:rFonts w:ascii="仿宋" w:eastAsia="仿宋" w:hAnsi="仿宋" w:cs="仿宋" w:hint="eastAsia"/>
                <w:szCs w:val="21"/>
                <w:u w:val="single" w:color="FFFFFF" w:themeColor="background1"/>
              </w:rPr>
              <w:t>mg/m3</w:t>
            </w:r>
          </w:p>
          <w:p w:rsidR="00792960" w:rsidRDefault="004C4FED">
            <w:pPr>
              <w:jc w:val="center"/>
            </w:pPr>
            <w:r>
              <w:rPr>
                <w:rFonts w:ascii="仿宋" w:eastAsia="仿宋" w:hAnsi="仿宋" w:cs="仿宋" w:hint="eastAsia"/>
                <w:szCs w:val="21"/>
                <w:u w:val="single" w:color="FFFFFF" w:themeColor="background1"/>
              </w:rPr>
              <w:t>排放量：</w:t>
            </w:r>
            <w:r>
              <w:rPr>
                <w:rFonts w:ascii="仿宋" w:eastAsia="仿宋" w:hAnsi="仿宋" w:cs="仿宋" w:hint="eastAsia"/>
                <w:szCs w:val="21"/>
                <w:u w:val="single" w:color="FFFFFF" w:themeColor="background1"/>
              </w:rPr>
              <w:t>0.03162</w:t>
            </w:r>
            <w:r>
              <w:rPr>
                <w:rFonts w:ascii="仿宋" w:eastAsia="仿宋" w:hAnsi="仿宋" w:cs="仿宋" w:hint="eastAsia"/>
                <w:szCs w:val="21"/>
                <w:u w:val="single" w:color="FFFFFF" w:themeColor="background1"/>
              </w:rPr>
              <w:t>t/a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tcBorders>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臭气</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少量</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少量</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val="restart"/>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天然气燃烧废气</w:t>
            </w: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SO</w:t>
            </w:r>
            <w:r>
              <w:rPr>
                <w:rFonts w:ascii="仿宋" w:eastAsia="仿宋" w:hAnsi="仿宋" w:cs="仿宋" w:hint="eastAsia"/>
                <w:szCs w:val="21"/>
                <w:u w:val="single" w:color="FFFFFF" w:themeColor="background1"/>
                <w:vertAlign w:val="subscript"/>
              </w:rPr>
              <w:t>2</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0.00068kg/a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0.00068kg/a</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NO</w:t>
            </w:r>
            <w:r>
              <w:rPr>
                <w:rFonts w:ascii="仿宋" w:eastAsia="仿宋" w:hAnsi="仿宋" w:cs="仿宋" w:hint="eastAsia"/>
                <w:szCs w:val="21"/>
                <w:u w:val="single" w:color="FFFFFF" w:themeColor="background1"/>
                <w:vertAlign w:val="subscript"/>
              </w:rPr>
              <w:t>X</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31.807kg/a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31.807kg/a</w:t>
            </w:r>
          </w:p>
        </w:tc>
      </w:tr>
      <w:tr w:rsidR="00792960">
        <w:trPr>
          <w:gridBefore w:val="1"/>
          <w:wBefore w:w="93" w:type="dxa"/>
          <w:jc w:val="center"/>
        </w:trPr>
        <w:tc>
          <w:tcPr>
            <w:tcW w:w="430" w:type="dxa"/>
            <w:vMerge/>
            <w:tcBorders>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0.0272/a</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0.0272/a</w:t>
            </w:r>
          </w:p>
        </w:tc>
      </w:tr>
      <w:tr w:rsidR="00792960">
        <w:trPr>
          <w:gridBefore w:val="1"/>
          <w:wBefore w:w="93" w:type="dxa"/>
          <w:jc w:val="center"/>
        </w:trPr>
        <w:tc>
          <w:tcPr>
            <w:tcW w:w="430" w:type="dxa"/>
            <w:vMerge w:val="restart"/>
            <w:tcBorders>
              <w:top w:val="single" w:sz="4" w:space="0" w:color="000000"/>
              <w:left w:val="single" w:sz="4" w:space="0" w:color="000000"/>
              <w:right w:val="single" w:sz="4" w:space="0" w:color="000000"/>
            </w:tcBorders>
            <w:vAlign w:val="center"/>
          </w:tcPr>
          <w:p w:rsidR="00792960" w:rsidRDefault="004C4FED">
            <w:pPr>
              <w:jc w:val="center"/>
              <w:rPr>
                <w:rFonts w:ascii="仿宋" w:eastAsia="仿宋" w:hAnsi="仿宋" w:cs="仿宋"/>
                <w:b/>
                <w:bCs/>
                <w:sz w:val="24"/>
                <w:szCs w:val="24"/>
              </w:rPr>
            </w:pPr>
            <w:r>
              <w:rPr>
                <w:rFonts w:ascii="仿宋" w:eastAsia="仿宋" w:hAnsi="仿宋" w:cs="仿宋" w:hint="eastAsia"/>
                <w:b/>
                <w:bCs/>
                <w:sz w:val="24"/>
                <w:szCs w:val="24"/>
              </w:rPr>
              <w:t>水污染物</w:t>
            </w:r>
          </w:p>
        </w:tc>
        <w:tc>
          <w:tcPr>
            <w:tcW w:w="1502" w:type="dxa"/>
            <w:vMerge w:val="restart"/>
            <w:tcBorders>
              <w:top w:val="single" w:sz="4" w:space="0" w:color="000000"/>
              <w:left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生产用水</w:t>
            </w: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宋体" w:eastAsia="仿宋" w:hAnsi="宋体" w:cs="宋体"/>
                <w:sz w:val="24"/>
                <w:szCs w:val="24"/>
                <w:u w:val="single" w:color="FFFFFF" w:themeColor="background1"/>
              </w:rPr>
            </w:pPr>
            <w:r>
              <w:rPr>
                <w:rFonts w:ascii="仿宋" w:eastAsia="仿宋" w:hAnsi="仿宋" w:cs="仿宋" w:hint="eastAsia"/>
                <w:szCs w:val="21"/>
                <w:u w:val="single" w:color="FFFFFF" w:themeColor="background1"/>
              </w:rPr>
              <w:t>试漏废水</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循环使用</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不外排</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pPr>
          </w:p>
        </w:tc>
        <w:tc>
          <w:tcPr>
            <w:tcW w:w="1502" w:type="dxa"/>
            <w:vMerge/>
            <w:tcBorders>
              <w:left w:val="single" w:sz="4" w:space="0" w:color="000000"/>
              <w:right w:val="single" w:sz="4" w:space="0" w:color="000000"/>
            </w:tcBorders>
            <w:vAlign w:val="center"/>
          </w:tcPr>
          <w:p w:rsidR="00792960" w:rsidRDefault="00792960">
            <w:pPr>
              <w:jc w:val="cente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浇注废水</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循环使用</w:t>
            </w:r>
          </w:p>
        </w:tc>
        <w:tc>
          <w:tcPr>
            <w:tcW w:w="3116" w:type="dxa"/>
            <w:gridSpan w:val="2"/>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不外排</w:t>
            </w:r>
          </w:p>
        </w:tc>
      </w:tr>
      <w:tr w:rsidR="00792960">
        <w:trPr>
          <w:gridBefore w:val="1"/>
          <w:wBefore w:w="93" w:type="dxa"/>
          <w:jc w:val="center"/>
        </w:trPr>
        <w:tc>
          <w:tcPr>
            <w:tcW w:w="430" w:type="dxa"/>
            <w:vMerge w:val="restart"/>
            <w:tcBorders>
              <w:top w:val="single" w:sz="4" w:space="0" w:color="000000"/>
              <w:left w:val="single" w:sz="4" w:space="0" w:color="000000"/>
              <w:right w:val="single" w:sz="4" w:space="0" w:color="000000"/>
            </w:tcBorders>
            <w:vAlign w:val="center"/>
          </w:tcPr>
          <w:p w:rsidR="00792960" w:rsidRDefault="004C4FED">
            <w:pPr>
              <w:jc w:val="center"/>
              <w:rPr>
                <w:rFonts w:ascii="仿宋" w:eastAsia="仿宋" w:hAnsi="仿宋" w:cs="仿宋"/>
                <w:b/>
                <w:bCs/>
                <w:sz w:val="24"/>
                <w:szCs w:val="24"/>
              </w:rPr>
            </w:pPr>
            <w:r>
              <w:rPr>
                <w:rFonts w:ascii="仿宋" w:eastAsia="仿宋" w:hAnsi="仿宋" w:cs="仿宋" w:hint="eastAsia"/>
                <w:b/>
                <w:bCs/>
                <w:sz w:val="24"/>
                <w:szCs w:val="24"/>
              </w:rPr>
              <w:t>固体污染物</w:t>
            </w:r>
          </w:p>
        </w:tc>
        <w:tc>
          <w:tcPr>
            <w:tcW w:w="1502" w:type="dxa"/>
            <w:vMerge w:val="restart"/>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一般固废</w:t>
            </w: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铁屑</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5t/a</w:t>
            </w:r>
          </w:p>
        </w:tc>
        <w:tc>
          <w:tcPr>
            <w:tcW w:w="3116" w:type="dxa"/>
            <w:gridSpan w:val="2"/>
            <w:vMerge w:val="restart"/>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u w:val="single" w:color="FFFFFF" w:themeColor="background1"/>
              </w:rPr>
              <w:t>依托现有固废贮存区，统一收集，定期外售</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边角料</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5t/a</w:t>
            </w:r>
          </w:p>
        </w:tc>
        <w:tc>
          <w:tcPr>
            <w:tcW w:w="3116" w:type="dxa"/>
            <w:gridSpan w:val="2"/>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b/>
                <w:bCs/>
                <w:sz w:val="24"/>
                <w:szCs w:val="24"/>
              </w:rPr>
            </w:pPr>
          </w:p>
        </w:tc>
        <w:tc>
          <w:tcPr>
            <w:tcW w:w="1502" w:type="dxa"/>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集尘灰</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1t/a</w:t>
            </w:r>
          </w:p>
        </w:tc>
        <w:tc>
          <w:tcPr>
            <w:tcW w:w="3116" w:type="dxa"/>
            <w:gridSpan w:val="2"/>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 w:val="24"/>
                <w:szCs w:val="24"/>
              </w:rPr>
            </w:pPr>
          </w:p>
        </w:tc>
        <w:tc>
          <w:tcPr>
            <w:tcW w:w="1502" w:type="dxa"/>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木屑</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0.7t/a</w:t>
            </w:r>
          </w:p>
        </w:tc>
        <w:tc>
          <w:tcPr>
            <w:tcW w:w="3116" w:type="dxa"/>
            <w:gridSpan w:val="2"/>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 w:val="24"/>
                <w:szCs w:val="24"/>
              </w:rPr>
            </w:pPr>
          </w:p>
        </w:tc>
        <w:tc>
          <w:tcPr>
            <w:tcW w:w="1502" w:type="dxa"/>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废棉毡</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0.5t/a</w:t>
            </w:r>
          </w:p>
        </w:tc>
        <w:tc>
          <w:tcPr>
            <w:tcW w:w="3116" w:type="dxa"/>
            <w:gridSpan w:val="2"/>
            <w:vMerge/>
            <w:tcBorders>
              <w:top w:val="single" w:sz="4" w:space="0" w:color="000000"/>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 w:val="24"/>
                <w:szCs w:val="24"/>
              </w:rPr>
            </w:pPr>
          </w:p>
        </w:tc>
        <w:tc>
          <w:tcPr>
            <w:tcW w:w="1502" w:type="dxa"/>
            <w:vMerge w:val="restart"/>
            <w:tcBorders>
              <w:top w:val="single" w:sz="4" w:space="0" w:color="000000"/>
              <w:left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危险废物</w:t>
            </w: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废机油</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0.2t/a</w:t>
            </w:r>
          </w:p>
        </w:tc>
        <w:tc>
          <w:tcPr>
            <w:tcW w:w="3116" w:type="dxa"/>
            <w:gridSpan w:val="2"/>
            <w:vMerge w:val="restart"/>
            <w:tcBorders>
              <w:top w:val="single" w:sz="4" w:space="0" w:color="000000"/>
              <w:left w:val="single" w:sz="4" w:space="0" w:color="000000"/>
              <w:right w:val="single" w:sz="4" w:space="0" w:color="000000"/>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依托现有危废间，委托乐亭海畅环保科技有限公司处理</w:t>
            </w: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 w:val="24"/>
                <w:szCs w:val="24"/>
              </w:rPr>
            </w:pPr>
          </w:p>
        </w:tc>
        <w:tc>
          <w:tcPr>
            <w:tcW w:w="1502"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废</w:t>
            </w:r>
            <w:r>
              <w:rPr>
                <w:rFonts w:ascii="仿宋" w:eastAsia="仿宋" w:hAnsi="仿宋" w:cs="仿宋" w:hint="eastAsia"/>
                <w:color w:val="000000"/>
                <w:szCs w:val="21"/>
                <w:u w:val="single" w:color="FFFFFF" w:themeColor="background1"/>
              </w:rPr>
              <w:t>乳化</w:t>
            </w:r>
            <w:r>
              <w:rPr>
                <w:rFonts w:ascii="仿宋" w:eastAsia="仿宋" w:hAnsi="仿宋" w:cs="仿宋" w:hint="eastAsia"/>
                <w:color w:val="000000"/>
                <w:szCs w:val="21"/>
                <w:u w:val="single" w:color="FFFFFF" w:themeColor="background1"/>
              </w:rPr>
              <w:t>液</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0.</w:t>
            </w:r>
            <w:r>
              <w:rPr>
                <w:rFonts w:ascii="仿宋" w:eastAsia="仿宋" w:hAnsi="仿宋" w:cs="仿宋" w:hint="eastAsia"/>
                <w:color w:val="000000"/>
                <w:szCs w:val="21"/>
                <w:u w:val="single" w:color="FFFFFF" w:themeColor="background1"/>
              </w:rPr>
              <w:t>01</w:t>
            </w:r>
            <w:r>
              <w:rPr>
                <w:rFonts w:ascii="仿宋" w:eastAsia="仿宋" w:hAnsi="仿宋" w:cs="仿宋" w:hint="eastAsia"/>
                <w:color w:val="000000"/>
                <w:szCs w:val="21"/>
                <w:u w:val="single" w:color="FFFFFF" w:themeColor="background1"/>
              </w:rPr>
              <w:t>t/a</w:t>
            </w:r>
          </w:p>
        </w:tc>
        <w:tc>
          <w:tcPr>
            <w:tcW w:w="3116" w:type="dxa"/>
            <w:gridSpan w:val="2"/>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 w:val="24"/>
                <w:szCs w:val="24"/>
              </w:rPr>
            </w:pPr>
          </w:p>
        </w:tc>
        <w:tc>
          <w:tcPr>
            <w:tcW w:w="1502"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废油漆桶</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 xml:space="preserve">0.8t/a </w:t>
            </w:r>
          </w:p>
        </w:tc>
        <w:tc>
          <w:tcPr>
            <w:tcW w:w="3116" w:type="dxa"/>
            <w:gridSpan w:val="2"/>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 w:val="24"/>
                <w:szCs w:val="24"/>
              </w:rPr>
            </w:pPr>
          </w:p>
        </w:tc>
        <w:tc>
          <w:tcPr>
            <w:tcW w:w="1502"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漆渣</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0.2t/a</w:t>
            </w:r>
          </w:p>
        </w:tc>
        <w:tc>
          <w:tcPr>
            <w:tcW w:w="3116" w:type="dxa"/>
            <w:gridSpan w:val="2"/>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r>
      <w:tr w:rsidR="00792960">
        <w:trPr>
          <w:gridBefore w:val="1"/>
          <w:wBefore w:w="93" w:type="dxa"/>
          <w:jc w:val="center"/>
        </w:trPr>
        <w:tc>
          <w:tcPr>
            <w:tcW w:w="430"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 w:val="24"/>
                <w:szCs w:val="24"/>
              </w:rPr>
            </w:pPr>
          </w:p>
        </w:tc>
        <w:tc>
          <w:tcPr>
            <w:tcW w:w="1502" w:type="dxa"/>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废活性炭</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5t/a</w:t>
            </w:r>
          </w:p>
        </w:tc>
        <w:tc>
          <w:tcPr>
            <w:tcW w:w="3116" w:type="dxa"/>
            <w:gridSpan w:val="2"/>
            <w:vMerge/>
            <w:tcBorders>
              <w:left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r>
      <w:tr w:rsidR="00792960">
        <w:trPr>
          <w:gridBefore w:val="1"/>
          <w:wBefore w:w="93" w:type="dxa"/>
          <w:jc w:val="center"/>
        </w:trPr>
        <w:tc>
          <w:tcPr>
            <w:tcW w:w="430" w:type="dxa"/>
            <w:vMerge/>
            <w:tcBorders>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 w:val="24"/>
                <w:szCs w:val="24"/>
              </w:rPr>
            </w:pPr>
          </w:p>
        </w:tc>
        <w:tc>
          <w:tcPr>
            <w:tcW w:w="1502" w:type="dxa"/>
            <w:vMerge/>
            <w:tcBorders>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废过滤棉</w:t>
            </w:r>
            <w:r>
              <w:rPr>
                <w:rFonts w:ascii="仿宋" w:eastAsia="仿宋" w:hAnsi="仿宋" w:cs="仿宋" w:hint="eastAsia"/>
                <w:color w:val="000000"/>
                <w:szCs w:val="21"/>
                <w:u w:val="single" w:color="FFFFFF" w:themeColor="background1"/>
              </w:rPr>
              <w:t>/</w:t>
            </w:r>
            <w:r>
              <w:rPr>
                <w:rFonts w:ascii="仿宋" w:eastAsia="仿宋" w:hAnsi="仿宋" w:cs="仿宋" w:hint="eastAsia"/>
                <w:color w:val="000000"/>
                <w:szCs w:val="21"/>
                <w:u w:val="single" w:color="FFFFFF" w:themeColor="background1"/>
              </w:rPr>
              <w:t>板</w:t>
            </w:r>
          </w:p>
        </w:tc>
        <w:tc>
          <w:tcPr>
            <w:tcW w:w="3001" w:type="dxa"/>
            <w:tcBorders>
              <w:top w:val="single" w:sz="4" w:space="0" w:color="000000"/>
              <w:left w:val="single" w:sz="4" w:space="0" w:color="000000"/>
              <w:bottom w:val="single" w:sz="4" w:space="0" w:color="000000"/>
              <w:right w:val="single" w:sz="4" w:space="0" w:color="000000"/>
            </w:tcBorders>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0.2t/a</w:t>
            </w:r>
          </w:p>
        </w:tc>
        <w:tc>
          <w:tcPr>
            <w:tcW w:w="3116" w:type="dxa"/>
            <w:gridSpan w:val="2"/>
            <w:vMerge/>
            <w:tcBorders>
              <w:left w:val="single" w:sz="4" w:space="0" w:color="000000"/>
              <w:bottom w:val="single" w:sz="4" w:space="0" w:color="000000"/>
              <w:right w:val="single" w:sz="4" w:space="0" w:color="000000"/>
            </w:tcBorders>
            <w:vAlign w:val="center"/>
          </w:tcPr>
          <w:p w:rsidR="00792960" w:rsidRDefault="00792960">
            <w:pPr>
              <w:jc w:val="center"/>
              <w:rPr>
                <w:rFonts w:ascii="仿宋" w:eastAsia="仿宋" w:hAnsi="仿宋" w:cs="仿宋"/>
                <w:szCs w:val="21"/>
                <w:u w:val="single" w:color="FFFFFF" w:themeColor="background1"/>
              </w:rPr>
            </w:pPr>
          </w:p>
        </w:tc>
      </w:tr>
      <w:tr w:rsidR="00792960">
        <w:trPr>
          <w:gridBefore w:val="1"/>
          <w:wBefore w:w="93" w:type="dxa"/>
          <w:jc w:val="center"/>
        </w:trPr>
        <w:tc>
          <w:tcPr>
            <w:tcW w:w="430" w:type="dxa"/>
            <w:tcBorders>
              <w:top w:val="single" w:sz="4" w:space="0" w:color="000000"/>
              <w:left w:val="single" w:sz="4" w:space="0" w:color="000000"/>
              <w:bottom w:val="single" w:sz="4" w:space="0" w:color="000000"/>
              <w:right w:val="single" w:sz="4" w:space="0" w:color="000000"/>
            </w:tcBorders>
            <w:vAlign w:val="center"/>
          </w:tcPr>
          <w:p w:rsidR="00792960" w:rsidRDefault="004C4FED">
            <w:pPr>
              <w:widowControl/>
              <w:jc w:val="center"/>
              <w:rPr>
                <w:rFonts w:ascii="仿宋" w:eastAsia="仿宋" w:hAnsi="仿宋" w:cs="仿宋"/>
                <w:b/>
                <w:sz w:val="24"/>
                <w:szCs w:val="24"/>
              </w:rPr>
            </w:pPr>
            <w:r>
              <w:rPr>
                <w:rFonts w:ascii="仿宋" w:eastAsia="仿宋" w:hAnsi="仿宋" w:cs="仿宋" w:hint="eastAsia"/>
                <w:b/>
                <w:sz w:val="24"/>
                <w:szCs w:val="24"/>
              </w:rPr>
              <w:t>噪声</w:t>
            </w:r>
          </w:p>
        </w:tc>
        <w:tc>
          <w:tcPr>
            <w:tcW w:w="9208" w:type="dxa"/>
            <w:gridSpan w:val="5"/>
            <w:tcBorders>
              <w:top w:val="single" w:sz="4" w:space="0" w:color="000000"/>
              <w:left w:val="single" w:sz="4" w:space="0" w:color="000000"/>
              <w:bottom w:val="single" w:sz="4" w:space="0" w:color="000000"/>
              <w:right w:val="single" w:sz="4" w:space="0" w:color="000000"/>
            </w:tcBorders>
            <w:vAlign w:val="center"/>
          </w:tcPr>
          <w:p w:rsidR="00792960" w:rsidRDefault="004C4FED">
            <w:pPr>
              <w:pStyle w:val="ac"/>
              <w:spacing w:line="240" w:lineRule="auto"/>
              <w:ind w:firstLine="420"/>
              <w:rPr>
                <w:rFonts w:ascii="仿宋" w:eastAsia="仿宋" w:hAnsi="仿宋" w:cs="仿宋"/>
                <w:u w:val="single" w:color="FFFFFF" w:themeColor="background1"/>
              </w:rPr>
            </w:pPr>
            <w:r>
              <w:rPr>
                <w:rFonts w:ascii="仿宋" w:eastAsia="仿宋" w:hAnsi="仿宋" w:cs="仿宋" w:hint="eastAsia"/>
                <w:u w:val="single" w:color="FFFFFF" w:themeColor="background1"/>
              </w:rPr>
              <w:t>机加工设备噪声，噪声值在</w:t>
            </w:r>
            <w:r>
              <w:rPr>
                <w:rFonts w:ascii="仿宋" w:eastAsia="仿宋" w:hAnsi="仿宋" w:cs="仿宋" w:hint="eastAsia"/>
                <w:u w:val="single" w:color="FFFFFF" w:themeColor="background1"/>
              </w:rPr>
              <w:t>85-100dB</w:t>
            </w:r>
            <w:r>
              <w:rPr>
                <w:rFonts w:ascii="仿宋" w:eastAsia="仿宋" w:hAnsi="仿宋" w:cs="仿宋" w:hint="eastAsia"/>
                <w:u w:val="single" w:color="FFFFFF" w:themeColor="background1"/>
              </w:rPr>
              <w:t>（</w:t>
            </w:r>
            <w:r>
              <w:rPr>
                <w:rFonts w:ascii="仿宋" w:eastAsia="仿宋" w:hAnsi="仿宋" w:cs="仿宋" w:hint="eastAsia"/>
                <w:u w:val="single" w:color="FFFFFF" w:themeColor="background1"/>
              </w:rPr>
              <w:t>A</w:t>
            </w:r>
            <w:r>
              <w:rPr>
                <w:rFonts w:ascii="仿宋" w:eastAsia="仿宋" w:hAnsi="仿宋" w:cs="仿宋" w:hint="eastAsia"/>
                <w:u w:val="single" w:color="FFFFFF" w:themeColor="background1"/>
              </w:rPr>
              <w:t>）之间。项目选用低噪声设备，经建筑隔声，距离衰减，安装减振基础，噪声可降低</w:t>
            </w:r>
            <w:r>
              <w:rPr>
                <w:rFonts w:ascii="仿宋" w:eastAsia="仿宋" w:hAnsi="仿宋" w:cs="仿宋" w:hint="eastAsia"/>
                <w:u w:val="single" w:color="FFFFFF" w:themeColor="background1"/>
              </w:rPr>
              <w:t>40dB</w:t>
            </w:r>
            <w:r>
              <w:rPr>
                <w:rFonts w:ascii="仿宋" w:eastAsia="仿宋" w:hAnsi="仿宋" w:cs="仿宋" w:hint="eastAsia"/>
                <w:u w:val="single" w:color="FFFFFF" w:themeColor="background1"/>
              </w:rPr>
              <w:t>（</w:t>
            </w:r>
            <w:r>
              <w:rPr>
                <w:rFonts w:ascii="仿宋" w:eastAsia="仿宋" w:hAnsi="仿宋" w:cs="仿宋" w:hint="eastAsia"/>
                <w:u w:val="single" w:color="FFFFFF" w:themeColor="background1"/>
              </w:rPr>
              <w:t>A</w:t>
            </w:r>
            <w:r>
              <w:rPr>
                <w:rFonts w:ascii="仿宋" w:eastAsia="仿宋" w:hAnsi="仿宋" w:cs="仿宋" w:hint="eastAsia"/>
                <w:u w:val="single" w:color="FFFFFF" w:themeColor="background1"/>
              </w:rPr>
              <w:t>）</w:t>
            </w:r>
            <w:r>
              <w:rPr>
                <w:rFonts w:ascii="仿宋" w:eastAsia="仿宋" w:hAnsi="仿宋" w:cs="仿宋" w:hint="eastAsia"/>
                <w:u w:val="single" w:color="FFFFFF" w:themeColor="background1"/>
              </w:rPr>
              <w:t xml:space="preserve"> </w:t>
            </w:r>
            <w:r>
              <w:rPr>
                <w:rFonts w:ascii="仿宋" w:eastAsia="仿宋" w:hAnsi="仿宋" w:cs="仿宋" w:hint="eastAsia"/>
                <w:u w:val="single" w:color="FFFFFF" w:themeColor="background1"/>
              </w:rPr>
              <w:t>，预计排放噪声值为</w:t>
            </w:r>
            <w:r>
              <w:rPr>
                <w:rFonts w:ascii="仿宋" w:eastAsia="仿宋" w:hAnsi="仿宋" w:cs="仿宋" w:hint="eastAsia"/>
                <w:u w:val="single" w:color="FFFFFF" w:themeColor="background1"/>
              </w:rPr>
              <w:t>45-60dB</w:t>
            </w:r>
            <w:r>
              <w:rPr>
                <w:rFonts w:ascii="仿宋" w:eastAsia="仿宋" w:hAnsi="仿宋" w:cs="仿宋" w:hint="eastAsia"/>
                <w:u w:val="single" w:color="FFFFFF" w:themeColor="background1"/>
              </w:rPr>
              <w:t>（</w:t>
            </w:r>
            <w:r>
              <w:rPr>
                <w:rFonts w:ascii="仿宋" w:eastAsia="仿宋" w:hAnsi="仿宋" w:cs="仿宋" w:hint="eastAsia"/>
                <w:u w:val="single" w:color="FFFFFF" w:themeColor="background1"/>
              </w:rPr>
              <w:t>A</w:t>
            </w:r>
            <w:r>
              <w:rPr>
                <w:rFonts w:ascii="仿宋" w:eastAsia="仿宋" w:hAnsi="仿宋" w:cs="仿宋" w:hint="eastAsia"/>
                <w:u w:val="single" w:color="FFFFFF" w:themeColor="background1"/>
              </w:rPr>
              <w:t>）。</w:t>
            </w:r>
          </w:p>
        </w:tc>
      </w:tr>
      <w:tr w:rsidR="00792960">
        <w:trPr>
          <w:gridBefore w:val="1"/>
          <w:wBefore w:w="93" w:type="dxa"/>
          <w:trHeight w:val="701"/>
          <w:jc w:val="center"/>
        </w:trPr>
        <w:tc>
          <w:tcPr>
            <w:tcW w:w="430" w:type="dxa"/>
            <w:tcBorders>
              <w:top w:val="single" w:sz="4" w:space="0" w:color="000000"/>
              <w:left w:val="single" w:sz="4" w:space="0" w:color="000000"/>
              <w:bottom w:val="single" w:sz="4" w:space="0" w:color="000000"/>
              <w:right w:val="single" w:sz="4" w:space="0" w:color="000000"/>
            </w:tcBorders>
            <w:vAlign w:val="center"/>
          </w:tcPr>
          <w:p w:rsidR="00792960" w:rsidRDefault="004C4FED">
            <w:pPr>
              <w:widowControl/>
              <w:jc w:val="center"/>
              <w:rPr>
                <w:rFonts w:ascii="仿宋" w:eastAsia="仿宋" w:hAnsi="仿宋" w:cs="仿宋"/>
                <w:b/>
                <w:sz w:val="24"/>
                <w:szCs w:val="24"/>
              </w:rPr>
            </w:pPr>
            <w:r>
              <w:rPr>
                <w:rFonts w:ascii="仿宋" w:eastAsia="仿宋" w:hAnsi="仿宋" w:cs="仿宋" w:hint="eastAsia"/>
                <w:b/>
                <w:sz w:val="24"/>
                <w:szCs w:val="24"/>
              </w:rPr>
              <w:lastRenderedPageBreak/>
              <w:t>其他</w:t>
            </w:r>
          </w:p>
        </w:tc>
        <w:tc>
          <w:tcPr>
            <w:tcW w:w="9208" w:type="dxa"/>
            <w:gridSpan w:val="5"/>
            <w:tcBorders>
              <w:top w:val="single" w:sz="4" w:space="0" w:color="000000"/>
              <w:left w:val="single" w:sz="4" w:space="0" w:color="000000"/>
              <w:bottom w:val="single" w:sz="4" w:space="0" w:color="000000"/>
              <w:right w:val="single" w:sz="4" w:space="0" w:color="000000"/>
            </w:tcBorders>
            <w:vAlign w:val="center"/>
          </w:tcPr>
          <w:p w:rsidR="00792960" w:rsidRDefault="004C4FED">
            <w:pPr>
              <w:pStyle w:val="ac"/>
              <w:spacing w:line="240" w:lineRule="auto"/>
              <w:ind w:firstLine="420"/>
              <w:rPr>
                <w:rFonts w:ascii="仿宋" w:eastAsia="仿宋" w:hAnsi="仿宋" w:cs="仿宋"/>
                <w:sz w:val="24"/>
                <w:szCs w:val="24"/>
              </w:rPr>
            </w:pPr>
            <w:r>
              <w:rPr>
                <w:rFonts w:ascii="仿宋" w:eastAsia="仿宋" w:hAnsi="仿宋" w:cs="仿宋" w:hint="eastAsia"/>
              </w:rPr>
              <w:t>无</w:t>
            </w:r>
          </w:p>
        </w:tc>
      </w:tr>
      <w:tr w:rsidR="00792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93" w:type="dxa"/>
          <w:jc w:val="center"/>
        </w:trPr>
        <w:tc>
          <w:tcPr>
            <w:tcW w:w="9638" w:type="dxa"/>
            <w:gridSpan w:val="6"/>
          </w:tcPr>
          <w:p w:rsidR="00792960" w:rsidRDefault="004C4FED">
            <w:pPr>
              <w:rPr>
                <w:rFonts w:ascii="黑体" w:eastAsia="黑体" w:hAnsi="黑体" w:cs="黑体"/>
                <w:sz w:val="28"/>
                <w:szCs w:val="28"/>
              </w:rPr>
            </w:pPr>
            <w:r>
              <w:rPr>
                <w:rFonts w:ascii="黑体" w:eastAsia="黑体" w:hAnsi="黑体" w:cs="黑体" w:hint="eastAsia"/>
                <w:sz w:val="28"/>
                <w:szCs w:val="28"/>
              </w:rPr>
              <w:t>环境影响分析</w:t>
            </w:r>
          </w:p>
          <w:p w:rsidR="00792960" w:rsidRDefault="004C4FED">
            <w:pPr>
              <w:rPr>
                <w:rFonts w:ascii="仿宋" w:eastAsia="仿宋" w:hAnsi="仿宋" w:cs="仿宋"/>
                <w:b/>
                <w:bCs/>
                <w:sz w:val="24"/>
                <w:szCs w:val="24"/>
              </w:rPr>
            </w:pPr>
            <w:r>
              <w:rPr>
                <w:rFonts w:ascii="仿宋" w:eastAsia="仿宋" w:hAnsi="仿宋" w:cs="仿宋" w:hint="eastAsia"/>
                <w:b/>
                <w:bCs/>
                <w:sz w:val="24"/>
                <w:szCs w:val="24"/>
              </w:rPr>
              <w:t>施工期环境影响分析</w:t>
            </w:r>
          </w:p>
          <w:p w:rsidR="00792960" w:rsidRDefault="004C4FED">
            <w:pPr>
              <w:ind w:firstLineChars="200" w:firstLine="480"/>
              <w:rPr>
                <w:rFonts w:ascii="仿宋" w:eastAsia="仿宋" w:hAnsi="仿宋" w:cs="仿宋"/>
                <w:sz w:val="24"/>
                <w:szCs w:val="24"/>
              </w:rPr>
            </w:pPr>
            <w:r>
              <w:rPr>
                <w:rFonts w:ascii="仿宋" w:eastAsia="仿宋" w:hAnsi="仿宋" w:cs="仿宋" w:hint="eastAsia"/>
                <w:sz w:val="24"/>
                <w:szCs w:val="24"/>
              </w:rPr>
              <w:t>项目在现有厂房内建设，只进行设备的安装，无施工期。</w:t>
            </w:r>
          </w:p>
          <w:p w:rsidR="00792960" w:rsidRDefault="004C4FED">
            <w:pPr>
              <w:rPr>
                <w:rFonts w:ascii="仿宋" w:eastAsia="仿宋" w:hAnsi="仿宋" w:cs="仿宋"/>
                <w:sz w:val="24"/>
                <w:szCs w:val="24"/>
              </w:rPr>
            </w:pPr>
            <w:r>
              <w:rPr>
                <w:rFonts w:ascii="仿宋" w:eastAsia="仿宋" w:hAnsi="仿宋" w:cs="仿宋" w:hint="eastAsia"/>
                <w:sz w:val="24"/>
                <w:szCs w:val="24"/>
              </w:rPr>
              <w:t>运营期环境影响分析</w:t>
            </w:r>
          </w:p>
          <w:p w:rsidR="00792960" w:rsidRDefault="004C4FED">
            <w:pPr>
              <w:rPr>
                <w:rFonts w:ascii="仿宋" w:eastAsia="仿宋" w:hAnsi="仿宋" w:cs="仿宋"/>
                <w:b/>
                <w:bCs/>
                <w:sz w:val="24"/>
                <w:szCs w:val="24"/>
              </w:rPr>
            </w:pPr>
            <w:r>
              <w:rPr>
                <w:rFonts w:ascii="仿宋" w:eastAsia="仿宋" w:hAnsi="仿宋" w:cs="仿宋" w:hint="eastAsia"/>
                <w:b/>
                <w:bCs/>
                <w:sz w:val="24"/>
                <w:szCs w:val="24"/>
              </w:rPr>
              <w:t>一、废气环境影响分析</w:t>
            </w:r>
          </w:p>
          <w:p w:rsidR="00792960" w:rsidRDefault="004C4FED">
            <w:pPr>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、污染物排放情况</w:t>
            </w:r>
          </w:p>
          <w:p w:rsidR="00792960" w:rsidRDefault="004C4FED">
            <w:pPr>
              <w:ind w:firstLineChars="200" w:firstLine="480"/>
              <w:rPr>
                <w:rFonts w:ascii="仿宋" w:eastAsia="仿宋" w:hAnsi="仿宋" w:cs="仿宋"/>
                <w:sz w:val="24"/>
                <w:szCs w:val="24"/>
              </w:rPr>
            </w:pPr>
            <w:r>
              <w:rPr>
                <w:rFonts w:ascii="仿宋" w:eastAsia="仿宋" w:hAnsi="仿宋" w:cs="仿宋" w:hint="eastAsia"/>
                <w:sz w:val="24"/>
                <w:szCs w:val="24"/>
              </w:rPr>
              <w:t>①焊接颗粒物</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rPr>
              <w:t>本项目运营生产过程中需要使用多种焊机进行焊接，焊接过程中会产生焊接烟尘，主要成分为颗粒物，颗粒物产生量和浓度均极低。根据查阅资料《焊接工作的劳动保护》，同时参考《机加工行业环境影响评价中常见污染物源强估算及污染治理》</w:t>
            </w:r>
            <w:r>
              <w:rPr>
                <w:rFonts w:ascii="仿宋" w:eastAsia="仿宋" w:hAnsi="仿宋" w:cs="仿宋" w:hint="eastAsia"/>
                <w:sz w:val="24"/>
                <w:szCs w:val="24"/>
              </w:rPr>
              <w:t>(</w:t>
            </w:r>
            <w:r>
              <w:rPr>
                <w:rFonts w:ascii="仿宋" w:eastAsia="仿宋" w:hAnsi="仿宋" w:cs="仿宋" w:hint="eastAsia"/>
                <w:sz w:val="24"/>
                <w:szCs w:val="24"/>
              </w:rPr>
              <w:t>《湖北大学学报</w:t>
            </w:r>
            <w:r>
              <w:rPr>
                <w:rFonts w:ascii="仿宋" w:eastAsia="仿宋" w:hAnsi="仿宋" w:cs="仿宋" w:hint="eastAsia"/>
                <w:sz w:val="24"/>
                <w:szCs w:val="24"/>
              </w:rPr>
              <w:t>(</w:t>
            </w:r>
            <w:r>
              <w:rPr>
                <w:rFonts w:ascii="仿宋" w:eastAsia="仿宋" w:hAnsi="仿宋" w:cs="仿宋" w:hint="eastAsia"/>
                <w:sz w:val="24"/>
                <w:szCs w:val="24"/>
              </w:rPr>
              <w:t>自然科学版</w:t>
            </w:r>
            <w:r>
              <w:rPr>
                <w:rFonts w:ascii="仿宋" w:eastAsia="仿宋" w:hAnsi="仿宋" w:cs="仿宋" w:hint="eastAsia"/>
                <w:sz w:val="24"/>
                <w:szCs w:val="24"/>
              </w:rPr>
              <w:t>)</w:t>
            </w:r>
            <w:r>
              <w:rPr>
                <w:rFonts w:ascii="仿宋" w:eastAsia="仿宋" w:hAnsi="仿宋" w:cs="仿宋" w:hint="eastAsia"/>
                <w:sz w:val="24"/>
                <w:szCs w:val="24"/>
              </w:rPr>
              <w:t>》第</w:t>
            </w:r>
            <w:r>
              <w:rPr>
                <w:rFonts w:ascii="仿宋" w:eastAsia="仿宋" w:hAnsi="仿宋" w:cs="仿宋" w:hint="eastAsia"/>
                <w:sz w:val="24"/>
                <w:szCs w:val="24"/>
              </w:rPr>
              <w:t>32</w:t>
            </w:r>
            <w:r>
              <w:rPr>
                <w:rFonts w:ascii="仿宋" w:eastAsia="仿宋" w:hAnsi="仿宋" w:cs="仿宋" w:hint="eastAsia"/>
                <w:sz w:val="24"/>
                <w:szCs w:val="24"/>
              </w:rPr>
              <w:t>卷第</w:t>
            </w:r>
            <w:r>
              <w:rPr>
                <w:rFonts w:ascii="仿宋" w:eastAsia="仿宋" w:hAnsi="仿宋" w:cs="仿宋" w:hint="eastAsia"/>
                <w:sz w:val="24"/>
                <w:szCs w:val="24"/>
              </w:rPr>
              <w:t>3</w:t>
            </w:r>
            <w:r>
              <w:rPr>
                <w:rFonts w:ascii="仿宋" w:eastAsia="仿宋" w:hAnsi="仿宋" w:cs="仿宋" w:hint="eastAsia"/>
                <w:sz w:val="24"/>
                <w:szCs w:val="24"/>
              </w:rPr>
              <w:t>期，焊接过程中会产生焊接烟尘，焊接烟尘起尘量为</w:t>
            </w:r>
            <w:r>
              <w:rPr>
                <w:rFonts w:ascii="仿宋" w:eastAsia="仿宋" w:hAnsi="仿宋" w:cs="仿宋" w:hint="eastAsia"/>
                <w:sz w:val="24"/>
                <w:szCs w:val="24"/>
              </w:rPr>
              <w:t>7.5-10g/kg</w:t>
            </w:r>
            <w:r>
              <w:rPr>
                <w:rFonts w:ascii="仿宋" w:eastAsia="仿宋" w:hAnsi="仿宋" w:cs="仿宋" w:hint="eastAsia"/>
                <w:sz w:val="24"/>
                <w:szCs w:val="24"/>
              </w:rPr>
              <w:t>，本项目按</w:t>
            </w:r>
            <w:r>
              <w:rPr>
                <w:rFonts w:ascii="仿宋" w:eastAsia="仿宋" w:hAnsi="仿宋" w:cs="仿宋" w:hint="eastAsia"/>
                <w:sz w:val="24"/>
                <w:szCs w:val="24"/>
              </w:rPr>
              <w:t>10g/kg</w:t>
            </w:r>
            <w:r>
              <w:rPr>
                <w:rFonts w:ascii="仿宋" w:eastAsia="仿宋" w:hAnsi="仿宋" w:cs="仿宋" w:hint="eastAsia"/>
                <w:sz w:val="24"/>
                <w:szCs w:val="24"/>
              </w:rPr>
              <w:t>计，则改扩建完成后</w:t>
            </w:r>
            <w:r>
              <w:rPr>
                <w:rFonts w:ascii="仿宋" w:eastAsia="仿宋" w:hAnsi="仿宋" w:cs="仿宋" w:hint="eastAsia"/>
                <w:sz w:val="24"/>
                <w:szCs w:val="24"/>
              </w:rPr>
              <w:t>全厂</w:t>
            </w:r>
            <w:r>
              <w:rPr>
                <w:rFonts w:ascii="仿宋" w:eastAsia="仿宋" w:hAnsi="仿宋" w:cs="仿宋" w:hint="eastAsia"/>
                <w:sz w:val="24"/>
                <w:szCs w:val="24"/>
              </w:rPr>
              <w:t>焊丝使用量为</w:t>
            </w:r>
            <w:r>
              <w:rPr>
                <w:rFonts w:ascii="仿宋" w:eastAsia="仿宋" w:hAnsi="仿宋" w:cs="仿宋" w:hint="eastAsia"/>
                <w:sz w:val="24"/>
                <w:szCs w:val="24"/>
              </w:rPr>
              <w:t>6t/a</w:t>
            </w:r>
            <w:r>
              <w:rPr>
                <w:rFonts w:ascii="仿宋" w:eastAsia="仿宋" w:hAnsi="仿宋" w:cs="仿宋" w:hint="eastAsia"/>
                <w:sz w:val="24"/>
                <w:szCs w:val="24"/>
              </w:rPr>
              <w:t>，则焊接烟尘的产生量为</w:t>
            </w:r>
            <w:r>
              <w:rPr>
                <w:rFonts w:ascii="仿宋" w:eastAsia="仿宋" w:hAnsi="仿宋" w:cs="仿宋" w:hint="eastAsia"/>
                <w:sz w:val="24"/>
                <w:szCs w:val="24"/>
              </w:rPr>
              <w:t>0.06t/a</w:t>
            </w:r>
            <w:r>
              <w:rPr>
                <w:rFonts w:ascii="仿宋" w:eastAsia="仿宋" w:hAnsi="仿宋" w:cs="仿宋" w:hint="eastAsia"/>
                <w:sz w:val="24"/>
                <w:szCs w:val="24"/>
              </w:rPr>
              <w:t>，</w:t>
            </w:r>
            <w:r>
              <w:rPr>
                <w:rFonts w:ascii="仿宋" w:eastAsia="仿宋" w:hAnsi="仿宋" w:cs="仿宋" w:hint="eastAsia"/>
                <w:sz w:val="24"/>
                <w:szCs w:val="24"/>
              </w:rPr>
              <w:t>经</w:t>
            </w:r>
            <w:r>
              <w:rPr>
                <w:rFonts w:ascii="仿宋" w:eastAsia="仿宋" w:hAnsi="仿宋" w:cs="仿宋" w:hint="eastAsia"/>
                <w:sz w:val="24"/>
                <w:szCs w:val="24"/>
              </w:rPr>
              <w:t>集气罩及集气管道，颗粒物经引风机统一抽送至</w:t>
            </w:r>
            <w:r>
              <w:rPr>
                <w:rFonts w:ascii="仿宋" w:eastAsia="仿宋" w:hAnsi="仿宋" w:cs="仿宋" w:hint="eastAsia"/>
                <w:sz w:val="24"/>
                <w:szCs w:val="24"/>
              </w:rPr>
              <w:t>5</w:t>
            </w:r>
            <w:r>
              <w:rPr>
                <w:rFonts w:ascii="仿宋" w:eastAsia="仿宋" w:hAnsi="仿宋" w:cs="仿宋" w:hint="eastAsia"/>
                <w:sz w:val="24"/>
                <w:szCs w:val="24"/>
              </w:rPr>
              <w:t>台布袋除尘器</w:t>
            </w:r>
            <w:r>
              <w:rPr>
                <w:rFonts w:ascii="仿宋" w:eastAsia="仿宋" w:hAnsi="仿宋" w:cs="仿宋" w:hint="eastAsia"/>
                <w:sz w:val="24"/>
                <w:szCs w:val="24"/>
              </w:rPr>
              <w:t>+16</w:t>
            </w:r>
            <w:r>
              <w:rPr>
                <w:rFonts w:ascii="仿宋" w:eastAsia="仿宋" w:hAnsi="仿宋" w:cs="仿宋" w:hint="eastAsia"/>
                <w:sz w:val="24"/>
                <w:szCs w:val="24"/>
              </w:rPr>
              <w:t>台移动式焊烟除尘器处</w:t>
            </w:r>
            <w:r>
              <w:rPr>
                <w:rFonts w:ascii="仿宋" w:eastAsia="仿宋" w:hAnsi="仿宋" w:cs="仿宋" w:hint="eastAsia"/>
                <w:sz w:val="24"/>
                <w:szCs w:val="24"/>
              </w:rPr>
              <w:t>理</w:t>
            </w:r>
            <w:r>
              <w:rPr>
                <w:rFonts w:ascii="仿宋" w:eastAsia="仿宋" w:hAnsi="仿宋" w:cs="仿宋" w:hint="eastAsia"/>
                <w:sz w:val="24"/>
                <w:szCs w:val="24"/>
              </w:rPr>
              <w:t>，尾气无组织排放，收集效率为</w:t>
            </w:r>
            <w:r>
              <w:rPr>
                <w:rFonts w:ascii="仿宋" w:eastAsia="仿宋" w:hAnsi="仿宋" w:cs="仿宋" w:hint="eastAsia"/>
                <w:sz w:val="24"/>
                <w:szCs w:val="24"/>
              </w:rPr>
              <w:t>9</w:t>
            </w:r>
            <w:r>
              <w:rPr>
                <w:rFonts w:ascii="仿宋" w:eastAsia="仿宋" w:hAnsi="仿宋" w:cs="仿宋" w:hint="eastAsia"/>
                <w:sz w:val="24"/>
                <w:szCs w:val="24"/>
              </w:rPr>
              <w:t>5</w:t>
            </w:r>
            <w:r>
              <w:rPr>
                <w:rFonts w:ascii="仿宋" w:eastAsia="仿宋" w:hAnsi="仿宋" w:cs="仿宋" w:hint="eastAsia"/>
                <w:sz w:val="24"/>
                <w:szCs w:val="24"/>
              </w:rPr>
              <w:t>%</w:t>
            </w:r>
            <w:r>
              <w:rPr>
                <w:rFonts w:ascii="仿宋" w:eastAsia="仿宋" w:hAnsi="仿宋" w:cs="仿宋" w:hint="eastAsia"/>
                <w:sz w:val="24"/>
                <w:szCs w:val="24"/>
              </w:rPr>
              <w:t>，经处理后焊接颗粒物排放量为</w:t>
            </w:r>
            <w:r>
              <w:rPr>
                <w:rFonts w:ascii="仿宋" w:eastAsia="仿宋" w:hAnsi="仿宋" w:cs="仿宋" w:hint="eastAsia"/>
                <w:sz w:val="24"/>
                <w:szCs w:val="24"/>
              </w:rPr>
              <w:t>0.003</w:t>
            </w:r>
            <w:r>
              <w:rPr>
                <w:rFonts w:ascii="仿宋" w:eastAsia="仿宋" w:hAnsi="仿宋" w:cs="仿宋" w:hint="eastAsia"/>
                <w:sz w:val="24"/>
                <w:szCs w:val="24"/>
              </w:rPr>
              <w:t>t/a</w:t>
            </w:r>
            <w:r>
              <w:rPr>
                <w:rFonts w:ascii="仿宋" w:eastAsia="仿宋" w:hAnsi="仿宋" w:cs="仿宋" w:hint="eastAsia"/>
                <w:sz w:val="24"/>
                <w:szCs w:val="24"/>
              </w:rPr>
              <w:t>，排放速率为</w:t>
            </w:r>
            <w:r>
              <w:rPr>
                <w:rFonts w:ascii="仿宋" w:eastAsia="仿宋" w:hAnsi="仿宋" w:cs="仿宋" w:hint="eastAsia"/>
                <w:sz w:val="24"/>
                <w:szCs w:val="24"/>
              </w:rPr>
              <w:t>0.00</w:t>
            </w:r>
            <w:r>
              <w:rPr>
                <w:rFonts w:ascii="仿宋" w:eastAsia="仿宋" w:hAnsi="仿宋" w:cs="仿宋" w:hint="eastAsia"/>
                <w:sz w:val="24"/>
                <w:szCs w:val="24"/>
              </w:rPr>
              <w:t>15</w:t>
            </w:r>
            <w:r>
              <w:rPr>
                <w:rFonts w:ascii="仿宋" w:eastAsia="仿宋" w:hAnsi="仿宋" w:cs="仿宋" w:hint="eastAsia"/>
                <w:sz w:val="24"/>
                <w:szCs w:val="24"/>
              </w:rPr>
              <w:t>kg/h</w:t>
            </w:r>
            <w:r>
              <w:rPr>
                <w:rFonts w:ascii="仿宋" w:eastAsia="仿宋" w:hAnsi="仿宋" w:cs="仿宋" w:hint="eastAsia"/>
                <w:sz w:val="24"/>
                <w:szCs w:val="24"/>
              </w:rPr>
              <w:t>。</w:t>
            </w:r>
            <w:r>
              <w:rPr>
                <w:rFonts w:ascii="仿宋" w:eastAsia="仿宋" w:hAnsi="仿宋" w:cs="仿宋" w:hint="eastAsia"/>
                <w:sz w:val="24"/>
                <w:szCs w:val="24"/>
                <w:u w:val="single" w:color="FFFFFF" w:themeColor="background1"/>
              </w:rPr>
              <w:t>本次改扩建用焊丝</w:t>
            </w:r>
            <w:r>
              <w:rPr>
                <w:rFonts w:ascii="仿宋" w:eastAsia="仿宋" w:hAnsi="仿宋" w:cs="仿宋" w:hint="eastAsia"/>
                <w:sz w:val="24"/>
                <w:szCs w:val="24"/>
                <w:u w:val="single" w:color="FFFFFF" w:themeColor="background1"/>
              </w:rPr>
              <w:t>2.2t/a</w:t>
            </w:r>
            <w:r>
              <w:rPr>
                <w:rFonts w:ascii="仿宋" w:eastAsia="仿宋" w:hAnsi="仿宋" w:cs="仿宋" w:hint="eastAsia"/>
                <w:sz w:val="24"/>
                <w:szCs w:val="24"/>
                <w:u w:val="single" w:color="FFFFFF" w:themeColor="background1"/>
              </w:rPr>
              <w:t>，则焊接烟尘的产生量为</w:t>
            </w:r>
            <w:r>
              <w:rPr>
                <w:rFonts w:ascii="仿宋" w:eastAsia="仿宋" w:hAnsi="仿宋" w:cs="仿宋" w:hint="eastAsia"/>
                <w:sz w:val="24"/>
                <w:szCs w:val="24"/>
                <w:u w:val="single" w:color="FFFFFF" w:themeColor="background1"/>
              </w:rPr>
              <w:t>0.022t/a</w:t>
            </w:r>
            <w:r>
              <w:rPr>
                <w:rFonts w:ascii="仿宋" w:eastAsia="仿宋" w:hAnsi="仿宋" w:cs="仿宋" w:hint="eastAsia"/>
                <w:sz w:val="24"/>
                <w:szCs w:val="24"/>
                <w:u w:val="single" w:color="FFFFFF" w:themeColor="background1"/>
              </w:rPr>
              <w:t>，经集气罩及集气管道，颗粒物再经引风机统一抽送至</w:t>
            </w:r>
            <w:r>
              <w:rPr>
                <w:rFonts w:ascii="仿宋" w:eastAsia="仿宋" w:hAnsi="仿宋" w:cs="仿宋" w:hint="eastAsia"/>
                <w:sz w:val="24"/>
                <w:szCs w:val="24"/>
                <w:u w:val="single" w:color="FFFFFF" w:themeColor="background1"/>
              </w:rPr>
              <w:t>5</w:t>
            </w:r>
            <w:r>
              <w:rPr>
                <w:rFonts w:ascii="仿宋" w:eastAsia="仿宋" w:hAnsi="仿宋" w:cs="仿宋" w:hint="eastAsia"/>
                <w:sz w:val="24"/>
                <w:szCs w:val="24"/>
                <w:u w:val="single" w:color="FFFFFF" w:themeColor="background1"/>
              </w:rPr>
              <w:t>台布袋除尘器和</w:t>
            </w:r>
            <w:r>
              <w:rPr>
                <w:rFonts w:ascii="仿宋" w:eastAsia="仿宋" w:hAnsi="仿宋" w:cs="仿宋" w:hint="eastAsia"/>
                <w:sz w:val="24"/>
                <w:szCs w:val="24"/>
                <w:u w:val="single" w:color="FFFFFF" w:themeColor="background1"/>
              </w:rPr>
              <w:t>16</w:t>
            </w:r>
            <w:r>
              <w:rPr>
                <w:rFonts w:ascii="仿宋" w:eastAsia="仿宋" w:hAnsi="仿宋" w:cs="仿宋" w:hint="eastAsia"/>
                <w:sz w:val="24"/>
                <w:szCs w:val="24"/>
                <w:u w:val="single" w:color="FFFFFF" w:themeColor="background1"/>
              </w:rPr>
              <w:t>台移动式焊烟除尘器，尾气无组织排放，收集效率为</w:t>
            </w:r>
            <w:r>
              <w:rPr>
                <w:rFonts w:ascii="仿宋" w:eastAsia="仿宋" w:hAnsi="仿宋" w:cs="仿宋" w:hint="eastAsia"/>
                <w:sz w:val="24"/>
                <w:szCs w:val="24"/>
                <w:u w:val="single" w:color="FFFFFF" w:themeColor="background1"/>
              </w:rPr>
              <w:t>95%</w:t>
            </w:r>
            <w:r>
              <w:rPr>
                <w:rFonts w:ascii="仿宋" w:eastAsia="仿宋" w:hAnsi="仿宋" w:cs="仿宋" w:hint="eastAsia"/>
                <w:sz w:val="24"/>
                <w:szCs w:val="24"/>
                <w:u w:val="single" w:color="FFFFFF" w:themeColor="background1"/>
              </w:rPr>
              <w:t>，处理效率为</w:t>
            </w:r>
            <w:r>
              <w:rPr>
                <w:rFonts w:ascii="仿宋" w:eastAsia="仿宋" w:hAnsi="仿宋" w:cs="仿宋" w:hint="eastAsia"/>
                <w:sz w:val="24"/>
                <w:szCs w:val="24"/>
                <w:u w:val="single" w:color="FFFFFF" w:themeColor="background1"/>
              </w:rPr>
              <w:t>95%</w:t>
            </w:r>
            <w:r>
              <w:rPr>
                <w:rFonts w:ascii="仿宋" w:eastAsia="仿宋" w:hAnsi="仿宋" w:cs="仿宋" w:hint="eastAsia"/>
                <w:sz w:val="24"/>
                <w:szCs w:val="24"/>
                <w:u w:val="single" w:color="FFFFFF" w:themeColor="background1"/>
              </w:rPr>
              <w:t>，处理后焊接颗粒物排放量为</w:t>
            </w:r>
            <w:r>
              <w:rPr>
                <w:rFonts w:ascii="仿宋" w:eastAsia="仿宋" w:hAnsi="仿宋" w:cs="仿宋" w:hint="eastAsia"/>
                <w:sz w:val="24"/>
                <w:szCs w:val="24"/>
                <w:u w:val="single" w:color="FFFFFF" w:themeColor="background1"/>
              </w:rPr>
              <w:t>0.00212t/a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0.00103kg/h</w:t>
            </w:r>
            <w:r>
              <w:rPr>
                <w:rFonts w:ascii="仿宋" w:eastAsia="仿宋" w:hAnsi="仿宋" w:cs="仿宋" w:hint="eastAsia"/>
                <w:sz w:val="24"/>
                <w:szCs w:val="24"/>
                <w:u w:val="single" w:color="FFFFFF" w:themeColor="background1"/>
              </w:rPr>
              <w:t>。</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②切割颗粒物</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本项目使用各种切割机对木材、金属进行切割：</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rPr>
              <w:t>金属颗粒物：本项目使用切割机切割金属是会产生金属切割颗粒物，</w:t>
            </w:r>
            <w:r>
              <w:rPr>
                <w:rFonts w:ascii="仿宋" w:eastAsia="仿宋" w:hAnsi="仿宋" w:cs="仿宋" w:hint="eastAsia"/>
                <w:sz w:val="24"/>
                <w:szCs w:val="24"/>
              </w:rPr>
              <w:t>治理设施收集效率和净化效率相同，</w:t>
            </w:r>
            <w:r>
              <w:rPr>
                <w:rFonts w:ascii="仿宋" w:eastAsia="仿宋" w:hAnsi="仿宋" w:cs="仿宋" w:hint="eastAsia"/>
                <w:sz w:val="24"/>
                <w:szCs w:val="24"/>
              </w:rPr>
              <w:t>根据同行业类比，按照产品总量万分之一计算，本项目仅对工件上的部分进行切割，改扩建完成后切割钢材</w:t>
            </w:r>
            <w:r>
              <w:rPr>
                <w:rFonts w:ascii="仿宋" w:eastAsia="仿宋" w:hAnsi="仿宋" w:cs="仿宋" w:hint="eastAsia"/>
                <w:sz w:val="24"/>
                <w:szCs w:val="24"/>
              </w:rPr>
              <w:t>3900</w:t>
            </w:r>
            <w:r>
              <w:rPr>
                <w:rFonts w:ascii="仿宋" w:eastAsia="仿宋" w:hAnsi="仿宋" w:cs="仿宋" w:hint="eastAsia"/>
                <w:sz w:val="24"/>
                <w:szCs w:val="24"/>
              </w:rPr>
              <w:t>t/a</w:t>
            </w:r>
            <w:r>
              <w:rPr>
                <w:rFonts w:ascii="仿宋" w:eastAsia="仿宋" w:hAnsi="仿宋" w:cs="仿宋" w:hint="eastAsia"/>
                <w:sz w:val="24"/>
                <w:szCs w:val="24"/>
              </w:rPr>
              <w:t>，则切割产生的颗粒物为</w:t>
            </w:r>
            <w:r>
              <w:rPr>
                <w:rFonts w:ascii="仿宋" w:eastAsia="仿宋" w:hAnsi="仿宋" w:cs="仿宋" w:hint="eastAsia"/>
                <w:sz w:val="24"/>
                <w:szCs w:val="24"/>
              </w:rPr>
              <w:t>0.</w:t>
            </w:r>
            <w:r>
              <w:rPr>
                <w:rFonts w:ascii="仿宋" w:eastAsia="仿宋" w:hAnsi="仿宋" w:cs="仿宋" w:hint="eastAsia"/>
                <w:sz w:val="24"/>
                <w:szCs w:val="24"/>
              </w:rPr>
              <w:t>39</w:t>
            </w:r>
            <w:r>
              <w:rPr>
                <w:rFonts w:ascii="仿宋" w:eastAsia="仿宋" w:hAnsi="仿宋" w:cs="仿宋" w:hint="eastAsia"/>
                <w:sz w:val="24"/>
                <w:szCs w:val="24"/>
              </w:rPr>
              <w:t>t/a</w:t>
            </w:r>
            <w:r>
              <w:rPr>
                <w:rFonts w:ascii="仿宋" w:eastAsia="仿宋" w:hAnsi="仿宋" w:cs="仿宋" w:hint="eastAsia"/>
                <w:sz w:val="24"/>
                <w:szCs w:val="24"/>
              </w:rPr>
              <w:t>，</w:t>
            </w:r>
            <w:r>
              <w:rPr>
                <w:rFonts w:ascii="仿宋" w:eastAsia="仿宋" w:hAnsi="仿宋" w:cs="仿宋" w:hint="eastAsia"/>
                <w:sz w:val="24"/>
                <w:szCs w:val="24"/>
              </w:rPr>
              <w:t>采用移动式焊烟除尘器收集处理</w:t>
            </w:r>
            <w:r>
              <w:rPr>
                <w:rFonts w:ascii="仿宋" w:eastAsia="仿宋" w:hAnsi="仿宋" w:cs="仿宋" w:hint="eastAsia"/>
                <w:sz w:val="24"/>
                <w:szCs w:val="24"/>
              </w:rPr>
              <w:t>和等离子除尘机处理</w:t>
            </w:r>
            <w:r>
              <w:rPr>
                <w:rFonts w:ascii="仿宋" w:eastAsia="仿宋" w:hAnsi="仿宋" w:cs="仿宋" w:hint="eastAsia"/>
                <w:sz w:val="24"/>
                <w:szCs w:val="24"/>
              </w:rPr>
              <w:t>，收集率为</w:t>
            </w:r>
            <w:r>
              <w:rPr>
                <w:rFonts w:ascii="仿宋" w:eastAsia="仿宋" w:hAnsi="仿宋" w:cs="仿宋" w:hint="eastAsia"/>
                <w:sz w:val="24"/>
                <w:szCs w:val="24"/>
              </w:rPr>
              <w:t>95%</w:t>
            </w:r>
            <w:r>
              <w:rPr>
                <w:rFonts w:ascii="仿宋" w:eastAsia="仿宋" w:hAnsi="仿宋" w:cs="仿宋" w:hint="eastAsia"/>
                <w:sz w:val="24"/>
                <w:szCs w:val="24"/>
              </w:rPr>
              <w:t>，净化效率为</w:t>
            </w:r>
            <w:r>
              <w:rPr>
                <w:rFonts w:ascii="仿宋" w:eastAsia="仿宋" w:hAnsi="仿宋" w:cs="仿宋" w:hint="eastAsia"/>
                <w:sz w:val="24"/>
                <w:szCs w:val="24"/>
              </w:rPr>
              <w:t>95%</w:t>
            </w:r>
            <w:r>
              <w:rPr>
                <w:rFonts w:ascii="仿宋" w:eastAsia="仿宋" w:hAnsi="仿宋" w:cs="仿宋" w:hint="eastAsia"/>
                <w:sz w:val="24"/>
                <w:szCs w:val="24"/>
              </w:rPr>
              <w:t>，根据计算切割无组织颗粒物排放量为</w:t>
            </w:r>
            <w:r>
              <w:rPr>
                <w:rFonts w:ascii="仿宋" w:eastAsia="仿宋" w:hAnsi="仿宋" w:cs="仿宋" w:hint="eastAsia"/>
                <w:sz w:val="24"/>
                <w:szCs w:val="24"/>
              </w:rPr>
              <w:t>0.</w:t>
            </w:r>
            <w:r>
              <w:rPr>
                <w:rFonts w:ascii="仿宋" w:eastAsia="仿宋" w:hAnsi="仿宋" w:cs="仿宋" w:hint="eastAsia"/>
                <w:sz w:val="24"/>
                <w:szCs w:val="24"/>
              </w:rPr>
              <w:t>038</w:t>
            </w:r>
            <w:r>
              <w:rPr>
                <w:rFonts w:ascii="仿宋" w:eastAsia="仿宋" w:hAnsi="仿宋" w:cs="仿宋" w:hint="eastAsia"/>
                <w:sz w:val="24"/>
                <w:szCs w:val="24"/>
              </w:rPr>
              <w:t>t/a</w:t>
            </w:r>
            <w:r>
              <w:rPr>
                <w:rFonts w:ascii="仿宋" w:eastAsia="仿宋" w:hAnsi="仿宋" w:cs="仿宋" w:hint="eastAsia"/>
                <w:sz w:val="24"/>
                <w:szCs w:val="24"/>
              </w:rPr>
              <w:t>，排放速率为</w:t>
            </w:r>
            <w:r>
              <w:rPr>
                <w:rFonts w:ascii="仿宋" w:eastAsia="仿宋" w:hAnsi="仿宋" w:cs="仿宋" w:hint="eastAsia"/>
                <w:sz w:val="24"/>
                <w:szCs w:val="24"/>
              </w:rPr>
              <w:t>0.</w:t>
            </w:r>
            <w:r>
              <w:rPr>
                <w:rFonts w:ascii="仿宋" w:eastAsia="仿宋" w:hAnsi="仿宋" w:cs="仿宋" w:hint="eastAsia"/>
                <w:sz w:val="24"/>
                <w:szCs w:val="24"/>
              </w:rPr>
              <w:t>018</w:t>
            </w:r>
            <w:r>
              <w:rPr>
                <w:rFonts w:ascii="仿宋" w:eastAsia="仿宋" w:hAnsi="仿宋" w:cs="仿宋" w:hint="eastAsia"/>
                <w:sz w:val="24"/>
                <w:szCs w:val="24"/>
              </w:rPr>
              <w:t>kg/h</w:t>
            </w:r>
            <w:r>
              <w:rPr>
                <w:rFonts w:ascii="仿宋" w:eastAsia="仿宋" w:hAnsi="仿宋" w:cs="仿宋" w:hint="eastAsia"/>
                <w:sz w:val="24"/>
                <w:szCs w:val="24"/>
              </w:rPr>
              <w:t>。</w:t>
            </w:r>
            <w:r>
              <w:rPr>
                <w:rFonts w:ascii="仿宋" w:eastAsia="仿宋" w:hAnsi="仿宋" w:cs="仿宋" w:hint="eastAsia"/>
                <w:sz w:val="24"/>
                <w:szCs w:val="24"/>
                <w:u w:val="single" w:color="FFFFFF" w:themeColor="background1"/>
              </w:rPr>
              <w:t>改扩建项目使用钢材</w:t>
            </w:r>
            <w:r>
              <w:rPr>
                <w:rFonts w:ascii="仿宋" w:eastAsia="仿宋" w:hAnsi="仿宋" w:cs="仿宋" w:hint="eastAsia"/>
                <w:sz w:val="24"/>
                <w:szCs w:val="24"/>
                <w:u w:val="single" w:color="FFFFFF" w:themeColor="background1"/>
              </w:rPr>
              <w:t>1400t/a</w:t>
            </w:r>
            <w:r>
              <w:rPr>
                <w:rFonts w:ascii="仿宋" w:eastAsia="仿宋" w:hAnsi="仿宋" w:cs="仿宋" w:hint="eastAsia"/>
                <w:sz w:val="24"/>
                <w:szCs w:val="24"/>
                <w:u w:val="single" w:color="FFFFFF" w:themeColor="background1"/>
              </w:rPr>
              <w:t>，金属切割产生的颗粒物为</w:t>
            </w:r>
            <w:r>
              <w:rPr>
                <w:rFonts w:ascii="仿宋" w:eastAsia="仿宋" w:hAnsi="仿宋" w:cs="仿宋" w:hint="eastAsia"/>
                <w:sz w:val="24"/>
                <w:szCs w:val="24"/>
                <w:u w:val="single" w:color="FFFFFF" w:themeColor="background1"/>
              </w:rPr>
              <w:t>0.14t/a</w:t>
            </w:r>
            <w:r>
              <w:rPr>
                <w:rFonts w:ascii="仿宋" w:eastAsia="仿宋" w:hAnsi="仿宋" w:cs="仿宋" w:hint="eastAsia"/>
                <w:sz w:val="24"/>
                <w:szCs w:val="24"/>
                <w:u w:val="single" w:color="FFFFFF" w:themeColor="background1"/>
              </w:rPr>
              <w:t>，排放量为</w:t>
            </w:r>
            <w:r>
              <w:rPr>
                <w:rFonts w:ascii="仿宋" w:eastAsia="仿宋" w:hAnsi="仿宋" w:cs="仿宋" w:hint="eastAsia"/>
                <w:sz w:val="24"/>
                <w:szCs w:val="24"/>
                <w:u w:val="single" w:color="FFFFFF" w:themeColor="background1"/>
              </w:rPr>
              <w:t>0.013t/a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w:t>
            </w:r>
            <w:r>
              <w:rPr>
                <w:rFonts w:ascii="仿宋" w:eastAsia="仿宋" w:hAnsi="仿宋" w:cs="仿宋" w:hint="eastAsia"/>
                <w:sz w:val="24"/>
                <w:szCs w:val="24"/>
                <w:u w:val="single" w:color="FFFFFF" w:themeColor="background1"/>
              </w:rPr>
              <w:t>0063kg/h</w:t>
            </w:r>
            <w:r>
              <w:rPr>
                <w:rFonts w:ascii="仿宋" w:eastAsia="仿宋" w:hAnsi="仿宋" w:cs="仿宋" w:hint="eastAsia"/>
                <w:sz w:val="24"/>
                <w:szCs w:val="24"/>
                <w:u w:val="single" w:color="FFFFFF" w:themeColor="background1"/>
              </w:rPr>
              <w:t>。</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木材颗粒物：根据《第一次全国污染源普查工业污染源产排污系数手册</w:t>
            </w:r>
            <w:r>
              <w:rPr>
                <w:rFonts w:ascii="仿宋" w:eastAsia="仿宋" w:hAnsi="仿宋" w:cs="仿宋" w:hint="eastAsia"/>
                <w:sz w:val="24"/>
                <w:szCs w:val="24"/>
              </w:rPr>
              <w:t>-</w:t>
            </w:r>
            <w:r>
              <w:rPr>
                <w:rFonts w:ascii="仿宋" w:eastAsia="仿宋" w:hAnsi="仿宋" w:cs="仿宋" w:hint="eastAsia"/>
                <w:sz w:val="24"/>
                <w:szCs w:val="24"/>
              </w:rPr>
              <w:t>第四分册》</w:t>
            </w:r>
            <w:r>
              <w:rPr>
                <w:rFonts w:ascii="仿宋" w:eastAsia="仿宋" w:hAnsi="仿宋" w:cs="仿宋" w:hint="eastAsia"/>
                <w:sz w:val="24"/>
                <w:szCs w:val="24"/>
              </w:rPr>
              <w:t>2011</w:t>
            </w:r>
            <w:r>
              <w:rPr>
                <w:rFonts w:ascii="仿宋" w:eastAsia="仿宋" w:hAnsi="仿宋" w:cs="仿宋" w:hint="eastAsia"/>
                <w:sz w:val="24"/>
                <w:szCs w:val="24"/>
              </w:rPr>
              <w:t>锯材加工业产排污系数表中的相关内容，本项目木材原料厚度≤</w:t>
            </w:r>
            <w:r>
              <w:rPr>
                <w:rFonts w:ascii="仿宋" w:eastAsia="仿宋" w:hAnsi="仿宋" w:cs="仿宋" w:hint="eastAsia"/>
                <w:sz w:val="24"/>
                <w:szCs w:val="24"/>
              </w:rPr>
              <w:t>35mm</w:t>
            </w:r>
            <w:r>
              <w:rPr>
                <w:rFonts w:ascii="仿宋" w:eastAsia="仿宋" w:hAnsi="仿宋" w:cs="仿宋" w:hint="eastAsia"/>
                <w:sz w:val="24"/>
                <w:szCs w:val="24"/>
              </w:rPr>
              <w:t>，则颗粒物的产生系数为</w:t>
            </w:r>
            <w:r>
              <w:rPr>
                <w:rFonts w:ascii="仿宋" w:eastAsia="仿宋" w:hAnsi="仿宋" w:cs="仿宋" w:hint="eastAsia"/>
                <w:sz w:val="24"/>
                <w:szCs w:val="24"/>
              </w:rPr>
              <w:t>0.321</w:t>
            </w:r>
            <w:r>
              <w:rPr>
                <w:rFonts w:ascii="仿宋" w:eastAsia="仿宋" w:hAnsi="仿宋" w:cs="仿宋" w:hint="eastAsia"/>
                <w:sz w:val="24"/>
                <w:szCs w:val="24"/>
              </w:rPr>
              <w:t>千克</w:t>
            </w:r>
            <w:r>
              <w:rPr>
                <w:rFonts w:ascii="仿宋" w:eastAsia="仿宋" w:hAnsi="仿宋" w:cs="仿宋" w:hint="eastAsia"/>
                <w:sz w:val="24"/>
                <w:szCs w:val="24"/>
              </w:rPr>
              <w:t>/</w:t>
            </w:r>
            <w:r>
              <w:rPr>
                <w:rFonts w:ascii="仿宋" w:eastAsia="仿宋" w:hAnsi="仿宋" w:cs="仿宋" w:hint="eastAsia"/>
                <w:sz w:val="24"/>
                <w:szCs w:val="24"/>
              </w:rPr>
              <w:t>立方米</w:t>
            </w:r>
            <w:r>
              <w:rPr>
                <w:rFonts w:ascii="仿宋" w:eastAsia="仿宋" w:hAnsi="仿宋" w:cs="仿宋" w:hint="eastAsia"/>
                <w:sz w:val="24"/>
                <w:szCs w:val="24"/>
              </w:rPr>
              <w:t>-</w:t>
            </w:r>
            <w:r>
              <w:rPr>
                <w:rFonts w:ascii="仿宋" w:eastAsia="仿宋" w:hAnsi="仿宋" w:cs="仿宋" w:hint="eastAsia"/>
                <w:sz w:val="24"/>
                <w:szCs w:val="24"/>
              </w:rPr>
              <w:t>产品。</w:t>
            </w:r>
            <w:r>
              <w:rPr>
                <w:rFonts w:ascii="仿宋" w:eastAsia="仿宋" w:hAnsi="仿宋" w:cs="仿宋" w:hint="eastAsia"/>
                <w:sz w:val="24"/>
                <w:szCs w:val="24"/>
              </w:rPr>
              <w:t>治理设施收集效率和净化效率相同，</w:t>
            </w:r>
            <w:r>
              <w:rPr>
                <w:rFonts w:ascii="仿宋" w:eastAsia="仿宋" w:hAnsi="仿宋" w:cs="仿宋" w:hint="eastAsia"/>
                <w:sz w:val="24"/>
                <w:szCs w:val="24"/>
              </w:rPr>
              <w:t>本项目木材用量为</w:t>
            </w:r>
            <w:r>
              <w:rPr>
                <w:rFonts w:ascii="仿宋" w:eastAsia="仿宋" w:hAnsi="仿宋" w:cs="仿宋" w:hint="eastAsia"/>
                <w:sz w:val="24"/>
                <w:szCs w:val="24"/>
              </w:rPr>
              <w:t>300m</w:t>
            </w:r>
            <w:r>
              <w:rPr>
                <w:rFonts w:ascii="仿宋" w:eastAsia="仿宋" w:hAnsi="仿宋" w:cs="仿宋" w:hint="eastAsia"/>
                <w:sz w:val="24"/>
                <w:szCs w:val="24"/>
              </w:rPr>
              <w:t>³</w:t>
            </w:r>
            <w:r>
              <w:rPr>
                <w:rFonts w:ascii="仿宋" w:eastAsia="仿宋" w:hAnsi="仿宋" w:cs="仿宋" w:hint="eastAsia"/>
                <w:sz w:val="24"/>
                <w:szCs w:val="24"/>
              </w:rPr>
              <w:t>/a</w:t>
            </w:r>
            <w:r>
              <w:rPr>
                <w:rFonts w:ascii="仿宋" w:eastAsia="仿宋" w:hAnsi="仿宋" w:cs="仿宋" w:hint="eastAsia"/>
                <w:sz w:val="24"/>
                <w:szCs w:val="24"/>
              </w:rPr>
              <w:t>，则颗粒物的产生量为</w:t>
            </w:r>
            <w:r>
              <w:rPr>
                <w:rFonts w:ascii="仿宋" w:eastAsia="仿宋" w:hAnsi="仿宋" w:cs="仿宋" w:hint="eastAsia"/>
                <w:sz w:val="24"/>
                <w:szCs w:val="24"/>
              </w:rPr>
              <w:t>T1=0.321</w:t>
            </w:r>
            <w:r>
              <w:rPr>
                <w:rFonts w:ascii="仿宋" w:eastAsia="仿宋" w:hAnsi="仿宋" w:cs="仿宋" w:hint="eastAsia"/>
                <w:sz w:val="24"/>
                <w:szCs w:val="24"/>
              </w:rPr>
              <w:t>×</w:t>
            </w:r>
            <w:r>
              <w:rPr>
                <w:rFonts w:ascii="仿宋" w:eastAsia="仿宋" w:hAnsi="仿宋" w:cs="仿宋" w:hint="eastAsia"/>
                <w:sz w:val="24"/>
                <w:szCs w:val="24"/>
              </w:rPr>
              <w:t>300=96.3kg=0.0963t/a</w:t>
            </w:r>
            <w:r>
              <w:rPr>
                <w:rFonts w:ascii="仿宋" w:eastAsia="仿宋" w:hAnsi="仿宋" w:cs="仿宋" w:hint="eastAsia"/>
                <w:sz w:val="24"/>
                <w:szCs w:val="24"/>
              </w:rPr>
              <w:t>，采用移动式焊烟净化装置，收集效率</w:t>
            </w:r>
            <w:r>
              <w:rPr>
                <w:rFonts w:ascii="仿宋" w:eastAsia="仿宋" w:hAnsi="仿宋" w:cs="仿宋" w:hint="eastAsia"/>
                <w:sz w:val="24"/>
                <w:szCs w:val="24"/>
              </w:rPr>
              <w:t>95%</w:t>
            </w:r>
            <w:r>
              <w:rPr>
                <w:rFonts w:ascii="仿宋" w:eastAsia="仿宋" w:hAnsi="仿宋" w:cs="仿宋" w:hint="eastAsia"/>
                <w:sz w:val="24"/>
                <w:szCs w:val="24"/>
              </w:rPr>
              <w:t>，净化效率</w:t>
            </w:r>
            <w:r>
              <w:rPr>
                <w:rFonts w:ascii="仿宋" w:eastAsia="仿宋" w:hAnsi="仿宋" w:cs="仿宋" w:hint="eastAsia"/>
                <w:sz w:val="24"/>
                <w:szCs w:val="24"/>
              </w:rPr>
              <w:t>95%</w:t>
            </w:r>
            <w:r>
              <w:rPr>
                <w:rFonts w:ascii="仿宋" w:eastAsia="仿宋" w:hAnsi="仿宋" w:cs="仿宋" w:hint="eastAsia"/>
                <w:sz w:val="24"/>
                <w:szCs w:val="24"/>
              </w:rPr>
              <w:t>，则颗粒物排放量为</w:t>
            </w:r>
            <w:r>
              <w:rPr>
                <w:rFonts w:ascii="仿宋" w:eastAsia="仿宋" w:hAnsi="仿宋" w:cs="仿宋" w:hint="eastAsia"/>
                <w:sz w:val="24"/>
                <w:szCs w:val="24"/>
              </w:rPr>
              <w:t>T2=</w:t>
            </w:r>
            <w:r>
              <w:rPr>
                <w:rFonts w:ascii="仿宋" w:eastAsia="仿宋" w:hAnsi="仿宋" w:cs="仿宋" w:hint="eastAsia"/>
                <w:sz w:val="24"/>
                <w:szCs w:val="24"/>
              </w:rPr>
              <w:t>（</w:t>
            </w:r>
            <w:r>
              <w:rPr>
                <w:rFonts w:ascii="仿宋" w:eastAsia="仿宋" w:hAnsi="仿宋" w:cs="仿宋" w:hint="eastAsia"/>
                <w:sz w:val="24"/>
                <w:szCs w:val="24"/>
              </w:rPr>
              <w:t>1-95%</w:t>
            </w:r>
            <w:r>
              <w:rPr>
                <w:rFonts w:ascii="仿宋" w:eastAsia="仿宋" w:hAnsi="仿宋" w:cs="仿宋" w:hint="eastAsia"/>
                <w:sz w:val="24"/>
                <w:szCs w:val="24"/>
              </w:rPr>
              <w:t>）×</w:t>
            </w:r>
            <w:r>
              <w:rPr>
                <w:rFonts w:ascii="仿宋" w:eastAsia="仿宋" w:hAnsi="仿宋" w:cs="仿宋" w:hint="eastAsia"/>
                <w:sz w:val="24"/>
                <w:szCs w:val="24"/>
              </w:rPr>
              <w:t>95%</w:t>
            </w:r>
            <w:r>
              <w:rPr>
                <w:rFonts w:ascii="仿宋" w:eastAsia="仿宋" w:hAnsi="仿宋" w:cs="仿宋" w:hint="eastAsia"/>
                <w:sz w:val="24"/>
                <w:szCs w:val="24"/>
              </w:rPr>
              <w:t>×</w:t>
            </w:r>
            <w:r>
              <w:rPr>
                <w:rFonts w:ascii="仿宋" w:eastAsia="仿宋" w:hAnsi="仿宋" w:cs="仿宋" w:hint="eastAsia"/>
                <w:sz w:val="24"/>
                <w:szCs w:val="24"/>
              </w:rPr>
              <w:t>0.0963+</w:t>
            </w:r>
            <w:r>
              <w:rPr>
                <w:rFonts w:ascii="仿宋" w:eastAsia="仿宋" w:hAnsi="仿宋" w:cs="仿宋" w:hint="eastAsia"/>
                <w:sz w:val="24"/>
                <w:szCs w:val="24"/>
              </w:rPr>
              <w:t>（</w:t>
            </w:r>
            <w:r>
              <w:rPr>
                <w:rFonts w:ascii="仿宋" w:eastAsia="仿宋" w:hAnsi="仿宋" w:cs="仿宋" w:hint="eastAsia"/>
                <w:sz w:val="24"/>
                <w:szCs w:val="24"/>
              </w:rPr>
              <w:t>1-95%</w:t>
            </w:r>
            <w:r>
              <w:rPr>
                <w:rFonts w:ascii="仿宋" w:eastAsia="仿宋" w:hAnsi="仿宋" w:cs="仿宋" w:hint="eastAsia"/>
                <w:sz w:val="24"/>
                <w:szCs w:val="24"/>
              </w:rPr>
              <w:t>）×</w:t>
            </w:r>
            <w:r>
              <w:rPr>
                <w:rFonts w:ascii="仿宋" w:eastAsia="仿宋" w:hAnsi="仿宋" w:cs="仿宋" w:hint="eastAsia"/>
                <w:sz w:val="24"/>
                <w:szCs w:val="24"/>
              </w:rPr>
              <w:t>0.0963=0.0</w:t>
            </w:r>
            <w:r>
              <w:rPr>
                <w:rFonts w:ascii="仿宋" w:eastAsia="仿宋" w:hAnsi="仿宋" w:cs="仿宋" w:hint="eastAsia"/>
                <w:sz w:val="24"/>
                <w:szCs w:val="24"/>
              </w:rPr>
              <w:t>094t/a</w:t>
            </w:r>
            <w:r>
              <w:rPr>
                <w:rFonts w:ascii="仿宋" w:eastAsia="仿宋" w:hAnsi="仿宋" w:cs="仿宋" w:hint="eastAsia"/>
                <w:sz w:val="24"/>
                <w:szCs w:val="24"/>
              </w:rPr>
              <w:t>，排放速率为</w:t>
            </w:r>
            <w:r>
              <w:rPr>
                <w:rFonts w:ascii="仿宋" w:eastAsia="仿宋" w:hAnsi="仿宋" w:cs="仿宋" w:hint="eastAsia"/>
                <w:sz w:val="24"/>
                <w:szCs w:val="24"/>
              </w:rPr>
              <w:t>0.0036kg/h</w:t>
            </w:r>
            <w:r>
              <w:rPr>
                <w:rFonts w:ascii="仿宋" w:eastAsia="仿宋" w:hAnsi="仿宋" w:cs="仿宋" w:hint="eastAsia"/>
                <w:sz w:val="24"/>
                <w:szCs w:val="24"/>
              </w:rPr>
              <w:t>。</w:t>
            </w:r>
          </w:p>
          <w:p w:rsidR="00792960" w:rsidRDefault="004C4FED">
            <w:pPr>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③打磨颗粒物</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本项目打磨工序会产生颗粒物，平均日打磨抛光时长为</w:t>
            </w:r>
            <w:r>
              <w:rPr>
                <w:rFonts w:ascii="仿宋" w:eastAsia="仿宋" w:hAnsi="仿宋" w:cs="仿宋" w:hint="eastAsia"/>
                <w:sz w:val="24"/>
                <w:szCs w:val="24"/>
                <w:u w:val="single" w:color="FFFFFF" w:themeColor="background1"/>
              </w:rPr>
              <w:t>8h</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根据同行业类比，</w:t>
            </w:r>
            <w:r>
              <w:rPr>
                <w:rFonts w:ascii="仿宋" w:eastAsia="仿宋" w:hAnsi="仿宋" w:cs="仿宋" w:hint="eastAsia"/>
                <w:sz w:val="24"/>
                <w:szCs w:val="24"/>
                <w:u w:val="single" w:color="FFFFFF" w:themeColor="background1"/>
              </w:rPr>
              <w:t>按照产</w:t>
            </w:r>
            <w:r>
              <w:rPr>
                <w:rFonts w:ascii="仿宋" w:eastAsia="仿宋" w:hAnsi="仿宋" w:cs="仿宋" w:hint="eastAsia"/>
                <w:sz w:val="24"/>
                <w:szCs w:val="24"/>
                <w:u w:val="single" w:color="FFFFFF" w:themeColor="background1"/>
              </w:rPr>
              <w:lastRenderedPageBreak/>
              <w:t>品总量的万分之一计算，本项目仅对工件上部分位置进行打磨，本项目打磨金属结构件</w:t>
            </w:r>
            <w:r>
              <w:rPr>
                <w:rFonts w:ascii="仿宋" w:eastAsia="仿宋" w:hAnsi="仿宋" w:cs="仿宋" w:hint="eastAsia"/>
                <w:sz w:val="24"/>
                <w:szCs w:val="24"/>
                <w:u w:val="single" w:color="FFFFFF" w:themeColor="background1"/>
              </w:rPr>
              <w:t>3900</w:t>
            </w:r>
            <w:r>
              <w:rPr>
                <w:rFonts w:ascii="仿宋" w:eastAsia="仿宋" w:hAnsi="仿宋" w:cs="仿宋" w:hint="eastAsia"/>
                <w:sz w:val="24"/>
                <w:szCs w:val="24"/>
                <w:u w:val="single" w:color="FFFFFF" w:themeColor="background1"/>
              </w:rPr>
              <w:t>t/a,</w:t>
            </w:r>
            <w:r>
              <w:rPr>
                <w:rFonts w:ascii="仿宋" w:eastAsia="仿宋" w:hAnsi="仿宋" w:cs="仿宋" w:hint="eastAsia"/>
                <w:sz w:val="24"/>
                <w:szCs w:val="24"/>
                <w:u w:val="single" w:color="FFFFFF" w:themeColor="background1"/>
              </w:rPr>
              <w:t>则打磨产生的颗粒物产生量约为</w:t>
            </w:r>
            <w:r>
              <w:rPr>
                <w:rFonts w:ascii="仿宋" w:eastAsia="仿宋" w:hAnsi="仿宋" w:cs="仿宋" w:hint="eastAsia"/>
                <w:sz w:val="24"/>
                <w:szCs w:val="24"/>
                <w:u w:val="single" w:color="FFFFFF" w:themeColor="background1"/>
              </w:rPr>
              <w:t>0.</w:t>
            </w:r>
            <w:r>
              <w:rPr>
                <w:rFonts w:ascii="仿宋" w:eastAsia="仿宋" w:hAnsi="仿宋" w:cs="仿宋" w:hint="eastAsia"/>
                <w:sz w:val="24"/>
                <w:szCs w:val="24"/>
                <w:u w:val="single" w:color="FFFFFF" w:themeColor="background1"/>
              </w:rPr>
              <w:t>39</w:t>
            </w:r>
            <w:r>
              <w:rPr>
                <w:rFonts w:ascii="仿宋" w:eastAsia="仿宋" w:hAnsi="仿宋" w:cs="仿宋" w:hint="eastAsia"/>
                <w:sz w:val="24"/>
                <w:szCs w:val="24"/>
                <w:u w:val="single" w:color="FFFFFF" w:themeColor="background1"/>
              </w:rPr>
              <w:t>t/a</w:t>
            </w:r>
            <w:r>
              <w:rPr>
                <w:rFonts w:ascii="仿宋" w:eastAsia="仿宋" w:hAnsi="仿宋" w:cs="仿宋" w:hint="eastAsia"/>
                <w:sz w:val="24"/>
                <w:szCs w:val="24"/>
                <w:u w:val="single" w:color="FFFFFF" w:themeColor="background1"/>
              </w:rPr>
              <w:t>。打磨时采用</w:t>
            </w:r>
            <w:r>
              <w:rPr>
                <w:rFonts w:ascii="仿宋" w:eastAsia="仿宋" w:hAnsi="仿宋" w:cs="仿宋" w:hint="eastAsia"/>
                <w:sz w:val="24"/>
                <w:szCs w:val="24"/>
                <w:u w:val="single" w:color="FFFFFF" w:themeColor="background1"/>
              </w:rPr>
              <w:t>2</w:t>
            </w:r>
            <w:r>
              <w:rPr>
                <w:rFonts w:ascii="仿宋" w:eastAsia="仿宋" w:hAnsi="仿宋" w:cs="仿宋" w:hint="eastAsia"/>
                <w:sz w:val="24"/>
                <w:szCs w:val="24"/>
                <w:u w:val="single" w:color="FFFFFF" w:themeColor="background1"/>
              </w:rPr>
              <w:t>台移动式焊烟除尘器收集处理打磨所产生的颗粒物，收集效率</w:t>
            </w:r>
            <w:r>
              <w:rPr>
                <w:rFonts w:ascii="仿宋" w:eastAsia="仿宋" w:hAnsi="仿宋" w:cs="仿宋" w:hint="eastAsia"/>
                <w:sz w:val="24"/>
                <w:szCs w:val="24"/>
                <w:u w:val="single" w:color="FFFFFF" w:themeColor="background1"/>
              </w:rPr>
              <w:t>95</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，除尘效率</w:t>
            </w:r>
            <w:r>
              <w:rPr>
                <w:rFonts w:ascii="仿宋" w:eastAsia="仿宋" w:hAnsi="仿宋" w:cs="仿宋" w:hint="eastAsia"/>
                <w:sz w:val="24"/>
                <w:szCs w:val="24"/>
                <w:u w:val="single" w:color="FFFFFF" w:themeColor="background1"/>
              </w:rPr>
              <w:t>95%</w:t>
            </w:r>
            <w:r>
              <w:rPr>
                <w:rFonts w:ascii="仿宋" w:eastAsia="仿宋" w:hAnsi="仿宋" w:cs="仿宋" w:hint="eastAsia"/>
                <w:sz w:val="24"/>
                <w:szCs w:val="24"/>
                <w:u w:val="single" w:color="FFFFFF" w:themeColor="background1"/>
              </w:rPr>
              <w:t>。根据计算车间内无组织颗粒物</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排放量为</w:t>
            </w:r>
            <w:r>
              <w:rPr>
                <w:rFonts w:ascii="仿宋" w:eastAsia="仿宋" w:hAnsi="仿宋" w:cs="仿宋" w:hint="eastAsia"/>
                <w:sz w:val="24"/>
                <w:szCs w:val="24"/>
                <w:u w:val="single" w:color="FFFFFF" w:themeColor="background1"/>
              </w:rPr>
              <w:t>0.038</w:t>
            </w:r>
            <w:r>
              <w:rPr>
                <w:rFonts w:ascii="仿宋" w:eastAsia="仿宋" w:hAnsi="仿宋" w:cs="仿宋" w:hint="eastAsia"/>
                <w:sz w:val="24"/>
                <w:szCs w:val="24"/>
                <w:u w:val="single" w:color="FFFFFF" w:themeColor="background1"/>
              </w:rPr>
              <w:t>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w:t>
            </w:r>
            <w:r>
              <w:rPr>
                <w:rFonts w:ascii="仿宋" w:eastAsia="仿宋" w:hAnsi="仿宋" w:cs="仿宋" w:hint="eastAsia"/>
                <w:sz w:val="24"/>
                <w:szCs w:val="24"/>
                <w:u w:val="single" w:color="FFFFFF" w:themeColor="background1"/>
              </w:rPr>
              <w:t>0018</w:t>
            </w:r>
            <w:r>
              <w:rPr>
                <w:rFonts w:ascii="仿宋" w:eastAsia="仿宋" w:hAnsi="仿宋" w:cs="仿宋" w:hint="eastAsia"/>
                <w:sz w:val="24"/>
                <w:szCs w:val="24"/>
                <w:u w:val="single" w:color="FFFFFF" w:themeColor="background1"/>
              </w:rPr>
              <w:t>kg/h</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改扩建项目使用钢材</w:t>
            </w:r>
            <w:r>
              <w:rPr>
                <w:rFonts w:ascii="仿宋" w:eastAsia="仿宋" w:hAnsi="仿宋" w:cs="仿宋" w:hint="eastAsia"/>
                <w:sz w:val="24"/>
                <w:szCs w:val="24"/>
                <w:u w:val="single" w:color="FFFFFF" w:themeColor="background1"/>
              </w:rPr>
              <w:t>1400t/a</w:t>
            </w:r>
            <w:r>
              <w:rPr>
                <w:rFonts w:ascii="仿宋" w:eastAsia="仿宋" w:hAnsi="仿宋" w:cs="仿宋" w:hint="eastAsia"/>
                <w:sz w:val="24"/>
                <w:szCs w:val="24"/>
                <w:u w:val="single" w:color="FFFFFF" w:themeColor="background1"/>
              </w:rPr>
              <w:t>，打磨颗粒物产生量为</w:t>
            </w:r>
            <w:r>
              <w:rPr>
                <w:rFonts w:ascii="仿宋" w:eastAsia="仿宋" w:hAnsi="仿宋" w:cs="仿宋" w:hint="eastAsia"/>
                <w:sz w:val="24"/>
                <w:szCs w:val="24"/>
                <w:u w:val="single" w:color="FFFFFF" w:themeColor="background1"/>
              </w:rPr>
              <w:t>0.14t/a</w:t>
            </w:r>
            <w:r>
              <w:rPr>
                <w:rFonts w:ascii="仿宋" w:eastAsia="仿宋" w:hAnsi="仿宋" w:cs="仿宋" w:hint="eastAsia"/>
                <w:sz w:val="24"/>
                <w:szCs w:val="24"/>
                <w:u w:val="single" w:color="FFFFFF" w:themeColor="background1"/>
              </w:rPr>
              <w:t>，排放量为</w:t>
            </w:r>
            <w:r>
              <w:rPr>
                <w:rFonts w:ascii="仿宋" w:eastAsia="仿宋" w:hAnsi="仿宋" w:cs="仿宋" w:hint="eastAsia"/>
                <w:sz w:val="24"/>
                <w:szCs w:val="24"/>
                <w:u w:val="single" w:color="FFFFFF" w:themeColor="background1"/>
              </w:rPr>
              <w:t>0.013t/a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0.0063kg/h</w:t>
            </w:r>
            <w:r>
              <w:rPr>
                <w:rFonts w:ascii="仿宋" w:eastAsia="仿宋" w:hAnsi="仿宋" w:cs="仿宋" w:hint="eastAsia"/>
                <w:sz w:val="24"/>
                <w:szCs w:val="24"/>
                <w:u w:val="single" w:color="FFFFFF" w:themeColor="background1"/>
              </w:rPr>
              <w:t>。</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④</w:t>
            </w:r>
            <w:r>
              <w:rPr>
                <w:rFonts w:ascii="仿宋" w:eastAsia="仿宋" w:hAnsi="仿宋" w:cs="仿宋" w:hint="eastAsia"/>
                <w:sz w:val="24"/>
                <w:szCs w:val="24"/>
                <w:u w:val="single" w:color="FFFFFF" w:themeColor="background1"/>
              </w:rPr>
              <w:t>抛丸颗粒物</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本项目使用抛丸机工作时会产生颗粒物，按照产品总量的万分之一计算，本项目使用抛丸机的</w:t>
            </w:r>
            <w:r>
              <w:rPr>
                <w:rFonts w:ascii="仿宋" w:eastAsia="仿宋" w:hAnsi="仿宋" w:cs="仿宋" w:hint="eastAsia"/>
                <w:sz w:val="24"/>
                <w:szCs w:val="24"/>
                <w:u w:val="single" w:color="FFFFFF" w:themeColor="background1"/>
              </w:rPr>
              <w:t>钢材</w:t>
            </w:r>
            <w:r>
              <w:rPr>
                <w:rFonts w:ascii="仿宋" w:eastAsia="仿宋" w:hAnsi="仿宋" w:cs="仿宋" w:hint="eastAsia"/>
                <w:sz w:val="24"/>
                <w:szCs w:val="24"/>
                <w:u w:val="single" w:color="FFFFFF" w:themeColor="background1"/>
              </w:rPr>
              <w:t>有</w:t>
            </w:r>
            <w:r>
              <w:rPr>
                <w:rFonts w:ascii="仿宋" w:eastAsia="仿宋" w:hAnsi="仿宋" w:cs="仿宋" w:hint="eastAsia"/>
                <w:sz w:val="24"/>
                <w:szCs w:val="24"/>
                <w:u w:val="single" w:color="FFFFFF" w:themeColor="background1"/>
              </w:rPr>
              <w:t>3900</w:t>
            </w:r>
            <w:r>
              <w:rPr>
                <w:rFonts w:ascii="仿宋" w:eastAsia="仿宋" w:hAnsi="仿宋" w:cs="仿宋" w:hint="eastAsia"/>
                <w:sz w:val="24"/>
                <w:szCs w:val="24"/>
                <w:u w:val="single" w:color="FFFFFF" w:themeColor="background1"/>
              </w:rPr>
              <w:t>t/a</w:t>
            </w:r>
            <w:r>
              <w:rPr>
                <w:rFonts w:ascii="仿宋" w:eastAsia="仿宋" w:hAnsi="仿宋" w:cs="仿宋" w:hint="eastAsia"/>
                <w:sz w:val="24"/>
                <w:szCs w:val="24"/>
                <w:u w:val="single" w:color="FFFFFF" w:themeColor="background1"/>
              </w:rPr>
              <w:t>，则抛丸过程中产生的颗粒物为</w:t>
            </w:r>
            <w:r>
              <w:rPr>
                <w:rFonts w:ascii="仿宋" w:eastAsia="仿宋" w:hAnsi="仿宋" w:cs="仿宋" w:hint="eastAsia"/>
                <w:sz w:val="24"/>
                <w:szCs w:val="24"/>
                <w:u w:val="single" w:color="FFFFFF" w:themeColor="background1"/>
              </w:rPr>
              <w:t>0.</w:t>
            </w:r>
            <w:r>
              <w:rPr>
                <w:rFonts w:ascii="仿宋" w:eastAsia="仿宋" w:hAnsi="仿宋" w:cs="仿宋" w:hint="eastAsia"/>
                <w:sz w:val="24"/>
                <w:szCs w:val="24"/>
                <w:u w:val="single" w:color="FFFFFF" w:themeColor="background1"/>
              </w:rPr>
              <w:t>39</w:t>
            </w:r>
            <w:r>
              <w:rPr>
                <w:rFonts w:ascii="仿宋" w:eastAsia="仿宋" w:hAnsi="仿宋" w:cs="仿宋" w:hint="eastAsia"/>
                <w:sz w:val="24"/>
                <w:szCs w:val="24"/>
                <w:u w:val="single" w:color="FFFFFF" w:themeColor="background1"/>
              </w:rPr>
              <w:t>t/a</w:t>
            </w:r>
            <w:r>
              <w:rPr>
                <w:rFonts w:ascii="仿宋" w:eastAsia="仿宋" w:hAnsi="仿宋" w:cs="仿宋" w:hint="eastAsia"/>
                <w:sz w:val="24"/>
                <w:szCs w:val="24"/>
                <w:u w:val="single" w:color="FFFFFF" w:themeColor="background1"/>
              </w:rPr>
              <w:t>，抛丸机产生的颗粒物经自带布袋除尘器处理后废气汇入现有排气管路及除尘器治理后，尾气无组织排放，收集效率为</w:t>
            </w:r>
            <w:r>
              <w:rPr>
                <w:rFonts w:ascii="仿宋" w:eastAsia="仿宋" w:hAnsi="仿宋" w:cs="仿宋" w:hint="eastAsia"/>
                <w:sz w:val="24"/>
                <w:szCs w:val="24"/>
                <w:u w:val="single" w:color="FFFFFF" w:themeColor="background1"/>
              </w:rPr>
              <w:t>95</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，净化效率为</w:t>
            </w:r>
            <w:r>
              <w:rPr>
                <w:rFonts w:ascii="仿宋" w:eastAsia="仿宋" w:hAnsi="仿宋" w:cs="仿宋" w:hint="eastAsia"/>
                <w:sz w:val="24"/>
                <w:szCs w:val="24"/>
                <w:u w:val="single" w:color="FFFFFF" w:themeColor="background1"/>
              </w:rPr>
              <w:t>9</w:t>
            </w:r>
            <w:r>
              <w:rPr>
                <w:rFonts w:ascii="仿宋" w:eastAsia="仿宋" w:hAnsi="仿宋" w:cs="仿宋" w:hint="eastAsia"/>
                <w:sz w:val="24"/>
                <w:szCs w:val="24"/>
                <w:u w:val="single" w:color="FFFFFF" w:themeColor="background1"/>
              </w:rPr>
              <w:t>5</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，经处理后抛丸颗粒物排放量为</w:t>
            </w:r>
            <w:r>
              <w:rPr>
                <w:rFonts w:ascii="仿宋" w:eastAsia="仿宋" w:hAnsi="仿宋" w:cs="仿宋" w:hint="eastAsia"/>
                <w:sz w:val="24"/>
                <w:szCs w:val="24"/>
                <w:u w:val="single" w:color="FFFFFF" w:themeColor="background1"/>
              </w:rPr>
              <w:t>0.0</w:t>
            </w:r>
            <w:r>
              <w:rPr>
                <w:rFonts w:ascii="仿宋" w:eastAsia="仿宋" w:hAnsi="仿宋" w:cs="仿宋" w:hint="eastAsia"/>
                <w:sz w:val="24"/>
                <w:szCs w:val="24"/>
                <w:u w:val="single" w:color="FFFFFF" w:themeColor="background1"/>
              </w:rPr>
              <w:t>38t</w:t>
            </w:r>
            <w:r>
              <w:rPr>
                <w:rFonts w:ascii="仿宋" w:eastAsia="仿宋" w:hAnsi="仿宋" w:cs="仿宋" w:hint="eastAsia"/>
                <w:sz w:val="24"/>
                <w:szCs w:val="24"/>
                <w:u w:val="single" w:color="FFFFFF" w:themeColor="background1"/>
              </w:rPr>
              <w: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w:t>
            </w:r>
            <w:r>
              <w:rPr>
                <w:rFonts w:ascii="仿宋" w:eastAsia="仿宋" w:hAnsi="仿宋" w:cs="仿宋" w:hint="eastAsia"/>
                <w:sz w:val="24"/>
                <w:szCs w:val="24"/>
                <w:u w:val="single" w:color="FFFFFF" w:themeColor="background1"/>
              </w:rPr>
              <w:t>0018</w:t>
            </w:r>
            <w:r>
              <w:rPr>
                <w:rFonts w:ascii="仿宋" w:eastAsia="仿宋" w:hAnsi="仿宋" w:cs="仿宋" w:hint="eastAsia"/>
                <w:sz w:val="24"/>
                <w:szCs w:val="24"/>
                <w:u w:val="single" w:color="FFFFFF" w:themeColor="background1"/>
              </w:rPr>
              <w:t>kg/h</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改扩建项目使用钢材</w:t>
            </w:r>
            <w:r>
              <w:rPr>
                <w:rFonts w:ascii="仿宋" w:eastAsia="仿宋" w:hAnsi="仿宋" w:cs="仿宋" w:hint="eastAsia"/>
                <w:sz w:val="24"/>
                <w:szCs w:val="24"/>
                <w:u w:val="single" w:color="FFFFFF" w:themeColor="background1"/>
              </w:rPr>
              <w:t>1400t/a</w:t>
            </w:r>
            <w:r>
              <w:rPr>
                <w:rFonts w:ascii="仿宋" w:eastAsia="仿宋" w:hAnsi="仿宋" w:cs="仿宋" w:hint="eastAsia"/>
                <w:sz w:val="24"/>
                <w:szCs w:val="24"/>
                <w:u w:val="single" w:color="FFFFFF" w:themeColor="background1"/>
              </w:rPr>
              <w:t>，产生的颗粒物为</w:t>
            </w:r>
            <w:r>
              <w:rPr>
                <w:rFonts w:ascii="仿宋" w:eastAsia="仿宋" w:hAnsi="仿宋" w:cs="仿宋" w:hint="eastAsia"/>
                <w:sz w:val="24"/>
                <w:szCs w:val="24"/>
                <w:u w:val="single" w:color="FFFFFF" w:themeColor="background1"/>
              </w:rPr>
              <w:t>0.14t/a</w:t>
            </w:r>
            <w:r>
              <w:rPr>
                <w:rFonts w:ascii="仿宋" w:eastAsia="仿宋" w:hAnsi="仿宋" w:cs="仿宋" w:hint="eastAsia"/>
                <w:sz w:val="24"/>
                <w:szCs w:val="24"/>
                <w:u w:val="single" w:color="FFFFFF" w:themeColor="background1"/>
              </w:rPr>
              <w:t>，排放量为</w:t>
            </w:r>
            <w:r>
              <w:rPr>
                <w:rFonts w:ascii="仿宋" w:eastAsia="仿宋" w:hAnsi="仿宋" w:cs="仿宋" w:hint="eastAsia"/>
                <w:sz w:val="24"/>
                <w:szCs w:val="24"/>
                <w:u w:val="single" w:color="FFFFFF" w:themeColor="background1"/>
              </w:rPr>
              <w:t>0.013t/a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0.0063kg/h</w:t>
            </w:r>
            <w:r>
              <w:rPr>
                <w:rFonts w:ascii="仿宋" w:eastAsia="仿宋" w:hAnsi="仿宋" w:cs="仿宋" w:hint="eastAsia"/>
                <w:sz w:val="24"/>
                <w:szCs w:val="24"/>
                <w:u w:val="single" w:color="FFFFFF" w:themeColor="background1"/>
              </w:rPr>
              <w:t>。</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⑤喷漆废气</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因现有工程部分带喷漆产品停产，改扩建项目喷漆依托原有喷漆量，本项目不新增油漆用量，喷漆过程产生废气主要为非甲烷总烃、苯、甲苯和二甲苯。本项目喷漆、晒干工序在密闭喷漆房内（要求喷漆房内保持负压、不漏风）进行，不允许在喷漆房外喷漆或晒干，喷漆过程产生的废气经活性炭吸附</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催化氧化的工艺进行处理，处理达标后再经</w:t>
            </w:r>
            <w:r>
              <w:rPr>
                <w:rFonts w:ascii="仿宋" w:eastAsia="仿宋" w:hAnsi="仿宋" w:cs="仿宋" w:hint="eastAsia"/>
                <w:sz w:val="24"/>
                <w:szCs w:val="24"/>
                <w:u w:val="single" w:color="FFFFFF" w:themeColor="background1"/>
              </w:rPr>
              <w:t>1</w:t>
            </w:r>
            <w:r>
              <w:rPr>
                <w:rFonts w:ascii="仿宋" w:eastAsia="仿宋" w:hAnsi="仿宋" w:cs="仿宋" w:hint="eastAsia"/>
                <w:sz w:val="24"/>
                <w:szCs w:val="24"/>
                <w:u w:val="single" w:color="FFFFFF" w:themeColor="background1"/>
              </w:rPr>
              <w:t>根不低于</w:t>
            </w:r>
            <w:r>
              <w:rPr>
                <w:rFonts w:ascii="仿宋" w:eastAsia="仿宋" w:hAnsi="仿宋" w:cs="仿宋" w:hint="eastAsia"/>
                <w:sz w:val="24"/>
                <w:szCs w:val="24"/>
                <w:u w:val="single" w:color="FFFFFF" w:themeColor="background1"/>
              </w:rPr>
              <w:t>15m</w:t>
            </w:r>
            <w:r>
              <w:rPr>
                <w:rFonts w:ascii="仿宋" w:eastAsia="仿宋" w:hAnsi="仿宋" w:cs="仿宋" w:hint="eastAsia"/>
                <w:sz w:val="24"/>
                <w:szCs w:val="24"/>
                <w:u w:val="single" w:color="FFFFFF" w:themeColor="background1"/>
              </w:rPr>
              <w:t>高排气筒排放。</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color w:val="000000" w:themeColor="text1"/>
                <w:sz w:val="24"/>
                <w:szCs w:val="24"/>
                <w:u w:val="single" w:color="FFFFFF" w:themeColor="background1"/>
              </w:rPr>
              <w:t>本项目漆料中非甲烷总烃含量为</w:t>
            </w:r>
            <w:r>
              <w:rPr>
                <w:rFonts w:ascii="仿宋" w:eastAsia="仿宋" w:hAnsi="仿宋" w:cs="仿宋" w:hint="eastAsia"/>
                <w:color w:val="000000" w:themeColor="text1"/>
                <w:sz w:val="24"/>
                <w:szCs w:val="24"/>
                <w:u w:val="single" w:color="FFFFFF" w:themeColor="background1"/>
              </w:rPr>
              <w:t>52%</w:t>
            </w:r>
            <w:r>
              <w:rPr>
                <w:rFonts w:ascii="仿宋" w:eastAsia="仿宋" w:hAnsi="仿宋" w:cs="仿宋" w:hint="eastAsia"/>
                <w:color w:val="000000" w:themeColor="text1"/>
                <w:sz w:val="24"/>
                <w:szCs w:val="24"/>
                <w:u w:val="single" w:color="FFFFFF" w:themeColor="background1"/>
              </w:rPr>
              <w:t>，苯的</w:t>
            </w:r>
            <w:r>
              <w:rPr>
                <w:rFonts w:ascii="仿宋" w:eastAsia="仿宋" w:hAnsi="仿宋" w:cs="仿宋" w:hint="eastAsia"/>
                <w:color w:val="000000" w:themeColor="text1"/>
                <w:sz w:val="24"/>
                <w:szCs w:val="24"/>
                <w:u w:val="single" w:color="FFFFFF" w:themeColor="background1"/>
              </w:rPr>
              <w:t>含量为</w:t>
            </w:r>
            <w:r>
              <w:rPr>
                <w:rFonts w:ascii="仿宋" w:eastAsia="仿宋" w:hAnsi="仿宋" w:cs="仿宋" w:hint="eastAsia"/>
                <w:color w:val="000000" w:themeColor="text1"/>
                <w:sz w:val="24"/>
                <w:szCs w:val="24"/>
                <w:u w:val="single" w:color="FFFFFF" w:themeColor="background1"/>
              </w:rPr>
              <w:t>0.68%</w:t>
            </w:r>
            <w:r>
              <w:rPr>
                <w:rFonts w:ascii="仿宋" w:eastAsia="仿宋" w:hAnsi="仿宋" w:cs="仿宋" w:hint="eastAsia"/>
                <w:color w:val="000000" w:themeColor="text1"/>
                <w:sz w:val="24"/>
                <w:szCs w:val="24"/>
                <w:u w:val="single" w:color="FFFFFF" w:themeColor="background1"/>
              </w:rPr>
              <w:t>，甲苯和二甲苯的含量为</w:t>
            </w:r>
            <w:r>
              <w:rPr>
                <w:rFonts w:ascii="仿宋" w:eastAsia="仿宋" w:hAnsi="仿宋" w:cs="仿宋" w:hint="eastAsia"/>
                <w:color w:val="000000" w:themeColor="text1"/>
                <w:sz w:val="24"/>
                <w:szCs w:val="24"/>
                <w:u w:val="single" w:color="FFFFFF" w:themeColor="background1"/>
              </w:rPr>
              <w:t>9.2%</w:t>
            </w:r>
            <w:r>
              <w:rPr>
                <w:rFonts w:ascii="仿宋" w:eastAsia="仿宋" w:hAnsi="仿宋" w:cs="仿宋" w:hint="eastAsia"/>
                <w:color w:val="000000" w:themeColor="text1"/>
                <w:sz w:val="24"/>
                <w:szCs w:val="24"/>
                <w:u w:val="single" w:color="FFFFFF" w:themeColor="background1"/>
              </w:rPr>
              <w:t>，漆雾的占比为</w:t>
            </w:r>
            <w:r>
              <w:rPr>
                <w:rFonts w:ascii="仿宋" w:eastAsia="仿宋" w:hAnsi="仿宋" w:cs="仿宋" w:hint="eastAsia"/>
                <w:color w:val="000000" w:themeColor="text1"/>
                <w:sz w:val="24"/>
                <w:szCs w:val="24"/>
                <w:u w:val="single" w:color="FFFFFF" w:themeColor="background1"/>
              </w:rPr>
              <w:t>4.8%</w:t>
            </w:r>
            <w:r>
              <w:rPr>
                <w:rFonts w:ascii="仿宋" w:eastAsia="仿宋" w:hAnsi="仿宋" w:cs="仿宋" w:hint="eastAsia"/>
                <w:color w:val="000000" w:themeColor="text1"/>
                <w:sz w:val="24"/>
                <w:szCs w:val="24"/>
                <w:u w:val="single" w:color="FFFFFF" w:themeColor="background1"/>
              </w:rPr>
              <w:t>，项目喷漆</w:t>
            </w:r>
            <w:r>
              <w:rPr>
                <w:rFonts w:ascii="仿宋" w:eastAsia="仿宋" w:hAnsi="仿宋" w:cs="仿宋" w:hint="eastAsia"/>
                <w:color w:val="000000" w:themeColor="text1"/>
                <w:sz w:val="24"/>
                <w:szCs w:val="24"/>
                <w:u w:val="single" w:color="FFFFFF" w:themeColor="background1"/>
              </w:rPr>
              <w:t>520h/a</w:t>
            </w:r>
            <w:r>
              <w:rPr>
                <w:rFonts w:ascii="仿宋" w:eastAsia="仿宋" w:hAnsi="仿宋" w:cs="仿宋" w:hint="eastAsia"/>
                <w:color w:val="000000" w:themeColor="text1"/>
                <w:sz w:val="24"/>
                <w:szCs w:val="24"/>
                <w:u w:val="single" w:color="FFFFFF" w:themeColor="background1"/>
              </w:rPr>
              <w:t>，喷漆房废气处理：每小时处理量</w:t>
            </w:r>
            <w:r>
              <w:rPr>
                <w:rFonts w:ascii="仿宋" w:eastAsia="仿宋" w:hAnsi="仿宋" w:cs="仿宋" w:hint="eastAsia"/>
                <w:color w:val="000000" w:themeColor="text1"/>
                <w:sz w:val="24"/>
                <w:szCs w:val="24"/>
                <w:u w:val="single" w:color="FFFFFF" w:themeColor="background1"/>
              </w:rPr>
              <w:t>4.4kg/h</w:t>
            </w:r>
            <w:r>
              <w:rPr>
                <w:rFonts w:ascii="仿宋" w:eastAsia="仿宋" w:hAnsi="仿宋" w:cs="仿宋" w:hint="eastAsia"/>
                <w:color w:val="000000" w:themeColor="text1"/>
                <w:sz w:val="24"/>
                <w:szCs w:val="24"/>
                <w:u w:val="single" w:color="FFFFFF" w:themeColor="background1"/>
              </w:rPr>
              <w:t>；风量为</w:t>
            </w:r>
            <w:r>
              <w:rPr>
                <w:rFonts w:ascii="仿宋" w:eastAsia="仿宋" w:hAnsi="仿宋" w:cs="仿宋" w:hint="eastAsia"/>
                <w:color w:val="000000" w:themeColor="text1"/>
                <w:sz w:val="24"/>
                <w:szCs w:val="24"/>
                <w:u w:val="single" w:color="FFFFFF" w:themeColor="background1"/>
              </w:rPr>
              <w:t>40000m3/h</w:t>
            </w:r>
            <w:r>
              <w:rPr>
                <w:rFonts w:ascii="仿宋" w:eastAsia="仿宋" w:hAnsi="仿宋" w:cs="仿宋" w:hint="eastAsia"/>
                <w:sz w:val="24"/>
                <w:szCs w:val="24"/>
                <w:u w:val="single" w:color="FFFFFF" w:themeColor="background1"/>
              </w:rPr>
              <w:t>，经活性炭吸附</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催化氧化后，非甲烷总烃产生浓度</w:t>
            </w:r>
            <w:r>
              <w:rPr>
                <w:rFonts w:ascii="仿宋" w:eastAsia="仿宋" w:hAnsi="仿宋" w:cs="仿宋" w:hint="eastAsia"/>
                <w:sz w:val="24"/>
                <w:szCs w:val="24"/>
                <w:u w:val="single" w:color="FFFFFF" w:themeColor="background1"/>
              </w:rPr>
              <w:t>45.1mg/m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，产生量为</w:t>
            </w:r>
            <w:r>
              <w:rPr>
                <w:rFonts w:ascii="仿宋" w:eastAsia="仿宋" w:hAnsi="仿宋" w:cs="仿宋" w:hint="eastAsia"/>
                <w:sz w:val="24"/>
                <w:szCs w:val="24"/>
                <w:u w:val="single" w:color="FFFFFF" w:themeColor="background1"/>
              </w:rPr>
              <w:t>0.938t/a</w:t>
            </w:r>
            <w:r>
              <w:rPr>
                <w:rFonts w:ascii="仿宋" w:eastAsia="仿宋" w:hAnsi="仿宋" w:cs="仿宋" w:hint="eastAsia"/>
                <w:sz w:val="24"/>
                <w:szCs w:val="24"/>
                <w:u w:val="single" w:color="FFFFFF" w:themeColor="background1"/>
              </w:rPr>
              <w:t>，苯的产生浓度为</w:t>
            </w:r>
            <w:r>
              <w:rPr>
                <w:rFonts w:ascii="仿宋" w:eastAsia="仿宋" w:hAnsi="仿宋" w:cs="仿宋" w:hint="eastAsia"/>
                <w:sz w:val="24"/>
                <w:szCs w:val="24"/>
                <w:u w:val="single" w:color="FFFFFF" w:themeColor="background1"/>
              </w:rPr>
              <w:t>0.72mg/m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，产生量为</w:t>
            </w:r>
            <w:r>
              <w:rPr>
                <w:rFonts w:ascii="仿宋" w:eastAsia="仿宋" w:hAnsi="仿宋" w:cs="仿宋" w:hint="eastAsia"/>
                <w:sz w:val="24"/>
                <w:szCs w:val="24"/>
                <w:u w:val="single" w:color="FFFFFF" w:themeColor="background1"/>
              </w:rPr>
              <w:t>0.015t/a</w:t>
            </w:r>
            <w:r>
              <w:rPr>
                <w:rFonts w:ascii="仿宋" w:eastAsia="仿宋" w:hAnsi="仿宋" w:cs="仿宋" w:hint="eastAsia"/>
                <w:sz w:val="24"/>
                <w:szCs w:val="24"/>
                <w:u w:val="single" w:color="FFFFFF" w:themeColor="background1"/>
              </w:rPr>
              <w:t>，甲苯与二甲苯产生浓度为</w:t>
            </w:r>
            <w:r>
              <w:rPr>
                <w:rFonts w:ascii="仿宋" w:eastAsia="仿宋" w:hAnsi="仿宋" w:cs="仿宋" w:hint="eastAsia"/>
                <w:sz w:val="24"/>
                <w:szCs w:val="24"/>
                <w:u w:val="single" w:color="FFFFFF" w:themeColor="background1"/>
              </w:rPr>
              <w:t>9.7mg/m3</w:t>
            </w:r>
            <w:r>
              <w:rPr>
                <w:rFonts w:ascii="仿宋" w:eastAsia="仿宋" w:hAnsi="仿宋" w:cs="仿宋" w:hint="eastAsia"/>
                <w:sz w:val="24"/>
                <w:szCs w:val="24"/>
                <w:u w:val="single" w:color="FFFFFF" w:themeColor="background1"/>
              </w:rPr>
              <w:t>，产生量为</w:t>
            </w:r>
            <w:r>
              <w:rPr>
                <w:rFonts w:ascii="仿宋" w:eastAsia="仿宋" w:hAnsi="仿宋" w:cs="仿宋" w:hint="eastAsia"/>
                <w:sz w:val="24"/>
                <w:szCs w:val="24"/>
                <w:u w:val="single" w:color="FFFFFF" w:themeColor="background1"/>
              </w:rPr>
              <w:t>0.202t/a</w:t>
            </w:r>
            <w:r>
              <w:rPr>
                <w:rFonts w:ascii="仿宋" w:eastAsia="仿宋" w:hAnsi="仿宋" w:cs="仿宋" w:hint="eastAsia"/>
                <w:sz w:val="24"/>
                <w:szCs w:val="24"/>
                <w:u w:val="single" w:color="FFFFFF" w:themeColor="background1"/>
              </w:rPr>
              <w:t>，漆雾产生浓度为</w:t>
            </w:r>
            <w:r>
              <w:rPr>
                <w:rFonts w:ascii="仿宋" w:eastAsia="仿宋" w:hAnsi="仿宋" w:cs="仿宋" w:hint="eastAsia"/>
                <w:sz w:val="24"/>
                <w:szCs w:val="24"/>
                <w:u w:val="single" w:color="FFFFFF" w:themeColor="background1"/>
              </w:rPr>
              <w:t>5.07mg/m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，产生量为</w:t>
            </w:r>
            <w:r>
              <w:rPr>
                <w:rFonts w:ascii="仿宋" w:eastAsia="仿宋" w:hAnsi="仿宋" w:cs="仿宋" w:hint="eastAsia"/>
                <w:sz w:val="24"/>
                <w:szCs w:val="24"/>
                <w:u w:val="single" w:color="FFFFFF" w:themeColor="background1"/>
              </w:rPr>
              <w:t>0.1054t/a</w:t>
            </w:r>
            <w:r>
              <w:rPr>
                <w:rFonts w:ascii="仿宋" w:eastAsia="仿宋" w:hAnsi="仿宋" w:cs="仿宋" w:hint="eastAsia"/>
                <w:sz w:val="24"/>
                <w:szCs w:val="24"/>
                <w:u w:val="single" w:color="FFFFFF" w:themeColor="background1"/>
              </w:rPr>
              <w:t>；非甲烷总烃排放浓度为</w:t>
            </w:r>
            <w:r>
              <w:rPr>
                <w:rFonts w:ascii="仿宋" w:eastAsia="仿宋" w:hAnsi="仿宋" w:cs="仿宋" w:hint="eastAsia"/>
                <w:sz w:val="24"/>
                <w:szCs w:val="24"/>
                <w:u w:val="single" w:color="FFFFFF" w:themeColor="background1"/>
              </w:rPr>
              <w:t>9.32mg/m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，排放量为</w:t>
            </w:r>
            <w:r>
              <w:rPr>
                <w:rFonts w:ascii="仿宋" w:eastAsia="仿宋" w:hAnsi="仿宋" w:cs="仿宋" w:hint="eastAsia"/>
                <w:sz w:val="24"/>
                <w:szCs w:val="24"/>
                <w:u w:val="single" w:color="FFFFFF" w:themeColor="background1"/>
              </w:rPr>
              <w:t>0.194t/a</w:t>
            </w:r>
            <w:r>
              <w:rPr>
                <w:rFonts w:ascii="仿宋" w:eastAsia="仿宋" w:hAnsi="仿宋" w:cs="仿宋" w:hint="eastAsia"/>
                <w:sz w:val="24"/>
                <w:szCs w:val="24"/>
                <w:u w:val="single" w:color="FFFFFF" w:themeColor="background1"/>
              </w:rPr>
              <w:t>，排放速</w:t>
            </w:r>
            <w:r>
              <w:rPr>
                <w:rFonts w:ascii="仿宋" w:eastAsia="仿宋" w:hAnsi="仿宋" w:cs="仿宋" w:hint="eastAsia"/>
                <w:sz w:val="24"/>
                <w:szCs w:val="24"/>
                <w:u w:val="single" w:color="FFFFFF" w:themeColor="background1"/>
              </w:rPr>
              <w:t>率为</w:t>
            </w:r>
            <w:r>
              <w:rPr>
                <w:rFonts w:ascii="仿宋" w:eastAsia="仿宋" w:hAnsi="仿宋" w:cs="仿宋" w:hint="eastAsia"/>
                <w:sz w:val="24"/>
                <w:szCs w:val="24"/>
                <w:u w:val="single" w:color="FFFFFF" w:themeColor="background1"/>
              </w:rPr>
              <w:t>0.37kg/h</w:t>
            </w:r>
            <w:r>
              <w:rPr>
                <w:rFonts w:ascii="仿宋" w:eastAsia="仿宋" w:hAnsi="仿宋" w:cs="仿宋" w:hint="eastAsia"/>
                <w:sz w:val="24"/>
                <w:szCs w:val="24"/>
                <w:u w:val="single" w:color="FFFFFF" w:themeColor="background1"/>
              </w:rPr>
              <w:t>，非甲烷总烃无组织的排放量为</w:t>
            </w:r>
            <w:r>
              <w:rPr>
                <w:rFonts w:ascii="仿宋" w:eastAsia="仿宋" w:hAnsi="仿宋" w:cs="仿宋" w:hint="eastAsia"/>
                <w:sz w:val="24"/>
                <w:szCs w:val="24"/>
                <w:u w:val="single" w:color="FFFFFF" w:themeColor="background1"/>
              </w:rPr>
              <w:t>0.0721t/a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0.13kg/h</w:t>
            </w:r>
            <w:r>
              <w:rPr>
                <w:rFonts w:ascii="仿宋" w:eastAsia="仿宋" w:hAnsi="仿宋" w:cs="仿宋" w:hint="eastAsia"/>
                <w:sz w:val="24"/>
                <w:szCs w:val="24"/>
                <w:u w:val="single" w:color="FFFFFF" w:themeColor="background1"/>
              </w:rPr>
              <w:t>；苯排放浓度为</w:t>
            </w:r>
            <w:r>
              <w:rPr>
                <w:rFonts w:ascii="仿宋" w:eastAsia="仿宋" w:hAnsi="仿宋" w:cs="仿宋" w:hint="eastAsia"/>
                <w:sz w:val="24"/>
                <w:szCs w:val="24"/>
                <w:u w:val="single" w:color="FFFFFF" w:themeColor="background1"/>
              </w:rPr>
              <w:t>0.22mg/m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，排放量为</w:t>
            </w:r>
            <w:r>
              <w:rPr>
                <w:rFonts w:ascii="仿宋" w:eastAsia="仿宋" w:hAnsi="仿宋" w:cs="仿宋" w:hint="eastAsia"/>
                <w:sz w:val="24"/>
                <w:szCs w:val="24"/>
                <w:u w:val="single" w:color="FFFFFF" w:themeColor="background1"/>
              </w:rPr>
              <w:t>0.0045t/a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0.0087kg/h</w:t>
            </w:r>
            <w:r>
              <w:rPr>
                <w:rFonts w:ascii="仿宋" w:eastAsia="仿宋" w:hAnsi="仿宋" w:cs="仿宋" w:hint="eastAsia"/>
                <w:sz w:val="24"/>
                <w:szCs w:val="24"/>
                <w:u w:val="single" w:color="FFFFFF" w:themeColor="background1"/>
              </w:rPr>
              <w:t>，苯的无组织排放量为</w:t>
            </w:r>
            <w:r>
              <w:rPr>
                <w:rFonts w:ascii="仿宋" w:eastAsia="仿宋" w:hAnsi="仿宋" w:cs="仿宋" w:hint="eastAsia"/>
                <w:sz w:val="24"/>
                <w:szCs w:val="24"/>
                <w:u w:val="single" w:color="FFFFFF" w:themeColor="background1"/>
              </w:rPr>
              <w:t>0.0015t/a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0.0029kg/h</w:t>
            </w:r>
            <w:r>
              <w:rPr>
                <w:rFonts w:ascii="仿宋" w:eastAsia="仿宋" w:hAnsi="仿宋" w:cs="仿宋" w:hint="eastAsia"/>
                <w:sz w:val="24"/>
                <w:szCs w:val="24"/>
                <w:u w:val="single" w:color="FFFFFF" w:themeColor="background1"/>
              </w:rPr>
              <w:t>；甲苯与二甲苯排放浓度为</w:t>
            </w:r>
            <w:r>
              <w:rPr>
                <w:rFonts w:ascii="仿宋" w:eastAsia="仿宋" w:hAnsi="仿宋" w:cs="仿宋" w:hint="eastAsia"/>
                <w:sz w:val="24"/>
                <w:szCs w:val="24"/>
                <w:u w:val="single" w:color="FFFFFF" w:themeColor="background1"/>
              </w:rPr>
              <w:t>2.9mg/m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，排放量为</w:t>
            </w:r>
            <w:r>
              <w:rPr>
                <w:rFonts w:ascii="仿宋" w:eastAsia="仿宋" w:hAnsi="仿宋" w:cs="仿宋" w:hint="eastAsia"/>
                <w:sz w:val="24"/>
                <w:szCs w:val="24"/>
                <w:u w:val="single" w:color="FFFFFF" w:themeColor="background1"/>
              </w:rPr>
              <w:t>0.0605t/a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0.12kg/h</w:t>
            </w:r>
            <w:r>
              <w:rPr>
                <w:rFonts w:ascii="仿宋" w:eastAsia="仿宋" w:hAnsi="仿宋" w:cs="仿宋" w:hint="eastAsia"/>
                <w:sz w:val="24"/>
                <w:szCs w:val="24"/>
                <w:u w:val="single" w:color="FFFFFF" w:themeColor="background1"/>
              </w:rPr>
              <w:t>，甲苯与二甲苯的无组织排放量为</w:t>
            </w:r>
            <w:r>
              <w:rPr>
                <w:rFonts w:ascii="仿宋" w:eastAsia="仿宋" w:hAnsi="仿宋" w:cs="仿宋" w:hint="eastAsia"/>
                <w:sz w:val="24"/>
                <w:szCs w:val="24"/>
                <w:u w:val="single" w:color="FFFFFF" w:themeColor="background1"/>
              </w:rPr>
              <w:t>0.0202t/a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0.038kg/h</w:t>
            </w:r>
            <w:r>
              <w:rPr>
                <w:rFonts w:ascii="仿宋" w:eastAsia="仿宋" w:hAnsi="仿宋" w:cs="仿宋" w:hint="eastAsia"/>
                <w:sz w:val="24"/>
                <w:szCs w:val="24"/>
                <w:u w:val="single" w:color="FFFFFF" w:themeColor="background1"/>
              </w:rPr>
              <w:t>；漆雾排放浓度为</w:t>
            </w:r>
            <w:r>
              <w:rPr>
                <w:rFonts w:ascii="仿宋" w:eastAsia="仿宋" w:hAnsi="仿宋" w:cs="仿宋" w:hint="eastAsia"/>
                <w:sz w:val="24"/>
                <w:szCs w:val="24"/>
                <w:u w:val="single" w:color="FFFFFF" w:themeColor="background1"/>
              </w:rPr>
              <w:t>1.52mg/m3</w:t>
            </w:r>
            <w:r>
              <w:rPr>
                <w:rFonts w:ascii="仿宋" w:eastAsia="仿宋" w:hAnsi="仿宋" w:cs="仿宋" w:hint="eastAsia"/>
                <w:sz w:val="24"/>
                <w:szCs w:val="24"/>
                <w:u w:val="single" w:color="FFFFFF" w:themeColor="background1"/>
              </w:rPr>
              <w:t>，排放量为</w:t>
            </w:r>
            <w:r>
              <w:rPr>
                <w:rFonts w:ascii="仿宋" w:eastAsia="仿宋" w:hAnsi="仿宋" w:cs="仿宋" w:hint="eastAsia"/>
                <w:sz w:val="24"/>
                <w:szCs w:val="24"/>
                <w:u w:val="single" w:color="FFFFFF" w:themeColor="background1"/>
              </w:rPr>
              <w:t>0.03162t/a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w:t>
            </w:r>
            <w:r>
              <w:rPr>
                <w:rFonts w:ascii="仿宋" w:eastAsia="仿宋" w:hAnsi="仿宋" w:cs="仿宋" w:hint="eastAsia"/>
                <w:sz w:val="24"/>
                <w:szCs w:val="24"/>
                <w:u w:val="single" w:color="FFFFFF" w:themeColor="background1"/>
              </w:rPr>
              <w:t>695kg/h</w:t>
            </w:r>
            <w:r>
              <w:rPr>
                <w:rFonts w:ascii="仿宋" w:eastAsia="仿宋" w:hAnsi="仿宋" w:cs="仿宋" w:hint="eastAsia"/>
                <w:sz w:val="24"/>
                <w:szCs w:val="24"/>
                <w:u w:val="single" w:color="FFFFFF" w:themeColor="background1"/>
              </w:rPr>
              <w:t>。</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⑥天然气燃烧废气</w:t>
            </w:r>
          </w:p>
          <w:p w:rsidR="00792960" w:rsidRDefault="004C4FED">
            <w:pPr>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本项目在进行烘干和火焰切割操作时采用天然气作为燃料进行烘干火焰切割操作，改扩建完成后全厂使用天然气量为</w:t>
            </w:r>
            <w:r>
              <w:rPr>
                <w:rFonts w:ascii="仿宋" w:eastAsia="仿宋" w:hAnsi="仿宋" w:cs="仿宋" w:hint="eastAsia"/>
                <w:sz w:val="24"/>
                <w:szCs w:val="24"/>
                <w:u w:val="single" w:color="FFFFFF" w:themeColor="background1"/>
              </w:rPr>
              <w:t>10</w:t>
            </w:r>
            <w:r>
              <w:rPr>
                <w:rFonts w:ascii="仿宋" w:eastAsia="仿宋" w:hAnsi="仿宋" w:cs="仿宋" w:hint="eastAsia"/>
                <w:sz w:val="24"/>
                <w:szCs w:val="24"/>
                <w:u w:val="single" w:color="FFFFFF" w:themeColor="background1"/>
              </w:rPr>
              <w:t>万</w:t>
            </w:r>
            <w:r>
              <w:rPr>
                <w:rFonts w:ascii="仿宋" w:eastAsia="仿宋" w:hAnsi="仿宋" w:cs="仿宋" w:hint="eastAsia"/>
                <w:sz w:val="24"/>
                <w:szCs w:val="24"/>
                <w:u w:val="single" w:color="FFFFFF" w:themeColor="background1"/>
              </w:rPr>
              <w:t>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/a</w:t>
            </w:r>
            <w:r>
              <w:rPr>
                <w:rFonts w:ascii="仿宋" w:eastAsia="仿宋" w:hAnsi="仿宋" w:cs="仿宋" w:hint="eastAsia"/>
                <w:sz w:val="24"/>
                <w:szCs w:val="24"/>
                <w:u w:val="single" w:color="FFFFFF" w:themeColor="background1"/>
              </w:rPr>
              <w:t>，浇注烘干使用天然气为</w:t>
            </w:r>
            <w:r>
              <w:rPr>
                <w:rFonts w:ascii="仿宋" w:eastAsia="仿宋" w:hAnsi="仿宋" w:cs="仿宋" w:hint="eastAsia"/>
                <w:sz w:val="24"/>
                <w:szCs w:val="24"/>
                <w:u w:val="single" w:color="FFFFFF" w:themeColor="background1"/>
              </w:rPr>
              <w:t>5</w:t>
            </w:r>
            <w:r>
              <w:rPr>
                <w:rFonts w:ascii="仿宋" w:eastAsia="仿宋" w:hAnsi="仿宋" w:cs="仿宋" w:hint="eastAsia"/>
                <w:sz w:val="24"/>
                <w:szCs w:val="24"/>
                <w:u w:val="single" w:color="FFFFFF" w:themeColor="background1"/>
              </w:rPr>
              <w:t>万</w:t>
            </w:r>
            <w:r>
              <w:rPr>
                <w:rFonts w:ascii="仿宋" w:eastAsia="仿宋" w:hAnsi="仿宋" w:cs="仿宋" w:hint="eastAsia"/>
                <w:sz w:val="24"/>
                <w:szCs w:val="24"/>
                <w:u w:val="single" w:color="FFFFFF" w:themeColor="background1"/>
              </w:rPr>
              <w:t>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/a</w:t>
            </w:r>
            <w:r>
              <w:rPr>
                <w:rFonts w:ascii="仿宋" w:eastAsia="仿宋" w:hAnsi="仿宋" w:cs="仿宋" w:hint="eastAsia"/>
                <w:sz w:val="24"/>
                <w:szCs w:val="24"/>
                <w:u w:val="single" w:color="FFFFFF" w:themeColor="background1"/>
              </w:rPr>
              <w:t>，天然气燃烧产生二氧化硫、氮氧化物、颗粒物。天然气为清洁能源，天然气燃烧废气的产排污系数，第一次全国污染源普查工业污染源产排污系数手册》（</w:t>
            </w:r>
            <w:r>
              <w:rPr>
                <w:rFonts w:ascii="仿宋" w:eastAsia="仿宋" w:hAnsi="仿宋" w:cs="仿宋" w:hint="eastAsia"/>
                <w:sz w:val="24"/>
                <w:szCs w:val="24"/>
                <w:u w:val="single" w:color="FFFFFF" w:themeColor="background1"/>
              </w:rPr>
              <w:t>2010</w:t>
            </w:r>
            <w:r>
              <w:rPr>
                <w:rFonts w:ascii="仿宋" w:eastAsia="仿宋" w:hAnsi="仿宋" w:cs="仿宋" w:hint="eastAsia"/>
                <w:sz w:val="24"/>
                <w:szCs w:val="24"/>
                <w:u w:val="single" w:color="FFFFFF" w:themeColor="background1"/>
              </w:rPr>
              <w:t>年修订）中“表</w:t>
            </w:r>
            <w:r>
              <w:rPr>
                <w:rFonts w:ascii="仿宋" w:eastAsia="仿宋" w:hAnsi="仿宋" w:cs="仿宋" w:hint="eastAsia"/>
                <w:sz w:val="24"/>
                <w:szCs w:val="24"/>
                <w:u w:val="single" w:color="FFFFFF" w:themeColor="background1"/>
              </w:rPr>
              <w:t>4430</w:t>
            </w:r>
            <w:r>
              <w:rPr>
                <w:rFonts w:ascii="仿宋" w:eastAsia="仿宋" w:hAnsi="仿宋" w:cs="仿宋" w:hint="eastAsia"/>
                <w:sz w:val="24"/>
                <w:szCs w:val="24"/>
                <w:u w:val="single" w:color="FFFFFF" w:themeColor="background1"/>
              </w:rPr>
              <w:t>工业锅炉产排污系数表</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燃气工业锅炉”中产排污系数，即燃气废气排放系数为</w:t>
            </w:r>
            <w:r>
              <w:rPr>
                <w:rFonts w:ascii="仿宋" w:eastAsia="仿宋" w:hAnsi="仿宋" w:cs="仿宋" w:hint="eastAsia"/>
                <w:sz w:val="24"/>
                <w:szCs w:val="24"/>
                <w:u w:val="single" w:color="FFFFFF" w:themeColor="background1"/>
              </w:rPr>
              <w:t>136259.17Nm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lastRenderedPageBreak/>
              <w:t>万</w:t>
            </w:r>
            <w:r>
              <w:rPr>
                <w:rFonts w:ascii="仿宋" w:eastAsia="仿宋" w:hAnsi="仿宋" w:cs="仿宋" w:hint="eastAsia"/>
                <w:sz w:val="24"/>
                <w:szCs w:val="24"/>
                <w:u w:val="single" w:color="FFFFFF" w:themeColor="background1"/>
              </w:rPr>
              <w:t>m</w:t>
            </w:r>
            <w:r>
              <w:rPr>
                <w:rFonts w:ascii="仿宋" w:eastAsia="仿宋" w:hAnsi="仿宋" w:cs="仿宋" w:hint="eastAsia"/>
                <w:sz w:val="24"/>
                <w:szCs w:val="24"/>
                <w:u w:val="single" w:color="FFFFFF" w:themeColor="background1"/>
              </w:rPr>
              <w:t>³天然气，</w:t>
            </w:r>
            <w:r>
              <w:rPr>
                <w:rFonts w:ascii="仿宋" w:eastAsia="仿宋" w:hAnsi="仿宋" w:cs="仿宋" w:hint="eastAsia"/>
                <w:sz w:val="24"/>
                <w:szCs w:val="24"/>
                <w:u w:val="single" w:color="FFFFFF" w:themeColor="background1"/>
              </w:rPr>
              <w:t>NOx</w:t>
            </w:r>
            <w:r>
              <w:rPr>
                <w:rFonts w:ascii="仿宋" w:eastAsia="仿宋" w:hAnsi="仿宋" w:cs="仿宋" w:hint="eastAsia"/>
                <w:sz w:val="24"/>
                <w:szCs w:val="24"/>
                <w:u w:val="single" w:color="FFFFFF" w:themeColor="background1"/>
              </w:rPr>
              <w:t>产生系数为</w:t>
            </w:r>
            <w:r>
              <w:rPr>
                <w:rFonts w:ascii="仿宋" w:eastAsia="仿宋" w:hAnsi="仿宋" w:cs="仿宋" w:hint="eastAsia"/>
                <w:sz w:val="24"/>
                <w:szCs w:val="24"/>
                <w:u w:val="single" w:color="FFFFFF" w:themeColor="background1"/>
              </w:rPr>
              <w:t>18.71kg/</w:t>
            </w:r>
            <w:r>
              <w:rPr>
                <w:rFonts w:ascii="仿宋" w:eastAsia="仿宋" w:hAnsi="仿宋" w:cs="仿宋" w:hint="eastAsia"/>
                <w:sz w:val="24"/>
                <w:szCs w:val="24"/>
                <w:u w:val="single" w:color="FFFFFF" w:themeColor="background1"/>
              </w:rPr>
              <w:t>万</w:t>
            </w:r>
            <w:r>
              <w:rPr>
                <w:rFonts w:ascii="仿宋" w:eastAsia="仿宋" w:hAnsi="仿宋" w:cs="仿宋" w:hint="eastAsia"/>
                <w:sz w:val="24"/>
                <w:szCs w:val="24"/>
                <w:u w:val="single" w:color="FFFFFF" w:themeColor="background1"/>
              </w:rPr>
              <w:t>m3</w:t>
            </w:r>
            <w:r>
              <w:rPr>
                <w:rFonts w:ascii="仿宋" w:eastAsia="仿宋" w:hAnsi="仿宋" w:cs="仿宋" w:hint="eastAsia"/>
                <w:sz w:val="24"/>
                <w:szCs w:val="24"/>
                <w:u w:val="single" w:color="FFFFFF" w:themeColor="background1"/>
              </w:rPr>
              <w:t>天然气，</w:t>
            </w:r>
            <w:r>
              <w:rPr>
                <w:rFonts w:ascii="仿宋" w:eastAsia="仿宋" w:hAnsi="仿宋" w:cs="仿宋" w:hint="eastAsia"/>
                <w:sz w:val="24"/>
                <w:szCs w:val="24"/>
                <w:u w:val="single" w:color="FFFFFF" w:themeColor="background1"/>
              </w:rPr>
              <w:t>S</w:t>
            </w:r>
            <w:r>
              <w:rPr>
                <w:rFonts w:ascii="仿宋" w:eastAsia="仿宋" w:hAnsi="仿宋" w:cs="仿宋" w:hint="eastAsia"/>
                <w:sz w:val="24"/>
                <w:szCs w:val="24"/>
                <w:u w:val="single" w:color="FFFFFF" w:themeColor="background1"/>
              </w:rPr>
              <w:t>O2</w:t>
            </w:r>
            <w:r>
              <w:rPr>
                <w:rFonts w:ascii="仿宋" w:eastAsia="仿宋" w:hAnsi="仿宋" w:cs="仿宋" w:hint="eastAsia"/>
                <w:sz w:val="24"/>
                <w:szCs w:val="24"/>
                <w:u w:val="single" w:color="FFFFFF" w:themeColor="background1"/>
              </w:rPr>
              <w:t>产生系数为</w:t>
            </w:r>
            <w:r>
              <w:rPr>
                <w:rFonts w:ascii="仿宋" w:eastAsia="仿宋" w:hAnsi="仿宋" w:cs="仿宋" w:hint="eastAsia"/>
                <w:sz w:val="24"/>
                <w:szCs w:val="24"/>
                <w:u w:val="single" w:color="FFFFFF" w:themeColor="background1"/>
              </w:rPr>
              <w:t>0.02S</w:t>
            </w:r>
            <w:r>
              <w:rPr>
                <w:rFonts w:ascii="仿宋" w:eastAsia="仿宋" w:hAnsi="仿宋" w:cs="仿宋" w:hint="eastAsia"/>
                <w:sz w:val="24"/>
                <w:szCs w:val="24"/>
                <w:u w:val="single" w:color="FFFFFF" w:themeColor="background1"/>
              </w:rPr>
              <w:t>（本区域天然气满足</w:t>
            </w:r>
            <w:r>
              <w:rPr>
                <w:rFonts w:ascii="仿宋" w:eastAsia="仿宋" w:hAnsi="仿宋" w:cs="仿宋" w:hint="eastAsia"/>
                <w:sz w:val="24"/>
                <w:szCs w:val="24"/>
                <w:u w:val="single" w:color="FFFFFF" w:themeColor="background1"/>
              </w:rPr>
              <w:t>GB17820-2012</w:t>
            </w:r>
            <w:r>
              <w:rPr>
                <w:rFonts w:ascii="仿宋" w:eastAsia="仿宋" w:hAnsi="仿宋" w:cs="仿宋" w:hint="eastAsia"/>
                <w:sz w:val="24"/>
                <w:szCs w:val="24"/>
                <w:u w:val="single" w:color="FFFFFF" w:themeColor="background1"/>
              </w:rPr>
              <w:t>中二类天然气标准，燃气加臭</w:t>
            </w:r>
            <w:r>
              <w:rPr>
                <w:rFonts w:ascii="仿宋" w:eastAsia="仿宋" w:hAnsi="仿宋" w:cs="仿宋" w:hint="eastAsia"/>
                <w:sz w:val="24"/>
                <w:szCs w:val="24"/>
                <w:u w:val="single" w:color="FFFFFF" w:themeColor="background1"/>
              </w:rPr>
              <w:t>H2S</w:t>
            </w:r>
            <w:r>
              <w:rPr>
                <w:rFonts w:ascii="仿宋" w:eastAsia="仿宋" w:hAnsi="仿宋" w:cs="仿宋" w:hint="eastAsia"/>
                <w:sz w:val="24"/>
                <w:szCs w:val="24"/>
                <w:u w:val="single" w:color="FFFFFF" w:themeColor="background1"/>
              </w:rPr>
              <w:t>浓度不大于</w:t>
            </w:r>
            <w:r>
              <w:rPr>
                <w:rFonts w:ascii="仿宋" w:eastAsia="仿宋" w:hAnsi="仿宋" w:cs="仿宋" w:hint="eastAsia"/>
                <w:sz w:val="24"/>
                <w:szCs w:val="24"/>
                <w:u w:val="single" w:color="FFFFFF" w:themeColor="background1"/>
              </w:rPr>
              <w:t>20mg/m</w:t>
            </w:r>
            <w:r>
              <w:rPr>
                <w:rFonts w:ascii="仿宋" w:eastAsia="仿宋" w:hAnsi="仿宋" w:cs="仿宋" w:hint="eastAsia"/>
                <w:sz w:val="24"/>
                <w:szCs w:val="24"/>
                <w:u w:val="single" w:color="FFFFFF" w:themeColor="background1"/>
                <w:vertAlign w:val="superscript"/>
              </w:rPr>
              <w:t>3</w:t>
            </w:r>
            <w:r>
              <w:rPr>
                <w:rFonts w:ascii="仿宋" w:eastAsia="仿宋" w:hAnsi="仿宋" w:cs="仿宋" w:hint="eastAsia"/>
                <w:sz w:val="24"/>
                <w:szCs w:val="24"/>
                <w:u w:val="single" w:color="FFFFFF" w:themeColor="background1"/>
              </w:rPr>
              <w:t>）。产生废气量为</w:t>
            </w:r>
            <w:r>
              <w:rPr>
                <w:rFonts w:ascii="仿宋" w:eastAsia="仿宋" w:hAnsi="仿宋" w:cs="仿宋" w:hint="eastAsia"/>
                <w:sz w:val="24"/>
                <w:szCs w:val="24"/>
                <w:u w:val="single" w:color="FFFFFF" w:themeColor="background1"/>
              </w:rPr>
              <w:t>681295.85Nm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万</w:t>
            </w:r>
            <w:r>
              <w:rPr>
                <w:rFonts w:ascii="仿宋" w:eastAsia="仿宋" w:hAnsi="仿宋" w:cs="仿宋" w:hint="eastAsia"/>
                <w:sz w:val="24"/>
                <w:szCs w:val="24"/>
                <w:u w:val="single" w:color="FFFFFF" w:themeColor="background1"/>
              </w:rPr>
              <w:t>m</w:t>
            </w:r>
            <w:r>
              <w:rPr>
                <w:rFonts w:ascii="仿宋" w:eastAsia="仿宋" w:hAnsi="仿宋" w:cs="仿宋" w:hint="eastAsia"/>
                <w:sz w:val="24"/>
                <w:szCs w:val="24"/>
                <w:u w:val="single" w:color="FFFFFF" w:themeColor="background1"/>
              </w:rPr>
              <w:t>³，氮氧化物的排放量为</w:t>
            </w:r>
            <w:r>
              <w:rPr>
                <w:rFonts w:ascii="仿宋" w:eastAsia="仿宋" w:hAnsi="仿宋" w:cs="仿宋" w:hint="eastAsia"/>
                <w:sz w:val="24"/>
                <w:szCs w:val="24"/>
                <w:u w:val="single" w:color="FFFFFF" w:themeColor="background1"/>
              </w:rPr>
              <w:t>93.55kg/a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0.045kg/h</w:t>
            </w:r>
            <w:r>
              <w:rPr>
                <w:rFonts w:ascii="仿宋" w:eastAsia="仿宋" w:hAnsi="仿宋" w:cs="仿宋" w:hint="eastAsia"/>
                <w:sz w:val="24"/>
                <w:szCs w:val="24"/>
                <w:u w:val="single" w:color="FFFFFF" w:themeColor="background1"/>
              </w:rPr>
              <w:t>，二氧化硫的排放量为</w:t>
            </w:r>
            <w:r>
              <w:rPr>
                <w:rFonts w:ascii="仿宋" w:eastAsia="仿宋" w:hAnsi="仿宋" w:cs="仿宋" w:hint="eastAsia"/>
                <w:sz w:val="24"/>
                <w:szCs w:val="24"/>
                <w:u w:val="single" w:color="FFFFFF" w:themeColor="background1"/>
              </w:rPr>
              <w:t>0.002kg/a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0.000000096kg/h</w:t>
            </w:r>
            <w:r>
              <w:rPr>
                <w:rFonts w:ascii="仿宋" w:eastAsia="仿宋" w:hAnsi="仿宋" w:cs="仿宋" w:hint="eastAsia"/>
                <w:sz w:val="24"/>
                <w:szCs w:val="24"/>
                <w:u w:val="single" w:color="FFFFFF" w:themeColor="background1"/>
              </w:rPr>
              <w:t>，颗粒物排放量</w:t>
            </w:r>
            <w:r>
              <w:rPr>
                <w:rFonts w:ascii="仿宋" w:eastAsia="仿宋" w:hAnsi="仿宋" w:cs="仿宋" w:hint="eastAsia"/>
                <w:sz w:val="24"/>
                <w:szCs w:val="24"/>
                <w:u w:val="single" w:color="FFFFFF" w:themeColor="background1"/>
              </w:rPr>
              <w:t>0.16kg/a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0.000077kg/h</w:t>
            </w:r>
            <w:r>
              <w:rPr>
                <w:rFonts w:ascii="仿宋" w:eastAsia="仿宋" w:hAnsi="仿宋" w:cs="仿宋" w:hint="eastAsia"/>
                <w:sz w:val="24"/>
                <w:szCs w:val="24"/>
                <w:u w:val="single" w:color="FFFFFF" w:themeColor="background1"/>
              </w:rPr>
              <w:t>。本项目使用天然气</w:t>
            </w:r>
            <w:r>
              <w:rPr>
                <w:rFonts w:ascii="仿宋" w:eastAsia="仿宋" w:hAnsi="仿宋" w:cs="仿宋" w:hint="eastAsia"/>
                <w:sz w:val="24"/>
                <w:szCs w:val="24"/>
                <w:u w:val="single" w:color="FFFFFF" w:themeColor="background1"/>
              </w:rPr>
              <w:t>1.7</w:t>
            </w:r>
            <w:r>
              <w:rPr>
                <w:rFonts w:ascii="仿宋" w:eastAsia="仿宋" w:hAnsi="仿宋" w:cs="仿宋" w:hint="eastAsia"/>
                <w:sz w:val="24"/>
                <w:szCs w:val="24"/>
                <w:u w:val="single" w:color="FFFFFF" w:themeColor="background1"/>
              </w:rPr>
              <w:t>万</w:t>
            </w:r>
            <w:r>
              <w:rPr>
                <w:rFonts w:ascii="仿宋" w:eastAsia="仿宋" w:hAnsi="仿宋" w:cs="仿宋" w:hint="eastAsia"/>
                <w:sz w:val="24"/>
                <w:szCs w:val="24"/>
                <w:u w:val="single" w:color="FFFFFF" w:themeColor="background1"/>
              </w:rPr>
              <w:t>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/a</w:t>
            </w:r>
            <w:r>
              <w:rPr>
                <w:rFonts w:ascii="仿宋" w:eastAsia="仿宋" w:hAnsi="仿宋" w:cs="仿宋" w:hint="eastAsia"/>
                <w:sz w:val="24"/>
                <w:szCs w:val="24"/>
                <w:u w:val="single" w:color="FFFFFF" w:themeColor="background1"/>
              </w:rPr>
              <w:t>，产生废气量为</w:t>
            </w:r>
            <w:r>
              <w:rPr>
                <w:rFonts w:ascii="仿宋" w:eastAsia="仿宋" w:hAnsi="仿宋" w:cs="仿宋" w:hint="eastAsia"/>
                <w:sz w:val="24"/>
                <w:szCs w:val="24"/>
                <w:u w:val="single" w:color="FFFFFF" w:themeColor="background1"/>
              </w:rPr>
              <w:t>231640.589Nm</w:t>
            </w:r>
            <w:r>
              <w:rPr>
                <w:rFonts w:ascii="仿宋" w:eastAsia="仿宋" w:hAnsi="仿宋" w:cs="仿宋" w:hint="eastAsia"/>
                <w:sz w:val="24"/>
                <w:szCs w:val="24"/>
                <w:u w:val="single" w:color="FFFFFF" w:themeColor="background1"/>
              </w:rPr>
              <w:t>³</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万</w:t>
            </w:r>
            <w:r>
              <w:rPr>
                <w:rFonts w:ascii="仿宋" w:eastAsia="仿宋" w:hAnsi="仿宋" w:cs="仿宋" w:hint="eastAsia"/>
                <w:sz w:val="24"/>
                <w:szCs w:val="24"/>
                <w:u w:val="single" w:color="FFFFFF" w:themeColor="background1"/>
              </w:rPr>
              <w:t>m</w:t>
            </w:r>
            <w:r>
              <w:rPr>
                <w:rFonts w:ascii="仿宋" w:eastAsia="仿宋" w:hAnsi="仿宋" w:cs="仿宋" w:hint="eastAsia"/>
                <w:sz w:val="24"/>
                <w:szCs w:val="24"/>
                <w:u w:val="single" w:color="FFFFFF" w:themeColor="background1"/>
              </w:rPr>
              <w:t>³，氮氧化物的排放量为</w:t>
            </w:r>
            <w:r>
              <w:rPr>
                <w:rFonts w:ascii="仿宋" w:eastAsia="仿宋" w:hAnsi="仿宋" w:cs="仿宋" w:hint="eastAsia"/>
                <w:sz w:val="24"/>
                <w:szCs w:val="24"/>
                <w:u w:val="single" w:color="FFFFFF" w:themeColor="background1"/>
              </w:rPr>
              <w:t>15.9035kg/a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0.015kg/h</w:t>
            </w:r>
            <w:r>
              <w:rPr>
                <w:rFonts w:ascii="仿宋" w:eastAsia="仿宋" w:hAnsi="仿宋" w:cs="仿宋" w:hint="eastAsia"/>
                <w:sz w:val="24"/>
                <w:szCs w:val="24"/>
                <w:u w:val="single" w:color="FFFFFF" w:themeColor="background1"/>
              </w:rPr>
              <w:t>，二氧化硫的排放量为</w:t>
            </w:r>
            <w:r>
              <w:rPr>
                <w:rFonts w:ascii="仿宋" w:eastAsia="仿宋" w:hAnsi="仿宋" w:cs="仿宋" w:hint="eastAsia"/>
                <w:sz w:val="24"/>
                <w:szCs w:val="24"/>
                <w:u w:val="single" w:color="FFFFFF" w:themeColor="background1"/>
              </w:rPr>
              <w:t>0.00068kg/a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0.00000033kg/h</w:t>
            </w:r>
            <w:r>
              <w:rPr>
                <w:rFonts w:ascii="仿宋" w:eastAsia="仿宋" w:hAnsi="仿宋" w:cs="仿宋" w:hint="eastAsia"/>
                <w:sz w:val="24"/>
                <w:szCs w:val="24"/>
                <w:u w:val="single" w:color="FFFFFF" w:themeColor="background1"/>
              </w:rPr>
              <w:t>，颗粒物排放量</w:t>
            </w:r>
            <w:r>
              <w:rPr>
                <w:rFonts w:ascii="仿宋" w:eastAsia="仿宋" w:hAnsi="仿宋" w:cs="仿宋" w:hint="eastAsia"/>
                <w:sz w:val="24"/>
                <w:szCs w:val="24"/>
                <w:u w:val="single" w:color="FFFFFF" w:themeColor="background1"/>
              </w:rPr>
              <w:t>为</w:t>
            </w:r>
            <w:r>
              <w:rPr>
                <w:rFonts w:ascii="仿宋" w:eastAsia="仿宋" w:hAnsi="仿宋" w:cs="仿宋" w:hint="eastAsia"/>
                <w:sz w:val="24"/>
                <w:szCs w:val="24"/>
                <w:u w:val="single" w:color="FFFFFF" w:themeColor="background1"/>
              </w:rPr>
              <w:t>0.0272kg/a</w:t>
            </w:r>
            <w:r>
              <w:rPr>
                <w:rFonts w:ascii="仿宋" w:eastAsia="仿宋" w:hAnsi="仿宋" w:cs="仿宋" w:hint="eastAsia"/>
                <w:sz w:val="24"/>
                <w:szCs w:val="24"/>
                <w:u w:val="single" w:color="FFFFFF" w:themeColor="background1"/>
              </w:rPr>
              <w:t>，排放速率为</w:t>
            </w:r>
            <w:r>
              <w:rPr>
                <w:rFonts w:ascii="仿宋" w:eastAsia="仿宋" w:hAnsi="仿宋" w:cs="仿宋" w:hint="eastAsia"/>
                <w:sz w:val="24"/>
                <w:szCs w:val="24"/>
                <w:u w:val="single" w:color="FFFFFF" w:themeColor="background1"/>
              </w:rPr>
              <w:t>0.000013kg/h</w:t>
            </w:r>
            <w:r>
              <w:rPr>
                <w:rFonts w:ascii="仿宋" w:eastAsia="仿宋" w:hAnsi="仿宋" w:cs="仿宋" w:hint="eastAsia"/>
                <w:sz w:val="24"/>
                <w:szCs w:val="24"/>
                <w:u w:val="single" w:color="FFFFFF" w:themeColor="background1"/>
              </w:rPr>
              <w:t>。</w:t>
            </w:r>
            <w:r>
              <w:rPr>
                <w:rFonts w:ascii="仿宋" w:eastAsia="仿宋" w:hAnsi="仿宋" w:cs="仿宋" w:hint="eastAsia"/>
                <w:sz w:val="24"/>
                <w:szCs w:val="24"/>
                <w:u w:val="single" w:color="FFFFFF" w:themeColor="background1"/>
              </w:rPr>
              <w:t xml:space="preserve">  </w:t>
            </w:r>
          </w:p>
          <w:p w:rsidR="00792960" w:rsidRDefault="004C4FED">
            <w:pPr>
              <w:spacing w:line="300" w:lineRule="auto"/>
              <w:ind w:firstLineChars="200" w:firstLine="482"/>
              <w:jc w:val="left"/>
              <w:rPr>
                <w:rFonts w:ascii="仿宋" w:eastAsia="仿宋" w:hAnsi="仿宋" w:cs="仿宋"/>
                <w:b/>
                <w:bCs/>
                <w:sz w:val="24"/>
                <w:szCs w:val="24"/>
              </w:rPr>
            </w:pPr>
            <w:r>
              <w:rPr>
                <w:rFonts w:ascii="仿宋" w:eastAsia="仿宋" w:hAnsi="仿宋" w:cs="仿宋" w:hint="eastAsia"/>
                <w:b/>
                <w:bCs/>
                <w:sz w:val="24"/>
                <w:szCs w:val="24"/>
              </w:rPr>
              <w:t>2</w:t>
            </w:r>
            <w:r>
              <w:rPr>
                <w:rFonts w:ascii="仿宋" w:eastAsia="仿宋" w:hAnsi="仿宋" w:cs="仿宋" w:hint="eastAsia"/>
                <w:b/>
                <w:bCs/>
                <w:sz w:val="24"/>
                <w:szCs w:val="24"/>
              </w:rPr>
              <w:t>、大气环境影响评价等级</w:t>
            </w:r>
          </w:p>
          <w:p w:rsidR="00792960" w:rsidRDefault="004C4FED">
            <w:pPr>
              <w:spacing w:line="300" w:lineRule="auto"/>
              <w:ind w:firstLineChars="200" w:firstLine="480"/>
              <w:jc w:val="left"/>
              <w:rPr>
                <w:rFonts w:ascii="仿宋" w:eastAsia="仿宋" w:hAnsi="仿宋" w:cs="仿宋"/>
                <w:sz w:val="24"/>
                <w:szCs w:val="24"/>
              </w:rPr>
            </w:pPr>
            <w:r>
              <w:rPr>
                <w:rFonts w:ascii="仿宋" w:eastAsia="仿宋" w:hAnsi="仿宋" w:cs="仿宋" w:hint="eastAsia"/>
                <w:sz w:val="24"/>
                <w:szCs w:val="24"/>
              </w:rPr>
              <w:t>2.1</w:t>
            </w:r>
            <w:r>
              <w:rPr>
                <w:rFonts w:ascii="仿宋" w:eastAsia="仿宋" w:hAnsi="仿宋" w:cs="仿宋" w:hint="eastAsia"/>
                <w:sz w:val="24"/>
                <w:szCs w:val="24"/>
              </w:rPr>
              <w:t>判断依据</w:t>
            </w:r>
          </w:p>
          <w:p w:rsidR="00792960" w:rsidRDefault="004C4FED">
            <w:pPr>
              <w:spacing w:line="300" w:lineRule="auto"/>
              <w:ind w:firstLineChars="200" w:firstLine="480"/>
              <w:jc w:val="left"/>
              <w:rPr>
                <w:rFonts w:ascii="仿宋" w:eastAsia="仿宋" w:hAnsi="仿宋" w:cs="仿宋"/>
                <w:b/>
                <w:bCs/>
                <w:sz w:val="24"/>
                <w:szCs w:val="24"/>
              </w:rPr>
            </w:pPr>
            <w:r>
              <w:rPr>
                <w:rFonts w:ascii="仿宋" w:eastAsia="仿宋" w:hAnsi="仿宋" w:cs="仿宋" w:hint="eastAsia"/>
                <w:sz w:val="24"/>
                <w:szCs w:val="24"/>
              </w:rPr>
              <w:t>根据《环境影响评价技术导则</w:t>
            </w:r>
            <w:r>
              <w:rPr>
                <w:rFonts w:ascii="仿宋" w:eastAsia="仿宋" w:hAnsi="仿宋" w:cs="仿宋" w:hint="eastAsia"/>
                <w:sz w:val="24"/>
                <w:szCs w:val="24"/>
              </w:rPr>
              <w:t>-</w:t>
            </w:r>
            <w:r>
              <w:rPr>
                <w:rFonts w:ascii="仿宋" w:eastAsia="仿宋" w:hAnsi="仿宋" w:cs="仿宋" w:hint="eastAsia"/>
                <w:sz w:val="24"/>
                <w:szCs w:val="24"/>
              </w:rPr>
              <w:t>大气环境》（</w:t>
            </w:r>
            <w:r>
              <w:rPr>
                <w:rFonts w:ascii="仿宋" w:eastAsia="仿宋" w:hAnsi="仿宋" w:cs="仿宋" w:hint="eastAsia"/>
                <w:sz w:val="24"/>
                <w:szCs w:val="24"/>
              </w:rPr>
              <w:t>HJ2.2-2018</w:t>
            </w:r>
            <w:r>
              <w:rPr>
                <w:rFonts w:ascii="仿宋" w:eastAsia="仿宋" w:hAnsi="仿宋" w:cs="仿宋" w:hint="eastAsia"/>
                <w:sz w:val="24"/>
                <w:szCs w:val="24"/>
              </w:rPr>
              <w:t>）的规定，选择项目污染源正常排放的主要污染物及排放系数，采用附录</w:t>
            </w:r>
            <w:r>
              <w:rPr>
                <w:rFonts w:ascii="仿宋" w:eastAsia="仿宋" w:hAnsi="仿宋" w:cs="仿宋" w:hint="eastAsia"/>
                <w:sz w:val="24"/>
                <w:szCs w:val="24"/>
              </w:rPr>
              <w:t xml:space="preserve"> A </w:t>
            </w:r>
            <w:r>
              <w:rPr>
                <w:rFonts w:ascii="仿宋" w:eastAsia="仿宋" w:hAnsi="仿宋" w:cs="仿宋" w:hint="eastAsia"/>
                <w:sz w:val="24"/>
                <w:szCs w:val="24"/>
              </w:rPr>
              <w:t>推荐的</w:t>
            </w:r>
            <w:r>
              <w:rPr>
                <w:rFonts w:ascii="仿宋" w:eastAsia="仿宋" w:hAnsi="仿宋" w:cs="仿宋" w:hint="eastAsia"/>
                <w:sz w:val="24"/>
                <w:szCs w:val="24"/>
              </w:rPr>
              <w:t xml:space="preserve"> AERSCREEN </w:t>
            </w:r>
            <w:r>
              <w:rPr>
                <w:rFonts w:ascii="仿宋" w:eastAsia="仿宋" w:hAnsi="仿宋" w:cs="仿宋" w:hint="eastAsia"/>
                <w:sz w:val="24"/>
                <w:szCs w:val="24"/>
              </w:rPr>
              <w:t>估算模型计算项目污染源的最大环境影响，然后按评价工作分级判据进行分级。评价等级按照下表的分级判据进行划分见下表。</w:t>
            </w:r>
          </w:p>
          <w:p w:rsidR="00792960" w:rsidRDefault="004C4FED">
            <w:pPr>
              <w:pStyle w:val="ac"/>
              <w:spacing w:line="312" w:lineRule="auto"/>
              <w:ind w:firstLineChars="200" w:firstLine="482"/>
              <w:jc w:val="center"/>
              <w:rPr>
                <w:rFonts w:ascii="仿宋" w:eastAsia="仿宋" w:hAnsi="仿宋" w:cs="仿宋"/>
                <w:b/>
                <w:bCs/>
                <w:kern w:val="2"/>
                <w:sz w:val="24"/>
                <w:szCs w:val="24"/>
                <w:u w:val="single" w:color="FFFFFF" w:themeColor="background1"/>
              </w:rPr>
            </w:pPr>
            <w:r>
              <w:rPr>
                <w:rFonts w:ascii="仿宋" w:eastAsia="仿宋" w:hAnsi="仿宋" w:cs="仿宋" w:hint="eastAsia"/>
                <w:b/>
                <w:bCs/>
                <w:kern w:val="2"/>
                <w:sz w:val="24"/>
                <w:szCs w:val="24"/>
              </w:rPr>
              <w:t>表</w:t>
            </w:r>
            <w:r>
              <w:rPr>
                <w:rFonts w:ascii="仿宋" w:eastAsia="仿宋" w:hAnsi="仿宋" w:cs="仿宋" w:hint="eastAsia"/>
                <w:b/>
                <w:bCs/>
                <w:kern w:val="2"/>
                <w:sz w:val="24"/>
                <w:szCs w:val="24"/>
                <w:u w:val="single" w:color="FFFFFF" w:themeColor="background1"/>
              </w:rPr>
              <w:t>2</w:t>
            </w:r>
            <w:r>
              <w:rPr>
                <w:rFonts w:ascii="仿宋" w:eastAsia="仿宋" w:hAnsi="仿宋" w:cs="仿宋" w:hint="eastAsia"/>
                <w:b/>
                <w:bCs/>
                <w:kern w:val="2"/>
                <w:sz w:val="24"/>
                <w:szCs w:val="24"/>
                <w:u w:val="single" w:color="FFFFFF" w:themeColor="background1"/>
              </w:rPr>
              <w:t>7</w:t>
            </w:r>
            <w:r>
              <w:rPr>
                <w:rFonts w:ascii="仿宋" w:eastAsia="仿宋" w:hAnsi="仿宋" w:cs="仿宋" w:hint="eastAsia"/>
                <w:b/>
                <w:bCs/>
                <w:kern w:val="2"/>
                <w:sz w:val="24"/>
                <w:szCs w:val="24"/>
                <w:u w:val="single" w:color="FFFFFF" w:themeColor="background1"/>
              </w:rPr>
              <w:t xml:space="preserve">  </w:t>
            </w:r>
            <w:r>
              <w:rPr>
                <w:rFonts w:ascii="仿宋" w:eastAsia="仿宋" w:hAnsi="仿宋" w:cs="仿宋" w:hint="eastAsia"/>
                <w:b/>
                <w:bCs/>
                <w:kern w:val="2"/>
                <w:sz w:val="24"/>
                <w:szCs w:val="24"/>
                <w:u w:val="single" w:color="FFFFFF" w:themeColor="background1"/>
              </w:rPr>
              <w:t>评价等级判别表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1"/>
              <w:gridCol w:w="4893"/>
            </w:tblGrid>
            <w:tr w:rsidR="00792960">
              <w:trPr>
                <w:jc w:val="center"/>
              </w:trPr>
              <w:tc>
                <w:tcPr>
                  <w:tcW w:w="4461" w:type="dxa"/>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评价工作等级</w:t>
                  </w:r>
                </w:p>
              </w:tc>
              <w:tc>
                <w:tcPr>
                  <w:tcW w:w="4893" w:type="dxa"/>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评价工作分别依据</w:t>
                  </w:r>
                </w:p>
              </w:tc>
            </w:tr>
            <w:tr w:rsidR="00792960">
              <w:trPr>
                <w:jc w:val="center"/>
              </w:trPr>
              <w:tc>
                <w:tcPr>
                  <w:tcW w:w="4461" w:type="dxa"/>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一级评价</w:t>
                  </w:r>
                </w:p>
              </w:tc>
              <w:tc>
                <w:tcPr>
                  <w:tcW w:w="4893" w:type="dxa"/>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Pmax</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10%</w:t>
                  </w:r>
                </w:p>
              </w:tc>
            </w:tr>
            <w:tr w:rsidR="00792960">
              <w:trPr>
                <w:jc w:val="center"/>
              </w:trPr>
              <w:tc>
                <w:tcPr>
                  <w:tcW w:w="4461" w:type="dxa"/>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二级评价</w:t>
                  </w:r>
                </w:p>
              </w:tc>
              <w:tc>
                <w:tcPr>
                  <w:tcW w:w="4893" w:type="dxa"/>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Pmax</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10%</w:t>
                  </w:r>
                </w:p>
              </w:tc>
            </w:tr>
            <w:tr w:rsidR="00792960">
              <w:trPr>
                <w:jc w:val="center"/>
              </w:trPr>
              <w:tc>
                <w:tcPr>
                  <w:tcW w:w="4461" w:type="dxa"/>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三级评价</w:t>
                  </w:r>
                </w:p>
              </w:tc>
              <w:tc>
                <w:tcPr>
                  <w:tcW w:w="4893" w:type="dxa"/>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Pmax</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1%</w:t>
                  </w:r>
                </w:p>
              </w:tc>
            </w:tr>
          </w:tbl>
          <w:p w:rsidR="00792960" w:rsidRDefault="00792960">
            <w:pPr>
              <w:widowControl/>
              <w:spacing w:line="300" w:lineRule="auto"/>
              <w:rPr>
                <w:rFonts w:ascii="仿宋" w:eastAsia="仿宋" w:hAnsi="仿宋" w:cs="仿宋"/>
                <w:szCs w:val="21"/>
                <w:u w:val="single" w:color="FFFFFF" w:themeColor="background1"/>
              </w:rPr>
            </w:pPr>
          </w:p>
          <w:p w:rsidR="00792960" w:rsidRDefault="004C4FED">
            <w:pPr>
              <w:widowControl/>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2.2</w:t>
            </w:r>
            <w:r>
              <w:rPr>
                <w:rFonts w:ascii="仿宋" w:eastAsia="仿宋" w:hAnsi="仿宋" w:cs="仿宋" w:hint="eastAsia"/>
                <w:sz w:val="24"/>
                <w:szCs w:val="24"/>
                <w:u w:val="single" w:color="FFFFFF" w:themeColor="background1"/>
              </w:rPr>
              <w:t>、估算模型参数</w:t>
            </w:r>
          </w:p>
          <w:p w:rsidR="00792960" w:rsidRDefault="004C4FED">
            <w:pPr>
              <w:widowControl/>
              <w:spacing w:line="300" w:lineRule="auto"/>
              <w:ind w:firstLineChars="200" w:firstLine="480"/>
              <w:rPr>
                <w:rFonts w:ascii="仿宋" w:eastAsia="仿宋" w:hAnsi="仿宋" w:cs="仿宋"/>
                <w:sz w:val="24"/>
                <w:szCs w:val="24"/>
                <w:u w:val="single" w:color="FFFFFF" w:themeColor="background1"/>
              </w:rPr>
            </w:pPr>
            <w:r>
              <w:rPr>
                <w:rFonts w:ascii="仿宋" w:eastAsia="仿宋" w:hAnsi="仿宋" w:cs="仿宋" w:hint="eastAsia"/>
                <w:sz w:val="24"/>
                <w:szCs w:val="24"/>
                <w:u w:val="single" w:color="FFFFFF" w:themeColor="background1"/>
              </w:rPr>
              <w:t>估算模型参数见下表。</w:t>
            </w:r>
          </w:p>
          <w:p w:rsidR="00792960" w:rsidRDefault="004C4FED">
            <w:pPr>
              <w:pStyle w:val="ac"/>
              <w:spacing w:line="312" w:lineRule="auto"/>
              <w:ind w:firstLineChars="200" w:firstLine="482"/>
              <w:jc w:val="center"/>
              <w:rPr>
                <w:rFonts w:ascii="仿宋" w:eastAsia="仿宋" w:hAnsi="仿宋" w:cs="仿宋"/>
                <w:b/>
                <w:bCs/>
                <w:kern w:val="2"/>
                <w:sz w:val="24"/>
                <w:szCs w:val="24"/>
                <w:u w:val="single" w:color="FFFFFF" w:themeColor="background1"/>
              </w:rPr>
            </w:pPr>
            <w:r>
              <w:rPr>
                <w:rFonts w:ascii="仿宋" w:eastAsia="仿宋" w:hAnsi="仿宋" w:cs="仿宋" w:hint="eastAsia"/>
                <w:b/>
                <w:bCs/>
                <w:kern w:val="2"/>
                <w:sz w:val="24"/>
                <w:szCs w:val="24"/>
                <w:u w:val="single" w:color="FFFFFF" w:themeColor="background1"/>
              </w:rPr>
              <w:t>表</w:t>
            </w:r>
            <w:r>
              <w:rPr>
                <w:rFonts w:ascii="仿宋" w:eastAsia="仿宋" w:hAnsi="仿宋" w:cs="仿宋" w:hint="eastAsia"/>
                <w:b/>
                <w:bCs/>
                <w:kern w:val="2"/>
                <w:sz w:val="24"/>
                <w:szCs w:val="24"/>
                <w:u w:val="single" w:color="FFFFFF" w:themeColor="background1"/>
              </w:rPr>
              <w:t>2</w:t>
            </w:r>
            <w:r>
              <w:rPr>
                <w:rFonts w:ascii="仿宋" w:eastAsia="仿宋" w:hAnsi="仿宋" w:cs="仿宋" w:hint="eastAsia"/>
                <w:b/>
                <w:bCs/>
                <w:kern w:val="2"/>
                <w:sz w:val="24"/>
                <w:szCs w:val="24"/>
                <w:u w:val="single" w:color="FFFFFF" w:themeColor="background1"/>
              </w:rPr>
              <w:t>8</w:t>
            </w:r>
            <w:r>
              <w:rPr>
                <w:rFonts w:ascii="仿宋" w:eastAsia="仿宋" w:hAnsi="仿宋" w:cs="仿宋" w:hint="eastAsia"/>
                <w:b/>
                <w:bCs/>
                <w:kern w:val="2"/>
                <w:sz w:val="24"/>
                <w:szCs w:val="24"/>
                <w:u w:val="single" w:color="FFFFFF" w:themeColor="background1"/>
              </w:rPr>
              <w:t xml:space="preserve">  </w:t>
            </w:r>
            <w:r>
              <w:rPr>
                <w:rFonts w:ascii="仿宋" w:eastAsia="仿宋" w:hAnsi="仿宋" w:cs="仿宋" w:hint="eastAsia"/>
                <w:b/>
                <w:bCs/>
                <w:kern w:val="2"/>
                <w:sz w:val="24"/>
                <w:szCs w:val="24"/>
                <w:u w:val="single" w:color="FFFFFF" w:themeColor="background1"/>
              </w:rPr>
              <w:t>估算模型参数表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1"/>
              <w:gridCol w:w="3329"/>
              <w:gridCol w:w="3214"/>
            </w:tblGrid>
            <w:tr w:rsidR="00792960">
              <w:trPr>
                <w:jc w:val="center"/>
              </w:trPr>
              <w:tc>
                <w:tcPr>
                  <w:tcW w:w="6140" w:type="dxa"/>
                  <w:gridSpan w:val="2"/>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参数</w:t>
                  </w:r>
                </w:p>
              </w:tc>
              <w:tc>
                <w:tcPr>
                  <w:tcW w:w="3214"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取值</w:t>
                  </w:r>
                </w:p>
              </w:tc>
            </w:tr>
            <w:tr w:rsidR="00792960">
              <w:trPr>
                <w:jc w:val="center"/>
              </w:trPr>
              <w:tc>
                <w:tcPr>
                  <w:tcW w:w="281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城市农村选项</w:t>
                  </w:r>
                </w:p>
              </w:tc>
              <w:tc>
                <w:tcPr>
                  <w:tcW w:w="332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城市</w:t>
                  </w:r>
                  <w:r>
                    <w:rPr>
                      <w:rFonts w:ascii="仿宋" w:eastAsia="仿宋" w:hAnsi="仿宋" w:cs="仿宋" w:hint="eastAsia"/>
                      <w:szCs w:val="21"/>
                    </w:rPr>
                    <w:t>/</w:t>
                  </w:r>
                  <w:r>
                    <w:rPr>
                      <w:rFonts w:ascii="仿宋" w:eastAsia="仿宋" w:hAnsi="仿宋" w:cs="仿宋" w:hint="eastAsia"/>
                      <w:szCs w:val="21"/>
                    </w:rPr>
                    <w:t>农村</w:t>
                  </w:r>
                </w:p>
              </w:tc>
              <w:tc>
                <w:tcPr>
                  <w:tcW w:w="32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城市</w:t>
                  </w:r>
                </w:p>
              </w:tc>
            </w:tr>
            <w:tr w:rsidR="00792960">
              <w:trPr>
                <w:jc w:val="center"/>
              </w:trPr>
              <w:tc>
                <w:tcPr>
                  <w:tcW w:w="6140"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szCs w:val="21"/>
                    </w:rPr>
                    <w:t>区域湿度条件</w:t>
                  </w:r>
                </w:p>
              </w:tc>
              <w:tc>
                <w:tcPr>
                  <w:tcW w:w="32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半湿润区</w:t>
                  </w:r>
                </w:p>
              </w:tc>
            </w:tr>
            <w:tr w:rsidR="00792960">
              <w:trPr>
                <w:jc w:val="center"/>
              </w:trPr>
              <w:tc>
                <w:tcPr>
                  <w:tcW w:w="2811"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是否考虑地形</w:t>
                  </w:r>
                </w:p>
              </w:tc>
              <w:tc>
                <w:tcPr>
                  <w:tcW w:w="332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考虑地形</w:t>
                  </w:r>
                </w:p>
              </w:tc>
              <w:tc>
                <w:tcPr>
                  <w:tcW w:w="32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☑是</w:t>
                  </w:r>
                  <w:r>
                    <w:rPr>
                      <w:rFonts w:ascii="仿宋" w:eastAsia="仿宋" w:hAnsi="仿宋" w:cs="仿宋" w:hint="eastAsia"/>
                      <w:szCs w:val="21"/>
                    </w:rPr>
                    <w:t xml:space="preserve"> </w:t>
                  </w:r>
                  <w:r>
                    <w:rPr>
                      <w:rFonts w:ascii="仿宋" w:eastAsia="仿宋" w:hAnsi="仿宋" w:cs="仿宋" w:hint="eastAsia"/>
                      <w:szCs w:val="21"/>
                    </w:rPr>
                    <w:t>□</w:t>
                  </w:r>
                  <w:r>
                    <w:rPr>
                      <w:rFonts w:ascii="仿宋" w:eastAsia="仿宋" w:hAnsi="仿宋" w:cs="仿宋" w:hint="eastAsia"/>
                      <w:szCs w:val="21"/>
                    </w:rPr>
                    <w:t xml:space="preserve"> </w:t>
                  </w:r>
                  <w:r>
                    <w:rPr>
                      <w:rFonts w:ascii="仿宋" w:eastAsia="仿宋" w:hAnsi="仿宋" w:cs="仿宋" w:hint="eastAsia"/>
                      <w:szCs w:val="21"/>
                    </w:rPr>
                    <w:t>否</w:t>
                  </w:r>
                </w:p>
              </w:tc>
            </w:tr>
            <w:tr w:rsidR="00792960">
              <w:trPr>
                <w:jc w:val="center"/>
              </w:trPr>
              <w:tc>
                <w:tcPr>
                  <w:tcW w:w="2811" w:type="dxa"/>
                  <w:vMerge/>
                  <w:vAlign w:val="center"/>
                </w:tcPr>
                <w:p w:rsidR="00792960" w:rsidRDefault="00792960">
                  <w:pPr>
                    <w:jc w:val="center"/>
                    <w:rPr>
                      <w:rFonts w:ascii="仿宋" w:eastAsia="仿宋" w:hAnsi="仿宋" w:cs="仿宋"/>
                      <w:szCs w:val="21"/>
                    </w:rPr>
                  </w:pPr>
                </w:p>
              </w:tc>
              <w:tc>
                <w:tcPr>
                  <w:tcW w:w="332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地形数据分辨率</w:t>
                  </w:r>
                  <w:r>
                    <w:rPr>
                      <w:rFonts w:ascii="仿宋" w:eastAsia="仿宋" w:hAnsi="仿宋" w:cs="仿宋" w:hint="eastAsia"/>
                      <w:szCs w:val="21"/>
                    </w:rPr>
                    <w:t>/m</w:t>
                  </w:r>
                </w:p>
              </w:tc>
              <w:tc>
                <w:tcPr>
                  <w:tcW w:w="32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2811"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是否考虑熏烟</w:t>
                  </w:r>
                </w:p>
              </w:tc>
              <w:tc>
                <w:tcPr>
                  <w:tcW w:w="332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考虑岸线熏烟</w:t>
                  </w:r>
                </w:p>
              </w:tc>
              <w:tc>
                <w:tcPr>
                  <w:tcW w:w="32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□是</w:t>
                  </w:r>
                  <w:r>
                    <w:rPr>
                      <w:rFonts w:ascii="仿宋" w:eastAsia="仿宋" w:hAnsi="仿宋" w:cs="仿宋" w:hint="eastAsia"/>
                      <w:szCs w:val="21"/>
                    </w:rPr>
                    <w:t xml:space="preserve"> </w:t>
                  </w:r>
                  <w:r>
                    <w:rPr>
                      <w:rFonts w:ascii="仿宋" w:eastAsia="仿宋" w:hAnsi="仿宋" w:cs="仿宋" w:hint="eastAsia"/>
                      <w:szCs w:val="21"/>
                    </w:rPr>
                    <w:t>☑</w:t>
                  </w:r>
                  <w:r>
                    <w:rPr>
                      <w:rFonts w:ascii="仿宋" w:eastAsia="仿宋" w:hAnsi="仿宋" w:cs="仿宋" w:hint="eastAsia"/>
                      <w:szCs w:val="21"/>
                    </w:rPr>
                    <w:t xml:space="preserve"> </w:t>
                  </w:r>
                  <w:r>
                    <w:rPr>
                      <w:rFonts w:ascii="仿宋" w:eastAsia="仿宋" w:hAnsi="仿宋" w:cs="仿宋" w:hint="eastAsia"/>
                      <w:szCs w:val="21"/>
                    </w:rPr>
                    <w:t>否</w:t>
                  </w:r>
                </w:p>
              </w:tc>
            </w:tr>
            <w:tr w:rsidR="00792960">
              <w:trPr>
                <w:jc w:val="center"/>
              </w:trPr>
              <w:tc>
                <w:tcPr>
                  <w:tcW w:w="2811" w:type="dxa"/>
                  <w:vMerge/>
                  <w:vAlign w:val="center"/>
                </w:tcPr>
                <w:p w:rsidR="00792960" w:rsidRDefault="00792960">
                  <w:pPr>
                    <w:jc w:val="center"/>
                    <w:rPr>
                      <w:rFonts w:ascii="仿宋" w:eastAsia="仿宋" w:hAnsi="仿宋" w:cs="仿宋"/>
                      <w:szCs w:val="21"/>
                    </w:rPr>
                  </w:pPr>
                </w:p>
              </w:tc>
              <w:tc>
                <w:tcPr>
                  <w:tcW w:w="332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岸线距离</w:t>
                  </w:r>
                  <w:r>
                    <w:rPr>
                      <w:rFonts w:ascii="仿宋" w:eastAsia="仿宋" w:hAnsi="仿宋" w:cs="仿宋" w:hint="eastAsia"/>
                      <w:szCs w:val="21"/>
                    </w:rPr>
                    <w:t>/km</w:t>
                  </w:r>
                </w:p>
              </w:tc>
              <w:tc>
                <w:tcPr>
                  <w:tcW w:w="32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2811" w:type="dxa"/>
                  <w:vMerge/>
                  <w:vAlign w:val="center"/>
                </w:tcPr>
                <w:p w:rsidR="00792960" w:rsidRDefault="00792960">
                  <w:pPr>
                    <w:jc w:val="center"/>
                    <w:rPr>
                      <w:rFonts w:ascii="仿宋" w:eastAsia="仿宋" w:hAnsi="仿宋" w:cs="仿宋"/>
                      <w:szCs w:val="21"/>
                    </w:rPr>
                  </w:pPr>
                </w:p>
              </w:tc>
              <w:tc>
                <w:tcPr>
                  <w:tcW w:w="3329"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岸线方向</w:t>
                  </w:r>
                  <w:r>
                    <w:rPr>
                      <w:rFonts w:ascii="仿宋" w:eastAsia="仿宋" w:hAnsi="仿宋" w:cs="仿宋" w:hint="eastAsia"/>
                      <w:szCs w:val="21"/>
                    </w:rPr>
                    <w:t>/</w:t>
                  </w:r>
                  <w:r>
                    <w:rPr>
                      <w:rFonts w:ascii="仿宋" w:eastAsia="仿宋" w:hAnsi="仿宋" w:cs="仿宋" w:hint="eastAsia"/>
                      <w:szCs w:val="21"/>
                    </w:rPr>
                    <w:t>°</w:t>
                  </w:r>
                </w:p>
              </w:tc>
              <w:tc>
                <w:tcPr>
                  <w:tcW w:w="3214"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p>
              </w:tc>
            </w:tr>
          </w:tbl>
          <w:p w:rsidR="00792960" w:rsidRDefault="004C4FED">
            <w:pPr>
              <w:pStyle w:val="ac"/>
              <w:spacing w:line="300" w:lineRule="auto"/>
              <w:ind w:firstLineChars="200" w:firstLine="480"/>
              <w:jc w:val="both"/>
              <w:rPr>
                <w:rFonts w:ascii="仿宋" w:eastAsia="仿宋" w:hAnsi="仿宋" w:cs="仿宋"/>
                <w:kern w:val="2"/>
                <w:sz w:val="24"/>
                <w:szCs w:val="24"/>
              </w:rPr>
            </w:pPr>
            <w:r>
              <w:rPr>
                <w:rFonts w:ascii="仿宋" w:eastAsia="仿宋" w:hAnsi="仿宋" w:cs="仿宋" w:hint="eastAsia"/>
                <w:kern w:val="2"/>
                <w:sz w:val="24"/>
                <w:szCs w:val="24"/>
              </w:rPr>
              <w:t>2.3</w:t>
            </w:r>
            <w:r>
              <w:rPr>
                <w:rFonts w:ascii="仿宋" w:eastAsia="仿宋" w:hAnsi="仿宋" w:cs="仿宋" w:hint="eastAsia"/>
                <w:kern w:val="2"/>
                <w:sz w:val="24"/>
                <w:szCs w:val="24"/>
              </w:rPr>
              <w:t>污染源参数</w:t>
            </w:r>
          </w:p>
          <w:p w:rsidR="00792960" w:rsidRDefault="004C4FED">
            <w:pPr>
              <w:spacing w:line="300" w:lineRule="auto"/>
              <w:rPr>
                <w:rFonts w:ascii="仿宋" w:eastAsia="仿宋" w:hAnsi="仿宋" w:cs="仿宋"/>
                <w:sz w:val="24"/>
                <w:szCs w:val="24"/>
                <w:u w:val="single" w:color="FFFFFF" w:themeColor="background1"/>
              </w:rPr>
            </w:pPr>
            <w:r>
              <w:rPr>
                <w:rFonts w:ascii="仿宋" w:eastAsia="仿宋" w:hAnsi="仿宋" w:cs="仿宋" w:hint="eastAsia"/>
                <w:sz w:val="24"/>
                <w:szCs w:val="24"/>
              </w:rPr>
              <w:t>面源</w:t>
            </w:r>
            <w:r>
              <w:rPr>
                <w:rFonts w:ascii="仿宋" w:eastAsia="仿宋" w:hAnsi="仿宋" w:cs="仿宋" w:hint="eastAsia"/>
                <w:sz w:val="24"/>
                <w:szCs w:val="24"/>
                <w:u w:val="single" w:color="FFFFFF" w:themeColor="background1"/>
              </w:rPr>
              <w:t>无组织颗粒物</w:t>
            </w:r>
            <w:r>
              <w:rPr>
                <w:rFonts w:ascii="仿宋" w:eastAsia="仿宋" w:hAnsi="仿宋" w:cs="仿宋" w:hint="eastAsia"/>
                <w:sz w:val="24"/>
                <w:szCs w:val="24"/>
                <w:u w:val="single" w:color="FFFFFF" w:themeColor="background1"/>
              </w:rPr>
              <w:t>参数见下表</w:t>
            </w:r>
          </w:p>
          <w:p w:rsidR="00792960" w:rsidRDefault="004C4FED">
            <w:pPr>
              <w:pStyle w:val="ac"/>
              <w:tabs>
                <w:tab w:val="left" w:pos="3210"/>
                <w:tab w:val="center" w:pos="4842"/>
              </w:tabs>
              <w:spacing w:line="300" w:lineRule="auto"/>
              <w:rPr>
                <w:rFonts w:ascii="仿宋" w:eastAsia="仿宋" w:hAnsi="仿宋" w:cs="仿宋"/>
                <w:b/>
                <w:bCs/>
                <w:kern w:val="2"/>
                <w:sz w:val="24"/>
                <w:szCs w:val="24"/>
                <w:u w:val="single" w:color="FFFFFF" w:themeColor="background1"/>
              </w:rPr>
            </w:pPr>
            <w:r>
              <w:rPr>
                <w:rFonts w:ascii="仿宋" w:eastAsia="仿宋" w:hAnsi="仿宋" w:cs="仿宋" w:hint="eastAsia"/>
                <w:kern w:val="2"/>
                <w:sz w:val="24"/>
                <w:szCs w:val="24"/>
                <w:u w:val="single" w:color="FFFFFF" w:themeColor="background1"/>
              </w:rPr>
              <w:tab/>
            </w:r>
            <w:r>
              <w:rPr>
                <w:rFonts w:ascii="仿宋" w:eastAsia="仿宋" w:hAnsi="仿宋" w:cs="仿宋" w:hint="eastAsia"/>
                <w:b/>
                <w:bCs/>
                <w:kern w:val="2"/>
                <w:sz w:val="24"/>
                <w:szCs w:val="24"/>
                <w:u w:val="single" w:color="FFFFFF" w:themeColor="background1"/>
              </w:rPr>
              <w:t>表</w:t>
            </w:r>
            <w:r>
              <w:rPr>
                <w:rFonts w:ascii="仿宋" w:eastAsia="仿宋" w:hAnsi="仿宋" w:cs="仿宋" w:hint="eastAsia"/>
                <w:b/>
                <w:bCs/>
                <w:kern w:val="2"/>
                <w:sz w:val="24"/>
                <w:szCs w:val="24"/>
                <w:u w:val="single" w:color="FFFFFF" w:themeColor="background1"/>
              </w:rPr>
              <w:t>2</w:t>
            </w:r>
            <w:r>
              <w:rPr>
                <w:rFonts w:ascii="仿宋" w:eastAsia="仿宋" w:hAnsi="仿宋" w:cs="仿宋" w:hint="eastAsia"/>
                <w:b/>
                <w:bCs/>
                <w:kern w:val="2"/>
                <w:sz w:val="24"/>
                <w:szCs w:val="24"/>
                <w:u w:val="single" w:color="FFFFFF" w:themeColor="background1"/>
              </w:rPr>
              <w:t>9</w:t>
            </w:r>
            <w:r>
              <w:rPr>
                <w:rFonts w:ascii="仿宋" w:eastAsia="仿宋" w:hAnsi="仿宋" w:cs="仿宋" w:hint="eastAsia"/>
                <w:b/>
                <w:bCs/>
                <w:kern w:val="2"/>
                <w:sz w:val="24"/>
                <w:szCs w:val="24"/>
                <w:u w:val="single" w:color="FFFFFF" w:themeColor="background1"/>
              </w:rPr>
              <w:t xml:space="preserve"> </w:t>
            </w:r>
            <w:r>
              <w:rPr>
                <w:rFonts w:ascii="仿宋" w:eastAsia="仿宋" w:hAnsi="仿宋" w:cs="仿宋" w:hint="eastAsia"/>
                <w:b/>
                <w:bCs/>
                <w:kern w:val="2"/>
                <w:sz w:val="24"/>
                <w:szCs w:val="24"/>
                <w:u w:val="single" w:color="FFFFFF" w:themeColor="background1"/>
              </w:rPr>
              <w:t>面源</w:t>
            </w:r>
            <w:r>
              <w:rPr>
                <w:rFonts w:ascii="仿宋" w:eastAsia="仿宋" w:hAnsi="仿宋" w:cs="仿宋" w:hint="eastAsia"/>
                <w:b/>
                <w:bCs/>
                <w:kern w:val="2"/>
                <w:sz w:val="24"/>
                <w:szCs w:val="24"/>
                <w:u w:val="single" w:color="FFFFFF" w:themeColor="background1"/>
              </w:rPr>
              <w:t>无组织颗粒物</w:t>
            </w:r>
            <w:r>
              <w:rPr>
                <w:rFonts w:ascii="仿宋" w:eastAsia="仿宋" w:hAnsi="仿宋" w:cs="仿宋" w:hint="eastAsia"/>
                <w:b/>
                <w:bCs/>
                <w:kern w:val="2"/>
                <w:sz w:val="24"/>
                <w:szCs w:val="24"/>
                <w:u w:val="single" w:color="FFFFFF" w:themeColor="background1"/>
              </w:rPr>
              <w:t>参数一览表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
              <w:gridCol w:w="463"/>
              <w:gridCol w:w="825"/>
              <w:gridCol w:w="725"/>
              <w:gridCol w:w="850"/>
              <w:gridCol w:w="937"/>
              <w:gridCol w:w="1038"/>
              <w:gridCol w:w="1237"/>
              <w:gridCol w:w="1050"/>
              <w:gridCol w:w="1850"/>
            </w:tblGrid>
            <w:tr w:rsidR="00792960">
              <w:trPr>
                <w:cantSplit/>
                <w:trHeight w:val="906"/>
                <w:jc w:val="center"/>
              </w:trPr>
              <w:tc>
                <w:tcPr>
                  <w:tcW w:w="379"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序号</w:t>
                  </w:r>
                </w:p>
              </w:tc>
              <w:tc>
                <w:tcPr>
                  <w:tcW w:w="1288" w:type="dxa"/>
                  <w:gridSpan w:val="2"/>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名称</w:t>
                  </w:r>
                </w:p>
              </w:tc>
              <w:tc>
                <w:tcPr>
                  <w:tcW w:w="725"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面海拔高度</w:t>
                  </w:r>
                  <w:r>
                    <w:rPr>
                      <w:rFonts w:ascii="仿宋" w:eastAsia="仿宋" w:hAnsi="仿宋" w:cs="仿宋" w:hint="eastAsia"/>
                      <w:b/>
                      <w:bCs/>
                      <w:szCs w:val="21"/>
                    </w:rPr>
                    <w:t>/m</w:t>
                  </w:r>
                </w:p>
              </w:tc>
              <w:tc>
                <w:tcPr>
                  <w:tcW w:w="850"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面源长度</w:t>
                  </w:r>
                  <w:r>
                    <w:rPr>
                      <w:rFonts w:ascii="仿宋" w:eastAsia="仿宋" w:hAnsi="仿宋" w:cs="仿宋" w:hint="eastAsia"/>
                      <w:b/>
                      <w:bCs/>
                      <w:szCs w:val="21"/>
                    </w:rPr>
                    <w:t>/m</w:t>
                  </w:r>
                </w:p>
              </w:tc>
              <w:tc>
                <w:tcPr>
                  <w:tcW w:w="937"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面源宽度</w:t>
                  </w:r>
                  <w:r>
                    <w:rPr>
                      <w:rFonts w:ascii="仿宋" w:eastAsia="仿宋" w:hAnsi="仿宋" w:cs="仿宋" w:hint="eastAsia"/>
                      <w:b/>
                      <w:bCs/>
                      <w:szCs w:val="21"/>
                    </w:rPr>
                    <w:t>/m</w:t>
                  </w:r>
                </w:p>
              </w:tc>
              <w:tc>
                <w:tcPr>
                  <w:tcW w:w="1038"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面源有效排放高度</w:t>
                  </w:r>
                  <w:r>
                    <w:rPr>
                      <w:rFonts w:ascii="仿宋" w:eastAsia="仿宋" w:hAnsi="仿宋" w:cs="仿宋" w:hint="eastAsia"/>
                      <w:b/>
                      <w:bCs/>
                      <w:szCs w:val="21"/>
                    </w:rPr>
                    <w:t>/m</w:t>
                  </w:r>
                </w:p>
              </w:tc>
              <w:tc>
                <w:tcPr>
                  <w:tcW w:w="1237"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年排放时数</w:t>
                  </w:r>
                  <w:r>
                    <w:rPr>
                      <w:rFonts w:ascii="仿宋" w:eastAsia="仿宋" w:hAnsi="仿宋" w:cs="仿宋" w:hint="eastAsia"/>
                      <w:b/>
                      <w:bCs/>
                      <w:szCs w:val="21"/>
                    </w:rPr>
                    <w:t>/h</w:t>
                  </w:r>
                </w:p>
              </w:tc>
              <w:tc>
                <w:tcPr>
                  <w:tcW w:w="1050"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排放情况</w:t>
                  </w:r>
                </w:p>
              </w:tc>
              <w:tc>
                <w:tcPr>
                  <w:tcW w:w="1850"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排放速率</w:t>
                  </w:r>
                  <w:r>
                    <w:rPr>
                      <w:rFonts w:ascii="仿宋" w:eastAsia="仿宋" w:hAnsi="仿宋" w:cs="仿宋" w:hint="eastAsia"/>
                      <w:b/>
                      <w:bCs/>
                      <w:szCs w:val="21"/>
                    </w:rPr>
                    <w:t>/(kg/h)</w:t>
                  </w:r>
                </w:p>
              </w:tc>
            </w:tr>
            <w:tr w:rsidR="00792960">
              <w:trPr>
                <w:cantSplit/>
                <w:jc w:val="center"/>
              </w:trPr>
              <w:tc>
                <w:tcPr>
                  <w:tcW w:w="379"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p>
              </w:tc>
              <w:tc>
                <w:tcPr>
                  <w:tcW w:w="1288" w:type="dxa"/>
                  <w:gridSpan w:val="2"/>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车间</w:t>
                  </w:r>
                </w:p>
              </w:tc>
              <w:tc>
                <w:tcPr>
                  <w:tcW w:w="72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85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200</w:t>
                  </w:r>
                </w:p>
              </w:tc>
              <w:tc>
                <w:tcPr>
                  <w:tcW w:w="937"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150</w:t>
                  </w:r>
                </w:p>
              </w:tc>
              <w:tc>
                <w:tcPr>
                  <w:tcW w:w="1038"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3.5</w:t>
                  </w:r>
                </w:p>
              </w:tc>
              <w:tc>
                <w:tcPr>
                  <w:tcW w:w="1237"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2080</w:t>
                  </w:r>
                </w:p>
              </w:tc>
              <w:tc>
                <w:tcPr>
                  <w:tcW w:w="105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正常</w:t>
                  </w:r>
                </w:p>
              </w:tc>
              <w:tc>
                <w:tcPr>
                  <w:tcW w:w="185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0.024</w:t>
                  </w:r>
                </w:p>
              </w:tc>
            </w:tr>
            <w:tr w:rsidR="00792960">
              <w:trPr>
                <w:cantSplit/>
                <w:trHeight w:val="208"/>
                <w:jc w:val="center"/>
              </w:trPr>
              <w:tc>
                <w:tcPr>
                  <w:tcW w:w="379"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lastRenderedPageBreak/>
                    <w:t>2</w:t>
                  </w:r>
                </w:p>
              </w:tc>
              <w:tc>
                <w:tcPr>
                  <w:tcW w:w="463"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烘干车间</w:t>
                  </w:r>
                </w:p>
                <w:p w:rsidR="00792960" w:rsidRDefault="00792960">
                  <w:pPr>
                    <w:jc w:val="center"/>
                    <w:rPr>
                      <w:u w:val="single" w:color="FFFFFF" w:themeColor="background1"/>
                    </w:rPr>
                  </w:pPr>
                </w:p>
                <w:p w:rsidR="00792960" w:rsidRDefault="00792960">
                  <w:pPr>
                    <w:jc w:val="center"/>
                    <w:rPr>
                      <w:rFonts w:ascii="仿宋" w:eastAsia="仿宋" w:hAnsi="仿宋" w:cs="仿宋"/>
                      <w:szCs w:val="21"/>
                      <w:u w:val="single" w:color="FFFFFF" w:themeColor="background1"/>
                    </w:rPr>
                  </w:pPr>
                </w:p>
              </w:tc>
              <w:tc>
                <w:tcPr>
                  <w:tcW w:w="82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二氧化硫</w:t>
                  </w:r>
                </w:p>
              </w:tc>
              <w:tc>
                <w:tcPr>
                  <w:tcW w:w="725"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850"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w:t>
                  </w:r>
                </w:p>
              </w:tc>
              <w:tc>
                <w:tcPr>
                  <w:tcW w:w="937"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w:t>
                  </w:r>
                </w:p>
              </w:tc>
              <w:tc>
                <w:tcPr>
                  <w:tcW w:w="1038"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p>
              </w:tc>
              <w:tc>
                <w:tcPr>
                  <w:tcW w:w="1237"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2080</w:t>
                  </w:r>
                </w:p>
              </w:tc>
              <w:tc>
                <w:tcPr>
                  <w:tcW w:w="1050"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正常</w:t>
                  </w:r>
                </w:p>
              </w:tc>
              <w:tc>
                <w:tcPr>
                  <w:tcW w:w="185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0.00000033</w:t>
                  </w:r>
                </w:p>
              </w:tc>
            </w:tr>
            <w:tr w:rsidR="00792960">
              <w:trPr>
                <w:cantSplit/>
                <w:trHeight w:val="208"/>
                <w:jc w:val="center"/>
              </w:trPr>
              <w:tc>
                <w:tcPr>
                  <w:tcW w:w="379" w:type="dxa"/>
                  <w:vMerge/>
                  <w:vAlign w:val="center"/>
                </w:tcPr>
                <w:p w:rsidR="00792960" w:rsidRDefault="00792960">
                  <w:pPr>
                    <w:jc w:val="center"/>
                    <w:rPr>
                      <w:u w:val="single" w:color="FFFFFF" w:themeColor="background1"/>
                    </w:rPr>
                  </w:pPr>
                </w:p>
              </w:tc>
              <w:tc>
                <w:tcPr>
                  <w:tcW w:w="463" w:type="dxa"/>
                  <w:vMerge/>
                  <w:vAlign w:val="center"/>
                </w:tcPr>
                <w:p w:rsidR="00792960" w:rsidRDefault="00792960">
                  <w:pPr>
                    <w:jc w:val="center"/>
                    <w:rPr>
                      <w:u w:val="single" w:color="FFFFFF" w:themeColor="background1"/>
                    </w:rPr>
                  </w:pPr>
                </w:p>
              </w:tc>
              <w:tc>
                <w:tcPr>
                  <w:tcW w:w="82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氮氧化物</w:t>
                  </w:r>
                </w:p>
              </w:tc>
              <w:tc>
                <w:tcPr>
                  <w:tcW w:w="725" w:type="dxa"/>
                  <w:vMerge/>
                  <w:vAlign w:val="center"/>
                </w:tcPr>
                <w:p w:rsidR="00792960" w:rsidRDefault="00792960">
                  <w:pPr>
                    <w:jc w:val="center"/>
                    <w:rPr>
                      <w:u w:val="single" w:color="FFFFFF" w:themeColor="background1"/>
                    </w:rPr>
                  </w:pPr>
                </w:p>
              </w:tc>
              <w:tc>
                <w:tcPr>
                  <w:tcW w:w="850" w:type="dxa"/>
                  <w:vMerge/>
                  <w:vAlign w:val="center"/>
                </w:tcPr>
                <w:p w:rsidR="00792960" w:rsidRDefault="00792960">
                  <w:pPr>
                    <w:jc w:val="center"/>
                    <w:rPr>
                      <w:u w:val="single" w:color="FFFFFF" w:themeColor="background1"/>
                    </w:rPr>
                  </w:pPr>
                </w:p>
              </w:tc>
              <w:tc>
                <w:tcPr>
                  <w:tcW w:w="937" w:type="dxa"/>
                  <w:vMerge/>
                  <w:vAlign w:val="center"/>
                </w:tcPr>
                <w:p w:rsidR="00792960" w:rsidRDefault="00792960">
                  <w:pPr>
                    <w:jc w:val="center"/>
                    <w:rPr>
                      <w:u w:val="single" w:color="FFFFFF" w:themeColor="background1"/>
                    </w:rPr>
                  </w:pPr>
                </w:p>
              </w:tc>
              <w:tc>
                <w:tcPr>
                  <w:tcW w:w="1038" w:type="dxa"/>
                  <w:vMerge/>
                  <w:vAlign w:val="center"/>
                </w:tcPr>
                <w:p w:rsidR="00792960" w:rsidRDefault="00792960">
                  <w:pPr>
                    <w:jc w:val="center"/>
                    <w:rPr>
                      <w:u w:val="single" w:color="FFFFFF" w:themeColor="background1"/>
                    </w:rPr>
                  </w:pPr>
                </w:p>
              </w:tc>
              <w:tc>
                <w:tcPr>
                  <w:tcW w:w="1237" w:type="dxa"/>
                  <w:vMerge/>
                  <w:vAlign w:val="center"/>
                </w:tcPr>
                <w:p w:rsidR="00792960" w:rsidRDefault="00792960">
                  <w:pPr>
                    <w:jc w:val="center"/>
                    <w:rPr>
                      <w:u w:val="single" w:color="FFFFFF" w:themeColor="background1"/>
                    </w:rPr>
                  </w:pPr>
                </w:p>
              </w:tc>
              <w:tc>
                <w:tcPr>
                  <w:tcW w:w="1050" w:type="dxa"/>
                  <w:vMerge/>
                  <w:vAlign w:val="center"/>
                </w:tcPr>
                <w:p w:rsidR="00792960" w:rsidRDefault="00792960">
                  <w:pPr>
                    <w:jc w:val="center"/>
                    <w:rPr>
                      <w:u w:val="single" w:color="FFFFFF" w:themeColor="background1"/>
                    </w:rPr>
                  </w:pPr>
                </w:p>
              </w:tc>
              <w:tc>
                <w:tcPr>
                  <w:tcW w:w="185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0.015</w:t>
                  </w:r>
                </w:p>
              </w:tc>
            </w:tr>
            <w:tr w:rsidR="00792960">
              <w:trPr>
                <w:cantSplit/>
                <w:trHeight w:val="208"/>
                <w:jc w:val="center"/>
              </w:trPr>
              <w:tc>
                <w:tcPr>
                  <w:tcW w:w="379" w:type="dxa"/>
                  <w:vMerge/>
                  <w:vAlign w:val="center"/>
                </w:tcPr>
                <w:p w:rsidR="00792960" w:rsidRDefault="00792960">
                  <w:pPr>
                    <w:jc w:val="center"/>
                    <w:rPr>
                      <w:rFonts w:ascii="仿宋" w:eastAsia="仿宋" w:hAnsi="仿宋" w:cs="仿宋"/>
                      <w:szCs w:val="21"/>
                      <w:u w:val="single" w:color="FFFFFF" w:themeColor="background1"/>
                    </w:rPr>
                  </w:pPr>
                </w:p>
              </w:tc>
              <w:tc>
                <w:tcPr>
                  <w:tcW w:w="463" w:type="dxa"/>
                  <w:vMerge/>
                  <w:vAlign w:val="center"/>
                </w:tcPr>
                <w:p w:rsidR="00792960" w:rsidRDefault="00792960">
                  <w:pPr>
                    <w:jc w:val="center"/>
                    <w:rPr>
                      <w:rFonts w:ascii="仿宋" w:eastAsia="仿宋" w:hAnsi="仿宋" w:cs="仿宋"/>
                      <w:szCs w:val="21"/>
                      <w:u w:val="single" w:color="FFFFFF" w:themeColor="background1"/>
                    </w:rPr>
                  </w:pPr>
                </w:p>
              </w:tc>
              <w:tc>
                <w:tcPr>
                  <w:tcW w:w="82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725" w:type="dxa"/>
                  <w:vMerge/>
                  <w:vAlign w:val="center"/>
                </w:tcPr>
                <w:p w:rsidR="00792960" w:rsidRDefault="00792960">
                  <w:pPr>
                    <w:jc w:val="center"/>
                    <w:rPr>
                      <w:rFonts w:ascii="仿宋" w:eastAsia="仿宋" w:hAnsi="仿宋" w:cs="仿宋"/>
                      <w:szCs w:val="21"/>
                      <w:u w:val="single" w:color="FFFFFF" w:themeColor="background1"/>
                    </w:rPr>
                  </w:pPr>
                </w:p>
              </w:tc>
              <w:tc>
                <w:tcPr>
                  <w:tcW w:w="850" w:type="dxa"/>
                  <w:vMerge/>
                  <w:vAlign w:val="center"/>
                </w:tcPr>
                <w:p w:rsidR="00792960" w:rsidRDefault="00792960">
                  <w:pPr>
                    <w:jc w:val="center"/>
                    <w:rPr>
                      <w:rFonts w:ascii="仿宋" w:eastAsia="仿宋" w:hAnsi="仿宋" w:cs="仿宋"/>
                      <w:szCs w:val="21"/>
                      <w:u w:val="single" w:color="FFFFFF" w:themeColor="background1"/>
                    </w:rPr>
                  </w:pPr>
                </w:p>
              </w:tc>
              <w:tc>
                <w:tcPr>
                  <w:tcW w:w="937" w:type="dxa"/>
                  <w:vMerge/>
                  <w:vAlign w:val="center"/>
                </w:tcPr>
                <w:p w:rsidR="00792960" w:rsidRDefault="00792960">
                  <w:pPr>
                    <w:jc w:val="center"/>
                    <w:rPr>
                      <w:rFonts w:ascii="仿宋" w:eastAsia="仿宋" w:hAnsi="仿宋" w:cs="仿宋"/>
                      <w:szCs w:val="21"/>
                      <w:u w:val="single" w:color="FFFFFF" w:themeColor="background1"/>
                    </w:rPr>
                  </w:pPr>
                </w:p>
              </w:tc>
              <w:tc>
                <w:tcPr>
                  <w:tcW w:w="1038" w:type="dxa"/>
                  <w:vMerge/>
                  <w:vAlign w:val="center"/>
                </w:tcPr>
                <w:p w:rsidR="00792960" w:rsidRDefault="00792960">
                  <w:pPr>
                    <w:jc w:val="center"/>
                    <w:rPr>
                      <w:rFonts w:ascii="仿宋" w:eastAsia="仿宋" w:hAnsi="仿宋" w:cs="仿宋"/>
                      <w:szCs w:val="21"/>
                      <w:u w:val="single" w:color="FFFFFF" w:themeColor="background1"/>
                    </w:rPr>
                  </w:pPr>
                </w:p>
              </w:tc>
              <w:tc>
                <w:tcPr>
                  <w:tcW w:w="1237" w:type="dxa"/>
                  <w:vMerge/>
                  <w:vAlign w:val="center"/>
                </w:tcPr>
                <w:p w:rsidR="00792960" w:rsidRDefault="00792960">
                  <w:pPr>
                    <w:jc w:val="center"/>
                    <w:rPr>
                      <w:rFonts w:ascii="仿宋" w:eastAsia="仿宋" w:hAnsi="仿宋" w:cs="仿宋"/>
                      <w:szCs w:val="21"/>
                      <w:u w:val="single" w:color="FFFFFF" w:themeColor="background1"/>
                    </w:rPr>
                  </w:pPr>
                </w:p>
              </w:tc>
              <w:tc>
                <w:tcPr>
                  <w:tcW w:w="1050" w:type="dxa"/>
                  <w:vMerge/>
                  <w:vAlign w:val="center"/>
                </w:tcPr>
                <w:p w:rsidR="00792960" w:rsidRDefault="00792960">
                  <w:pPr>
                    <w:jc w:val="center"/>
                    <w:rPr>
                      <w:rFonts w:ascii="仿宋" w:eastAsia="仿宋" w:hAnsi="仿宋" w:cs="仿宋"/>
                      <w:szCs w:val="21"/>
                      <w:u w:val="single" w:color="FFFFFF" w:themeColor="background1"/>
                    </w:rPr>
                  </w:pPr>
                </w:p>
              </w:tc>
              <w:tc>
                <w:tcPr>
                  <w:tcW w:w="185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0.000013</w:t>
                  </w:r>
                </w:p>
              </w:tc>
            </w:tr>
            <w:tr w:rsidR="00792960">
              <w:trPr>
                <w:cantSplit/>
                <w:trHeight w:val="832"/>
                <w:jc w:val="center"/>
              </w:trPr>
              <w:tc>
                <w:tcPr>
                  <w:tcW w:w="379"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3</w:t>
                  </w:r>
                </w:p>
              </w:tc>
              <w:tc>
                <w:tcPr>
                  <w:tcW w:w="463" w:type="dxa"/>
                  <w:vMerge w:val="restart"/>
                  <w:vAlign w:val="center"/>
                </w:tcPr>
                <w:p w:rsidR="00792960" w:rsidRDefault="004C4FED">
                  <w:pPr>
                    <w:jc w:val="center"/>
                    <w:rPr>
                      <w:u w:val="single" w:color="FFFFFF" w:themeColor="background1"/>
                    </w:rPr>
                  </w:pPr>
                  <w:r>
                    <w:rPr>
                      <w:rFonts w:ascii="仿宋" w:eastAsia="仿宋" w:hAnsi="仿宋" w:cs="仿宋" w:hint="eastAsia"/>
                      <w:szCs w:val="21"/>
                      <w:u w:val="single" w:color="FFFFFF" w:themeColor="background1"/>
                    </w:rPr>
                    <w:t>挥发性有机废气</w:t>
                  </w:r>
                </w:p>
                <w:p w:rsidR="00792960" w:rsidRDefault="00792960">
                  <w:pPr>
                    <w:jc w:val="center"/>
                    <w:rPr>
                      <w:rFonts w:ascii="仿宋" w:eastAsia="仿宋" w:hAnsi="仿宋" w:cs="仿宋"/>
                      <w:szCs w:val="21"/>
                      <w:u w:val="single" w:color="FFFFFF" w:themeColor="background1"/>
                    </w:rPr>
                  </w:pPr>
                </w:p>
              </w:tc>
              <w:tc>
                <w:tcPr>
                  <w:tcW w:w="82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非甲烷总烃</w:t>
                  </w:r>
                </w:p>
              </w:tc>
              <w:tc>
                <w:tcPr>
                  <w:tcW w:w="725"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850"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w:t>
                  </w:r>
                </w:p>
              </w:tc>
              <w:tc>
                <w:tcPr>
                  <w:tcW w:w="937"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w:t>
                  </w:r>
                </w:p>
              </w:tc>
              <w:tc>
                <w:tcPr>
                  <w:tcW w:w="1038"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p>
              </w:tc>
              <w:tc>
                <w:tcPr>
                  <w:tcW w:w="1237"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2080</w:t>
                  </w:r>
                </w:p>
              </w:tc>
              <w:tc>
                <w:tcPr>
                  <w:tcW w:w="1050"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正常</w:t>
                  </w:r>
                </w:p>
              </w:tc>
              <w:tc>
                <w:tcPr>
                  <w:tcW w:w="185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0.13</w:t>
                  </w:r>
                </w:p>
              </w:tc>
            </w:tr>
            <w:tr w:rsidR="00792960">
              <w:trPr>
                <w:cantSplit/>
                <w:trHeight w:val="832"/>
                <w:jc w:val="center"/>
              </w:trPr>
              <w:tc>
                <w:tcPr>
                  <w:tcW w:w="379" w:type="dxa"/>
                  <w:vMerge/>
                  <w:vAlign w:val="center"/>
                </w:tcPr>
                <w:p w:rsidR="00792960" w:rsidRDefault="00792960">
                  <w:pPr>
                    <w:jc w:val="center"/>
                  </w:pPr>
                </w:p>
              </w:tc>
              <w:tc>
                <w:tcPr>
                  <w:tcW w:w="463" w:type="dxa"/>
                  <w:vMerge/>
                  <w:vAlign w:val="center"/>
                </w:tcPr>
                <w:p w:rsidR="00792960" w:rsidRDefault="00792960">
                  <w:pPr>
                    <w:jc w:val="center"/>
                  </w:pPr>
                </w:p>
              </w:tc>
              <w:tc>
                <w:tcPr>
                  <w:tcW w:w="82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苯</w:t>
                  </w:r>
                </w:p>
              </w:tc>
              <w:tc>
                <w:tcPr>
                  <w:tcW w:w="725" w:type="dxa"/>
                  <w:vMerge/>
                  <w:vAlign w:val="center"/>
                </w:tcPr>
                <w:p w:rsidR="00792960" w:rsidRDefault="00792960">
                  <w:pPr>
                    <w:jc w:val="center"/>
                    <w:rPr>
                      <w:rFonts w:ascii="仿宋" w:eastAsia="仿宋" w:hAnsi="仿宋" w:cs="仿宋"/>
                      <w:szCs w:val="21"/>
                      <w:u w:val="single" w:color="FFFFFF" w:themeColor="background1"/>
                    </w:rPr>
                  </w:pPr>
                </w:p>
              </w:tc>
              <w:tc>
                <w:tcPr>
                  <w:tcW w:w="850" w:type="dxa"/>
                  <w:vMerge/>
                  <w:vAlign w:val="center"/>
                </w:tcPr>
                <w:p w:rsidR="00792960" w:rsidRDefault="00792960">
                  <w:pPr>
                    <w:jc w:val="center"/>
                    <w:rPr>
                      <w:rFonts w:ascii="仿宋" w:eastAsia="仿宋" w:hAnsi="仿宋" w:cs="仿宋"/>
                      <w:szCs w:val="21"/>
                      <w:u w:val="single" w:color="FFFFFF" w:themeColor="background1"/>
                    </w:rPr>
                  </w:pPr>
                </w:p>
              </w:tc>
              <w:tc>
                <w:tcPr>
                  <w:tcW w:w="937" w:type="dxa"/>
                  <w:vMerge/>
                  <w:vAlign w:val="center"/>
                </w:tcPr>
                <w:p w:rsidR="00792960" w:rsidRDefault="00792960">
                  <w:pPr>
                    <w:jc w:val="center"/>
                    <w:rPr>
                      <w:rFonts w:ascii="仿宋" w:eastAsia="仿宋" w:hAnsi="仿宋" w:cs="仿宋"/>
                      <w:szCs w:val="21"/>
                      <w:u w:val="single" w:color="FFFFFF" w:themeColor="background1"/>
                    </w:rPr>
                  </w:pPr>
                </w:p>
              </w:tc>
              <w:tc>
                <w:tcPr>
                  <w:tcW w:w="1038" w:type="dxa"/>
                  <w:vMerge/>
                  <w:vAlign w:val="center"/>
                </w:tcPr>
                <w:p w:rsidR="00792960" w:rsidRDefault="00792960">
                  <w:pPr>
                    <w:jc w:val="center"/>
                    <w:rPr>
                      <w:rFonts w:ascii="仿宋" w:eastAsia="仿宋" w:hAnsi="仿宋" w:cs="仿宋"/>
                      <w:szCs w:val="21"/>
                      <w:u w:val="single" w:color="FFFFFF" w:themeColor="background1"/>
                    </w:rPr>
                  </w:pPr>
                </w:p>
              </w:tc>
              <w:tc>
                <w:tcPr>
                  <w:tcW w:w="1237" w:type="dxa"/>
                  <w:vMerge/>
                  <w:vAlign w:val="center"/>
                </w:tcPr>
                <w:p w:rsidR="00792960" w:rsidRDefault="00792960">
                  <w:pPr>
                    <w:jc w:val="center"/>
                    <w:rPr>
                      <w:rFonts w:ascii="仿宋" w:eastAsia="仿宋" w:hAnsi="仿宋" w:cs="仿宋"/>
                      <w:szCs w:val="21"/>
                      <w:u w:val="single" w:color="FFFFFF" w:themeColor="background1"/>
                    </w:rPr>
                  </w:pPr>
                </w:p>
              </w:tc>
              <w:tc>
                <w:tcPr>
                  <w:tcW w:w="1050" w:type="dxa"/>
                  <w:vMerge/>
                  <w:vAlign w:val="center"/>
                </w:tcPr>
                <w:p w:rsidR="00792960" w:rsidRDefault="00792960">
                  <w:pPr>
                    <w:jc w:val="center"/>
                    <w:rPr>
                      <w:rFonts w:ascii="仿宋" w:eastAsia="仿宋" w:hAnsi="仿宋" w:cs="仿宋"/>
                      <w:szCs w:val="21"/>
                      <w:u w:val="single" w:color="FFFFFF" w:themeColor="background1"/>
                    </w:rPr>
                  </w:pPr>
                </w:p>
              </w:tc>
              <w:tc>
                <w:tcPr>
                  <w:tcW w:w="185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0.0029</w:t>
                  </w:r>
                </w:p>
              </w:tc>
            </w:tr>
            <w:tr w:rsidR="00792960">
              <w:trPr>
                <w:cantSplit/>
                <w:trHeight w:val="832"/>
                <w:jc w:val="center"/>
              </w:trPr>
              <w:tc>
                <w:tcPr>
                  <w:tcW w:w="379" w:type="dxa"/>
                  <w:vMerge/>
                  <w:vAlign w:val="center"/>
                </w:tcPr>
                <w:p w:rsidR="00792960" w:rsidRDefault="00792960">
                  <w:pPr>
                    <w:jc w:val="center"/>
                    <w:rPr>
                      <w:rFonts w:ascii="仿宋" w:eastAsia="仿宋" w:hAnsi="仿宋" w:cs="仿宋"/>
                      <w:szCs w:val="21"/>
                      <w:u w:val="single" w:color="FFFFFF" w:themeColor="background1"/>
                    </w:rPr>
                  </w:pPr>
                </w:p>
              </w:tc>
              <w:tc>
                <w:tcPr>
                  <w:tcW w:w="463" w:type="dxa"/>
                  <w:vMerge/>
                  <w:vAlign w:val="center"/>
                </w:tcPr>
                <w:p w:rsidR="00792960" w:rsidRDefault="00792960">
                  <w:pPr>
                    <w:jc w:val="center"/>
                    <w:rPr>
                      <w:rFonts w:ascii="仿宋" w:eastAsia="仿宋" w:hAnsi="仿宋" w:cs="仿宋"/>
                      <w:szCs w:val="21"/>
                      <w:u w:val="single" w:color="FFFFFF" w:themeColor="background1"/>
                    </w:rPr>
                  </w:pPr>
                </w:p>
              </w:tc>
              <w:tc>
                <w:tcPr>
                  <w:tcW w:w="82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基本与二甲苯合并</w:t>
                  </w:r>
                </w:p>
              </w:tc>
              <w:tc>
                <w:tcPr>
                  <w:tcW w:w="725" w:type="dxa"/>
                  <w:vMerge/>
                  <w:vAlign w:val="center"/>
                </w:tcPr>
                <w:p w:rsidR="00792960" w:rsidRDefault="00792960">
                  <w:pPr>
                    <w:jc w:val="center"/>
                    <w:rPr>
                      <w:rFonts w:ascii="仿宋" w:eastAsia="仿宋" w:hAnsi="仿宋" w:cs="仿宋"/>
                      <w:szCs w:val="21"/>
                      <w:u w:val="single" w:color="FFFFFF" w:themeColor="background1"/>
                    </w:rPr>
                  </w:pPr>
                </w:p>
              </w:tc>
              <w:tc>
                <w:tcPr>
                  <w:tcW w:w="850" w:type="dxa"/>
                  <w:vMerge/>
                  <w:vAlign w:val="center"/>
                </w:tcPr>
                <w:p w:rsidR="00792960" w:rsidRDefault="00792960">
                  <w:pPr>
                    <w:jc w:val="center"/>
                    <w:rPr>
                      <w:rFonts w:ascii="仿宋" w:eastAsia="仿宋" w:hAnsi="仿宋" w:cs="仿宋"/>
                      <w:szCs w:val="21"/>
                      <w:u w:val="single" w:color="FFFFFF" w:themeColor="background1"/>
                    </w:rPr>
                  </w:pPr>
                </w:p>
              </w:tc>
              <w:tc>
                <w:tcPr>
                  <w:tcW w:w="937" w:type="dxa"/>
                  <w:vMerge/>
                  <w:vAlign w:val="center"/>
                </w:tcPr>
                <w:p w:rsidR="00792960" w:rsidRDefault="00792960">
                  <w:pPr>
                    <w:jc w:val="center"/>
                    <w:rPr>
                      <w:rFonts w:ascii="仿宋" w:eastAsia="仿宋" w:hAnsi="仿宋" w:cs="仿宋"/>
                      <w:szCs w:val="21"/>
                      <w:u w:val="single" w:color="FFFFFF" w:themeColor="background1"/>
                    </w:rPr>
                  </w:pPr>
                </w:p>
              </w:tc>
              <w:tc>
                <w:tcPr>
                  <w:tcW w:w="1038" w:type="dxa"/>
                  <w:vMerge/>
                  <w:vAlign w:val="center"/>
                </w:tcPr>
                <w:p w:rsidR="00792960" w:rsidRDefault="00792960">
                  <w:pPr>
                    <w:jc w:val="center"/>
                    <w:rPr>
                      <w:rFonts w:ascii="仿宋" w:eastAsia="仿宋" w:hAnsi="仿宋" w:cs="仿宋"/>
                      <w:szCs w:val="21"/>
                      <w:u w:val="single" w:color="FFFFFF" w:themeColor="background1"/>
                    </w:rPr>
                  </w:pPr>
                </w:p>
              </w:tc>
              <w:tc>
                <w:tcPr>
                  <w:tcW w:w="1237" w:type="dxa"/>
                  <w:vMerge/>
                  <w:vAlign w:val="center"/>
                </w:tcPr>
                <w:p w:rsidR="00792960" w:rsidRDefault="00792960">
                  <w:pPr>
                    <w:jc w:val="center"/>
                    <w:rPr>
                      <w:rFonts w:ascii="仿宋" w:eastAsia="仿宋" w:hAnsi="仿宋" w:cs="仿宋"/>
                      <w:szCs w:val="21"/>
                      <w:u w:val="single" w:color="FFFFFF" w:themeColor="background1"/>
                    </w:rPr>
                  </w:pPr>
                </w:p>
              </w:tc>
              <w:tc>
                <w:tcPr>
                  <w:tcW w:w="1050" w:type="dxa"/>
                  <w:vMerge/>
                  <w:vAlign w:val="center"/>
                </w:tcPr>
                <w:p w:rsidR="00792960" w:rsidRDefault="00792960">
                  <w:pPr>
                    <w:jc w:val="center"/>
                    <w:rPr>
                      <w:rFonts w:ascii="仿宋" w:eastAsia="仿宋" w:hAnsi="仿宋" w:cs="仿宋"/>
                      <w:szCs w:val="21"/>
                      <w:u w:val="single" w:color="FFFFFF" w:themeColor="background1"/>
                    </w:rPr>
                  </w:pPr>
                </w:p>
              </w:tc>
              <w:tc>
                <w:tcPr>
                  <w:tcW w:w="185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0.038</w:t>
                  </w:r>
                </w:p>
              </w:tc>
            </w:tr>
          </w:tbl>
          <w:p w:rsidR="00792960" w:rsidRDefault="004C4FED">
            <w:pPr>
              <w:pStyle w:val="ac"/>
              <w:spacing w:line="312" w:lineRule="auto"/>
              <w:jc w:val="both"/>
              <w:rPr>
                <w:rFonts w:ascii="仿宋" w:eastAsia="仿宋" w:hAnsi="仿宋" w:cs="仿宋"/>
                <w:kern w:val="2"/>
                <w:sz w:val="24"/>
                <w:szCs w:val="24"/>
                <w:u w:val="single" w:color="FFFFFF" w:themeColor="background1"/>
              </w:rPr>
            </w:pPr>
            <w:r>
              <w:rPr>
                <w:rFonts w:ascii="仿宋" w:eastAsia="仿宋" w:hAnsi="仿宋" w:cs="仿宋" w:hint="eastAsia"/>
                <w:kern w:val="2"/>
                <w:sz w:val="24"/>
                <w:szCs w:val="24"/>
                <w:u w:val="single" w:color="FFFFFF" w:themeColor="background1"/>
              </w:rPr>
              <w:t>点源参数见下表</w:t>
            </w:r>
          </w:p>
          <w:p w:rsidR="00792960" w:rsidRDefault="004C4FED">
            <w:pPr>
              <w:pStyle w:val="ac"/>
              <w:spacing w:line="312" w:lineRule="auto"/>
              <w:jc w:val="center"/>
              <w:rPr>
                <w:rFonts w:ascii="仿宋" w:eastAsia="仿宋" w:hAnsi="仿宋" w:cs="仿宋"/>
                <w:b/>
                <w:bCs/>
                <w:kern w:val="2"/>
                <w:sz w:val="24"/>
                <w:szCs w:val="24"/>
                <w:u w:val="single" w:color="FFFFFF" w:themeColor="background1"/>
              </w:rPr>
            </w:pPr>
            <w:r>
              <w:rPr>
                <w:rFonts w:ascii="仿宋" w:eastAsia="仿宋" w:hAnsi="仿宋" w:cs="仿宋" w:hint="eastAsia"/>
                <w:b/>
                <w:bCs/>
                <w:kern w:val="2"/>
                <w:sz w:val="24"/>
                <w:szCs w:val="24"/>
                <w:u w:val="single" w:color="FFFFFF" w:themeColor="background1"/>
              </w:rPr>
              <w:t>表</w:t>
            </w:r>
            <w:r>
              <w:rPr>
                <w:rFonts w:ascii="仿宋" w:eastAsia="仿宋" w:hAnsi="仿宋" w:cs="仿宋" w:hint="eastAsia"/>
                <w:b/>
                <w:bCs/>
                <w:kern w:val="2"/>
                <w:sz w:val="24"/>
                <w:szCs w:val="24"/>
                <w:u w:val="single" w:color="FFFFFF" w:themeColor="background1"/>
              </w:rPr>
              <w:t xml:space="preserve">30  </w:t>
            </w:r>
            <w:r>
              <w:rPr>
                <w:rFonts w:ascii="仿宋" w:eastAsia="仿宋" w:hAnsi="仿宋" w:cs="仿宋" w:hint="eastAsia"/>
                <w:b/>
                <w:bCs/>
                <w:kern w:val="2"/>
                <w:sz w:val="24"/>
                <w:szCs w:val="24"/>
                <w:u w:val="single" w:color="FFFFFF" w:themeColor="background1"/>
              </w:rPr>
              <w:t>点源参数一览表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940"/>
              <w:gridCol w:w="799"/>
              <w:gridCol w:w="777"/>
              <w:gridCol w:w="1337"/>
              <w:gridCol w:w="1225"/>
              <w:gridCol w:w="1013"/>
              <w:gridCol w:w="2582"/>
            </w:tblGrid>
            <w:tr w:rsidR="00792960">
              <w:trPr>
                <w:jc w:val="center"/>
              </w:trPr>
              <w:tc>
                <w:tcPr>
                  <w:tcW w:w="681" w:type="dxa"/>
                  <w:vAlign w:val="center"/>
                </w:tcPr>
                <w:p w:rsidR="00792960" w:rsidRDefault="004C4FED">
                  <w:pPr>
                    <w:pStyle w:val="ac"/>
                    <w:widowControl w:val="0"/>
                    <w:spacing w:line="240" w:lineRule="auto"/>
                    <w:jc w:val="center"/>
                    <w:rPr>
                      <w:rFonts w:ascii="仿宋" w:eastAsia="仿宋" w:hAnsi="仿宋" w:cs="仿宋"/>
                      <w:b/>
                      <w:bCs/>
                      <w:kern w:val="2"/>
                      <w:u w:val="single" w:color="FFFFFF" w:themeColor="background1"/>
                    </w:rPr>
                  </w:pPr>
                  <w:r>
                    <w:rPr>
                      <w:rFonts w:ascii="仿宋" w:eastAsia="仿宋" w:hAnsi="仿宋" w:cs="仿宋" w:hint="eastAsia"/>
                      <w:b/>
                      <w:bCs/>
                      <w:kern w:val="2"/>
                      <w:u w:val="single" w:color="FFFFFF" w:themeColor="background1"/>
                    </w:rPr>
                    <w:t>序号</w:t>
                  </w:r>
                </w:p>
              </w:tc>
              <w:tc>
                <w:tcPr>
                  <w:tcW w:w="940" w:type="dxa"/>
                  <w:vAlign w:val="center"/>
                </w:tcPr>
                <w:p w:rsidR="00792960" w:rsidRDefault="004C4FED">
                  <w:pPr>
                    <w:pStyle w:val="ac"/>
                    <w:widowControl w:val="0"/>
                    <w:spacing w:line="240" w:lineRule="auto"/>
                    <w:jc w:val="center"/>
                    <w:rPr>
                      <w:rFonts w:ascii="仿宋" w:eastAsia="仿宋" w:hAnsi="仿宋" w:cs="仿宋"/>
                      <w:b/>
                      <w:bCs/>
                      <w:kern w:val="2"/>
                      <w:u w:val="single" w:color="FFFFFF" w:themeColor="background1"/>
                    </w:rPr>
                  </w:pPr>
                  <w:r>
                    <w:rPr>
                      <w:rFonts w:ascii="仿宋" w:eastAsia="仿宋" w:hAnsi="仿宋" w:cs="仿宋" w:hint="eastAsia"/>
                      <w:b/>
                      <w:bCs/>
                      <w:kern w:val="2"/>
                      <w:u w:val="single" w:color="FFFFFF" w:themeColor="background1"/>
                    </w:rPr>
                    <w:t>名称</w:t>
                  </w:r>
                </w:p>
              </w:tc>
              <w:tc>
                <w:tcPr>
                  <w:tcW w:w="799" w:type="dxa"/>
                  <w:vAlign w:val="center"/>
                </w:tcPr>
                <w:p w:rsidR="00792960" w:rsidRDefault="004C4FED">
                  <w:pPr>
                    <w:pStyle w:val="ac"/>
                    <w:widowControl w:val="0"/>
                    <w:spacing w:line="240" w:lineRule="auto"/>
                    <w:jc w:val="center"/>
                    <w:rPr>
                      <w:rFonts w:ascii="仿宋" w:eastAsia="仿宋" w:hAnsi="仿宋" w:cs="仿宋"/>
                      <w:b/>
                      <w:bCs/>
                      <w:kern w:val="2"/>
                      <w:u w:val="single" w:color="FFFFFF" w:themeColor="background1"/>
                    </w:rPr>
                  </w:pPr>
                  <w:r>
                    <w:rPr>
                      <w:rFonts w:ascii="仿宋" w:eastAsia="仿宋" w:hAnsi="仿宋" w:cs="仿宋" w:hint="eastAsia"/>
                      <w:b/>
                      <w:bCs/>
                      <w:kern w:val="2"/>
                      <w:u w:val="single" w:color="FFFFFF" w:themeColor="background1"/>
                    </w:rPr>
                    <w:t>高度</w:t>
                  </w:r>
                  <w:r>
                    <w:rPr>
                      <w:rFonts w:ascii="仿宋" w:eastAsia="仿宋" w:hAnsi="仿宋" w:cs="仿宋" w:hint="eastAsia"/>
                      <w:b/>
                      <w:bCs/>
                      <w:kern w:val="2"/>
                      <w:u w:val="single" w:color="FFFFFF" w:themeColor="background1"/>
                    </w:rPr>
                    <w:t>/m</w:t>
                  </w:r>
                </w:p>
              </w:tc>
              <w:tc>
                <w:tcPr>
                  <w:tcW w:w="777" w:type="dxa"/>
                  <w:vAlign w:val="center"/>
                </w:tcPr>
                <w:p w:rsidR="00792960" w:rsidRDefault="004C4FED">
                  <w:pPr>
                    <w:pStyle w:val="ac"/>
                    <w:widowControl w:val="0"/>
                    <w:spacing w:line="240" w:lineRule="auto"/>
                    <w:jc w:val="center"/>
                    <w:rPr>
                      <w:rFonts w:ascii="仿宋" w:eastAsia="仿宋" w:hAnsi="仿宋" w:cs="仿宋"/>
                      <w:b/>
                      <w:bCs/>
                      <w:kern w:val="2"/>
                      <w:u w:val="single" w:color="FFFFFF" w:themeColor="background1"/>
                    </w:rPr>
                  </w:pPr>
                  <w:r>
                    <w:rPr>
                      <w:rFonts w:ascii="仿宋" w:eastAsia="仿宋" w:hAnsi="仿宋" w:cs="仿宋" w:hint="eastAsia"/>
                      <w:b/>
                      <w:bCs/>
                      <w:kern w:val="2"/>
                      <w:u w:val="single" w:color="FFFFFF" w:themeColor="background1"/>
                    </w:rPr>
                    <w:t>出口内径</w:t>
                  </w:r>
                  <w:r>
                    <w:rPr>
                      <w:rFonts w:ascii="仿宋" w:eastAsia="仿宋" w:hAnsi="仿宋" w:cs="仿宋" w:hint="eastAsia"/>
                      <w:b/>
                      <w:bCs/>
                      <w:kern w:val="2"/>
                      <w:u w:val="single" w:color="FFFFFF" w:themeColor="background1"/>
                    </w:rPr>
                    <w:t>/ m</w:t>
                  </w:r>
                </w:p>
              </w:tc>
              <w:tc>
                <w:tcPr>
                  <w:tcW w:w="1337" w:type="dxa"/>
                  <w:vAlign w:val="center"/>
                </w:tcPr>
                <w:p w:rsidR="00792960" w:rsidRDefault="004C4FED">
                  <w:pPr>
                    <w:pStyle w:val="ac"/>
                    <w:widowControl w:val="0"/>
                    <w:spacing w:line="240" w:lineRule="auto"/>
                    <w:jc w:val="center"/>
                    <w:rPr>
                      <w:rFonts w:ascii="仿宋" w:eastAsia="仿宋" w:hAnsi="仿宋" w:cs="仿宋"/>
                      <w:b/>
                      <w:bCs/>
                      <w:kern w:val="2"/>
                      <w:u w:val="single" w:color="FFFFFF" w:themeColor="background1"/>
                    </w:rPr>
                  </w:pPr>
                  <w:r>
                    <w:rPr>
                      <w:rFonts w:ascii="仿宋" w:eastAsia="仿宋" w:hAnsi="仿宋" w:cs="仿宋" w:hint="eastAsia"/>
                      <w:b/>
                      <w:bCs/>
                      <w:kern w:val="2"/>
                      <w:u w:val="single" w:color="FFFFFF" w:themeColor="background1"/>
                    </w:rPr>
                    <w:t>排气量</w:t>
                  </w:r>
                  <w:r>
                    <w:rPr>
                      <w:rFonts w:ascii="仿宋" w:eastAsia="仿宋" w:hAnsi="仿宋" w:cs="仿宋" w:hint="eastAsia"/>
                      <w:b/>
                      <w:bCs/>
                      <w:kern w:val="2"/>
                      <w:u w:val="single" w:color="FFFFFF" w:themeColor="background1"/>
                    </w:rPr>
                    <w:t>m</w:t>
                  </w:r>
                  <w:r>
                    <w:rPr>
                      <w:rFonts w:ascii="仿宋" w:eastAsia="仿宋" w:hAnsi="仿宋" w:cs="仿宋" w:hint="eastAsia"/>
                      <w:b/>
                      <w:bCs/>
                      <w:kern w:val="2"/>
                      <w:u w:val="single" w:color="FFFFFF" w:themeColor="background1"/>
                    </w:rPr>
                    <w:t>³</w:t>
                  </w:r>
                  <w:r>
                    <w:rPr>
                      <w:rFonts w:ascii="仿宋" w:eastAsia="仿宋" w:hAnsi="仿宋" w:cs="仿宋" w:hint="eastAsia"/>
                      <w:b/>
                      <w:bCs/>
                      <w:kern w:val="2"/>
                      <w:u w:val="single" w:color="FFFFFF" w:themeColor="background1"/>
                    </w:rPr>
                    <w:t>/h</w:t>
                  </w:r>
                </w:p>
              </w:tc>
              <w:tc>
                <w:tcPr>
                  <w:tcW w:w="1225" w:type="dxa"/>
                  <w:vAlign w:val="center"/>
                </w:tcPr>
                <w:p w:rsidR="00792960" w:rsidRDefault="004C4FED">
                  <w:pPr>
                    <w:pStyle w:val="ac"/>
                    <w:widowControl w:val="0"/>
                    <w:spacing w:line="240" w:lineRule="auto"/>
                    <w:jc w:val="center"/>
                    <w:rPr>
                      <w:rFonts w:ascii="仿宋" w:eastAsia="仿宋" w:hAnsi="仿宋" w:cs="仿宋"/>
                      <w:b/>
                      <w:bCs/>
                      <w:kern w:val="2"/>
                      <w:u w:val="single" w:color="FFFFFF" w:themeColor="background1"/>
                    </w:rPr>
                  </w:pPr>
                  <w:r>
                    <w:rPr>
                      <w:rFonts w:ascii="仿宋" w:eastAsia="仿宋" w:hAnsi="仿宋" w:cs="仿宋" w:hint="eastAsia"/>
                      <w:b/>
                      <w:bCs/>
                      <w:kern w:val="2"/>
                      <w:u w:val="single" w:color="FFFFFF" w:themeColor="background1"/>
                    </w:rPr>
                    <w:t>烟气温度℃</w:t>
                  </w:r>
                </w:p>
              </w:tc>
              <w:tc>
                <w:tcPr>
                  <w:tcW w:w="1013" w:type="dxa"/>
                  <w:vAlign w:val="center"/>
                </w:tcPr>
                <w:p w:rsidR="00792960" w:rsidRDefault="004C4FED">
                  <w:pPr>
                    <w:pStyle w:val="ac"/>
                    <w:widowControl w:val="0"/>
                    <w:spacing w:line="240" w:lineRule="auto"/>
                    <w:jc w:val="center"/>
                    <w:rPr>
                      <w:rFonts w:ascii="仿宋" w:eastAsia="仿宋" w:hAnsi="仿宋" w:cs="仿宋"/>
                      <w:b/>
                      <w:bCs/>
                      <w:kern w:val="2"/>
                      <w:u w:val="single" w:color="FFFFFF" w:themeColor="background1"/>
                    </w:rPr>
                  </w:pPr>
                  <w:r>
                    <w:rPr>
                      <w:rFonts w:ascii="仿宋" w:eastAsia="仿宋" w:hAnsi="仿宋" w:cs="仿宋" w:hint="eastAsia"/>
                      <w:b/>
                      <w:bCs/>
                      <w:kern w:val="2"/>
                      <w:u w:val="single" w:color="FFFFFF" w:themeColor="background1"/>
                    </w:rPr>
                    <w:t>距离厂界最近距离</w:t>
                  </w:r>
                  <w:r>
                    <w:rPr>
                      <w:rFonts w:ascii="仿宋" w:eastAsia="仿宋" w:hAnsi="仿宋" w:cs="仿宋" w:hint="eastAsia"/>
                      <w:b/>
                      <w:bCs/>
                      <w:kern w:val="2"/>
                      <w:u w:val="single" w:color="FFFFFF" w:themeColor="background1"/>
                    </w:rPr>
                    <w:t>/m</w:t>
                  </w:r>
                </w:p>
              </w:tc>
              <w:tc>
                <w:tcPr>
                  <w:tcW w:w="2582"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排放速率</w:t>
                  </w:r>
                  <w:r>
                    <w:rPr>
                      <w:rFonts w:ascii="仿宋" w:eastAsia="仿宋" w:hAnsi="仿宋" w:cs="仿宋" w:hint="eastAsia"/>
                      <w:kern w:val="2"/>
                      <w:u w:val="single" w:color="FFFFFF" w:themeColor="background1"/>
                    </w:rPr>
                    <w:t>(kg/h</w:t>
                  </w:r>
                  <w:r>
                    <w:rPr>
                      <w:rFonts w:ascii="仿宋" w:eastAsia="仿宋" w:hAnsi="仿宋" w:cs="仿宋" w:hint="eastAsia"/>
                      <w:kern w:val="2"/>
                      <w:u w:val="single" w:color="FFFFFF" w:themeColor="background1"/>
                    </w:rPr>
                    <w:t>）</w:t>
                  </w:r>
                </w:p>
              </w:tc>
            </w:tr>
            <w:tr w:rsidR="00792960">
              <w:trPr>
                <w:jc w:val="center"/>
              </w:trPr>
              <w:tc>
                <w:tcPr>
                  <w:tcW w:w="681"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w:t>
                  </w:r>
                </w:p>
              </w:tc>
              <w:tc>
                <w:tcPr>
                  <w:tcW w:w="940"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非甲烷总烃</w:t>
                  </w:r>
                </w:p>
              </w:tc>
              <w:tc>
                <w:tcPr>
                  <w:tcW w:w="799" w:type="dxa"/>
                  <w:vMerge w:val="restart"/>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15</w:t>
                  </w:r>
                </w:p>
              </w:tc>
              <w:tc>
                <w:tcPr>
                  <w:tcW w:w="777" w:type="dxa"/>
                  <w:vMerge w:val="restart"/>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0.6</w:t>
                  </w:r>
                </w:p>
              </w:tc>
              <w:tc>
                <w:tcPr>
                  <w:tcW w:w="1337" w:type="dxa"/>
                  <w:vMerge w:val="restart"/>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40000</w:t>
                  </w:r>
                </w:p>
              </w:tc>
              <w:tc>
                <w:tcPr>
                  <w:tcW w:w="1225" w:type="dxa"/>
                  <w:vMerge w:val="restart"/>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15</w:t>
                  </w:r>
                </w:p>
              </w:tc>
              <w:tc>
                <w:tcPr>
                  <w:tcW w:w="1013" w:type="dxa"/>
                  <w:vMerge w:val="restart"/>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15</w:t>
                  </w:r>
                </w:p>
              </w:tc>
              <w:tc>
                <w:tcPr>
                  <w:tcW w:w="2582"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0.54</w:t>
                  </w:r>
                </w:p>
              </w:tc>
            </w:tr>
            <w:tr w:rsidR="00792960">
              <w:trPr>
                <w:jc w:val="center"/>
              </w:trPr>
              <w:tc>
                <w:tcPr>
                  <w:tcW w:w="681"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2</w:t>
                  </w:r>
                </w:p>
              </w:tc>
              <w:tc>
                <w:tcPr>
                  <w:tcW w:w="940"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甲苯、二甲苯</w:t>
                  </w:r>
                </w:p>
              </w:tc>
              <w:tc>
                <w:tcPr>
                  <w:tcW w:w="799" w:type="dxa"/>
                  <w:vMerge/>
                  <w:vAlign w:val="center"/>
                </w:tcPr>
                <w:p w:rsidR="00792960" w:rsidRDefault="00792960">
                  <w:pPr>
                    <w:pStyle w:val="ac"/>
                    <w:widowControl w:val="0"/>
                    <w:spacing w:line="240" w:lineRule="auto"/>
                    <w:jc w:val="center"/>
                    <w:rPr>
                      <w:rFonts w:ascii="仿宋" w:eastAsia="仿宋" w:hAnsi="仿宋" w:cs="仿宋"/>
                      <w:kern w:val="2"/>
                      <w:u w:val="single" w:color="FFFFFF" w:themeColor="background1"/>
                    </w:rPr>
                  </w:pPr>
                </w:p>
              </w:tc>
              <w:tc>
                <w:tcPr>
                  <w:tcW w:w="777" w:type="dxa"/>
                  <w:vMerge/>
                  <w:vAlign w:val="center"/>
                </w:tcPr>
                <w:p w:rsidR="00792960" w:rsidRDefault="00792960">
                  <w:pPr>
                    <w:pStyle w:val="ac"/>
                    <w:widowControl w:val="0"/>
                    <w:spacing w:line="240" w:lineRule="auto"/>
                    <w:jc w:val="center"/>
                    <w:rPr>
                      <w:rFonts w:ascii="仿宋" w:eastAsia="仿宋" w:hAnsi="仿宋" w:cs="仿宋"/>
                      <w:kern w:val="2"/>
                      <w:u w:val="single" w:color="FFFFFF" w:themeColor="background1"/>
                    </w:rPr>
                  </w:pPr>
                </w:p>
              </w:tc>
              <w:tc>
                <w:tcPr>
                  <w:tcW w:w="1337" w:type="dxa"/>
                  <w:vMerge/>
                  <w:vAlign w:val="center"/>
                </w:tcPr>
                <w:p w:rsidR="00792960" w:rsidRDefault="00792960">
                  <w:pPr>
                    <w:pStyle w:val="ac"/>
                    <w:widowControl w:val="0"/>
                    <w:spacing w:line="240" w:lineRule="auto"/>
                    <w:jc w:val="center"/>
                    <w:rPr>
                      <w:rFonts w:ascii="仿宋" w:eastAsia="仿宋" w:hAnsi="仿宋" w:cs="仿宋"/>
                      <w:kern w:val="2"/>
                      <w:u w:val="single" w:color="FFFFFF" w:themeColor="background1"/>
                    </w:rPr>
                  </w:pPr>
                </w:p>
              </w:tc>
              <w:tc>
                <w:tcPr>
                  <w:tcW w:w="1225" w:type="dxa"/>
                  <w:vMerge/>
                  <w:vAlign w:val="center"/>
                </w:tcPr>
                <w:p w:rsidR="00792960" w:rsidRDefault="00792960">
                  <w:pPr>
                    <w:pStyle w:val="ac"/>
                    <w:widowControl w:val="0"/>
                    <w:spacing w:line="240" w:lineRule="auto"/>
                    <w:jc w:val="center"/>
                    <w:rPr>
                      <w:rFonts w:ascii="仿宋" w:eastAsia="仿宋" w:hAnsi="仿宋" w:cs="仿宋"/>
                      <w:kern w:val="2"/>
                      <w:u w:val="single" w:color="FFFFFF" w:themeColor="background1"/>
                    </w:rPr>
                  </w:pPr>
                </w:p>
              </w:tc>
              <w:tc>
                <w:tcPr>
                  <w:tcW w:w="1013" w:type="dxa"/>
                  <w:vMerge/>
                  <w:vAlign w:val="center"/>
                </w:tcPr>
                <w:p w:rsidR="00792960" w:rsidRDefault="00792960">
                  <w:pPr>
                    <w:pStyle w:val="ac"/>
                    <w:widowControl w:val="0"/>
                    <w:spacing w:line="240" w:lineRule="auto"/>
                    <w:jc w:val="center"/>
                    <w:rPr>
                      <w:rFonts w:ascii="仿宋" w:eastAsia="仿宋" w:hAnsi="仿宋" w:cs="仿宋"/>
                      <w:kern w:val="2"/>
                      <w:u w:val="single" w:color="FFFFFF" w:themeColor="background1"/>
                    </w:rPr>
                  </w:pPr>
                </w:p>
              </w:tc>
              <w:tc>
                <w:tcPr>
                  <w:tcW w:w="2582"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0.12</w:t>
                  </w:r>
                </w:p>
              </w:tc>
            </w:tr>
            <w:tr w:rsidR="00792960">
              <w:trPr>
                <w:trHeight w:val="362"/>
                <w:jc w:val="center"/>
              </w:trPr>
              <w:tc>
                <w:tcPr>
                  <w:tcW w:w="681"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3</w:t>
                  </w:r>
                </w:p>
              </w:tc>
              <w:tc>
                <w:tcPr>
                  <w:tcW w:w="940"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苯</w:t>
                  </w:r>
                </w:p>
              </w:tc>
              <w:tc>
                <w:tcPr>
                  <w:tcW w:w="799"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15</w:t>
                  </w:r>
                </w:p>
              </w:tc>
              <w:tc>
                <w:tcPr>
                  <w:tcW w:w="777"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0.6</w:t>
                  </w:r>
                </w:p>
              </w:tc>
              <w:tc>
                <w:tcPr>
                  <w:tcW w:w="1337"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40000</w:t>
                  </w:r>
                </w:p>
              </w:tc>
              <w:tc>
                <w:tcPr>
                  <w:tcW w:w="1225"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15</w:t>
                  </w:r>
                </w:p>
              </w:tc>
              <w:tc>
                <w:tcPr>
                  <w:tcW w:w="1013"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15</w:t>
                  </w:r>
                </w:p>
              </w:tc>
              <w:tc>
                <w:tcPr>
                  <w:tcW w:w="2582"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0.0087</w:t>
                  </w:r>
                </w:p>
              </w:tc>
            </w:tr>
            <w:tr w:rsidR="00792960">
              <w:trPr>
                <w:trHeight w:val="362"/>
                <w:jc w:val="center"/>
              </w:trPr>
              <w:tc>
                <w:tcPr>
                  <w:tcW w:w="681"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4</w:t>
                  </w:r>
                </w:p>
              </w:tc>
              <w:tc>
                <w:tcPr>
                  <w:tcW w:w="940"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漆雾</w:t>
                  </w:r>
                </w:p>
              </w:tc>
              <w:tc>
                <w:tcPr>
                  <w:tcW w:w="799"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15</w:t>
                  </w:r>
                </w:p>
              </w:tc>
              <w:tc>
                <w:tcPr>
                  <w:tcW w:w="777"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0.6</w:t>
                  </w:r>
                </w:p>
              </w:tc>
              <w:tc>
                <w:tcPr>
                  <w:tcW w:w="1337"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40000</w:t>
                  </w:r>
                </w:p>
              </w:tc>
              <w:tc>
                <w:tcPr>
                  <w:tcW w:w="1225"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15</w:t>
                  </w:r>
                </w:p>
              </w:tc>
              <w:tc>
                <w:tcPr>
                  <w:tcW w:w="1013"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15</w:t>
                  </w:r>
                </w:p>
              </w:tc>
              <w:tc>
                <w:tcPr>
                  <w:tcW w:w="2582" w:type="dxa"/>
                  <w:vAlign w:val="center"/>
                </w:tcPr>
                <w:p w:rsidR="00792960" w:rsidRDefault="004C4FED">
                  <w:pPr>
                    <w:pStyle w:val="ac"/>
                    <w:widowControl w:val="0"/>
                    <w:spacing w:line="240" w:lineRule="auto"/>
                    <w:jc w:val="center"/>
                    <w:rPr>
                      <w:rFonts w:ascii="仿宋" w:eastAsia="仿宋" w:hAnsi="仿宋" w:cs="仿宋"/>
                      <w:kern w:val="2"/>
                      <w:u w:val="single" w:color="FFFFFF" w:themeColor="background1"/>
                    </w:rPr>
                  </w:pPr>
                  <w:r>
                    <w:rPr>
                      <w:rFonts w:ascii="仿宋" w:eastAsia="仿宋" w:hAnsi="仿宋" w:cs="仿宋" w:hint="eastAsia"/>
                      <w:kern w:val="2"/>
                      <w:u w:val="single" w:color="FFFFFF" w:themeColor="background1"/>
                    </w:rPr>
                    <w:t>0.202</w:t>
                  </w:r>
                </w:p>
              </w:tc>
            </w:tr>
          </w:tbl>
          <w:p w:rsidR="00792960" w:rsidRDefault="004C4FED">
            <w:pPr>
              <w:pStyle w:val="ac"/>
              <w:spacing w:line="312" w:lineRule="auto"/>
              <w:jc w:val="both"/>
              <w:rPr>
                <w:rFonts w:ascii="仿宋" w:eastAsia="仿宋" w:hAnsi="仿宋" w:cs="仿宋"/>
                <w:b/>
                <w:bCs/>
                <w:sz w:val="24"/>
              </w:rPr>
            </w:pPr>
            <w:r>
              <w:rPr>
                <w:rFonts w:ascii="仿宋" w:eastAsia="仿宋" w:hAnsi="仿宋" w:cs="仿宋" w:hint="eastAsia"/>
                <w:kern w:val="2"/>
                <w:sz w:val="24"/>
                <w:szCs w:val="24"/>
              </w:rPr>
              <w:t>2.4</w:t>
            </w:r>
            <w:r>
              <w:rPr>
                <w:rFonts w:ascii="仿宋" w:eastAsia="仿宋" w:hAnsi="仿宋" w:cs="仿宋" w:hint="eastAsia"/>
                <w:kern w:val="2"/>
                <w:sz w:val="24"/>
                <w:szCs w:val="24"/>
              </w:rPr>
              <w:t>、预测及等级判定结果</w:t>
            </w:r>
          </w:p>
          <w:p w:rsidR="00792960" w:rsidRDefault="004C4FED">
            <w:pPr>
              <w:pStyle w:val="ac"/>
              <w:spacing w:line="312" w:lineRule="auto"/>
              <w:ind w:firstLineChars="200" w:firstLine="482"/>
              <w:jc w:val="center"/>
              <w:rPr>
                <w:rFonts w:ascii="仿宋" w:eastAsia="仿宋" w:hAnsi="仿宋" w:cs="仿宋"/>
                <w:b/>
                <w:bCs/>
                <w:kern w:val="2"/>
                <w:sz w:val="24"/>
                <w:szCs w:val="24"/>
              </w:rPr>
            </w:pPr>
            <w:r>
              <w:rPr>
                <w:rFonts w:ascii="仿宋" w:eastAsia="仿宋" w:hAnsi="仿宋" w:cs="仿宋" w:hint="eastAsia"/>
                <w:b/>
                <w:bCs/>
                <w:kern w:val="2"/>
                <w:sz w:val="24"/>
                <w:szCs w:val="24"/>
              </w:rPr>
              <w:t>表</w:t>
            </w:r>
            <w:r>
              <w:rPr>
                <w:rFonts w:ascii="仿宋" w:eastAsia="仿宋" w:hAnsi="仿宋" w:cs="仿宋" w:hint="eastAsia"/>
                <w:b/>
                <w:bCs/>
                <w:kern w:val="2"/>
                <w:sz w:val="24"/>
                <w:szCs w:val="24"/>
                <w:u w:val="single" w:color="FFFFFF" w:themeColor="background1"/>
              </w:rPr>
              <w:t>31</w:t>
            </w:r>
            <w:r>
              <w:rPr>
                <w:rFonts w:ascii="仿宋" w:eastAsia="仿宋" w:hAnsi="仿宋" w:cs="仿宋" w:hint="eastAsia"/>
                <w:b/>
                <w:bCs/>
                <w:kern w:val="2"/>
                <w:sz w:val="24"/>
                <w:szCs w:val="24"/>
                <w:u w:val="single" w:color="FFFFFF" w:themeColor="background1"/>
              </w:rPr>
              <w:t xml:space="preserve">  </w:t>
            </w:r>
            <w:r>
              <w:rPr>
                <w:rFonts w:ascii="仿宋" w:eastAsia="仿宋" w:hAnsi="仿宋" w:cs="仿宋" w:hint="eastAsia"/>
                <w:b/>
                <w:bCs/>
                <w:kern w:val="2"/>
                <w:sz w:val="24"/>
                <w:szCs w:val="24"/>
              </w:rPr>
              <w:t>面源无组织颗粒物预测结果一览表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7"/>
              <w:gridCol w:w="3117"/>
              <w:gridCol w:w="3120"/>
            </w:tblGrid>
            <w:tr w:rsidR="00792960">
              <w:trPr>
                <w:jc w:val="center"/>
              </w:trPr>
              <w:tc>
                <w:tcPr>
                  <w:tcW w:w="3117" w:type="dxa"/>
                  <w:vMerge w:val="restart"/>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距离</w:t>
                  </w:r>
                  <w:r>
                    <w:rPr>
                      <w:rFonts w:ascii="仿宋" w:eastAsia="仿宋" w:hAnsi="仿宋" w:cs="仿宋" w:hint="eastAsia"/>
                      <w:b/>
                      <w:bCs/>
                      <w:szCs w:val="21"/>
                    </w:rPr>
                    <w:t>/m</w:t>
                  </w:r>
                </w:p>
              </w:tc>
              <w:tc>
                <w:tcPr>
                  <w:tcW w:w="6237" w:type="dxa"/>
                  <w:gridSpan w:val="2"/>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车间颗粒物无组织排放情况</w:t>
                  </w:r>
                </w:p>
              </w:tc>
            </w:tr>
            <w:tr w:rsidR="00792960">
              <w:trPr>
                <w:jc w:val="center"/>
              </w:trPr>
              <w:tc>
                <w:tcPr>
                  <w:tcW w:w="3117" w:type="dxa"/>
                  <w:vMerge/>
                  <w:vAlign w:val="center"/>
                </w:tcPr>
                <w:p w:rsidR="00792960" w:rsidRDefault="00792960">
                  <w:pPr>
                    <w:jc w:val="center"/>
                    <w:rPr>
                      <w:rFonts w:ascii="仿宋" w:eastAsia="仿宋" w:hAnsi="仿宋" w:cs="仿宋"/>
                      <w:b/>
                      <w:bCs/>
                      <w:szCs w:val="21"/>
                    </w:rPr>
                  </w:pPr>
                </w:p>
              </w:tc>
              <w:tc>
                <w:tcPr>
                  <w:tcW w:w="3117"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浓度</w:t>
                  </w:r>
                </w:p>
                <w:p w:rsidR="00792960" w:rsidRDefault="004C4FED">
                  <w:pPr>
                    <w:jc w:val="center"/>
                    <w:rPr>
                      <w:rFonts w:ascii="仿宋" w:eastAsia="仿宋" w:hAnsi="仿宋" w:cs="仿宋"/>
                      <w:b/>
                      <w:bCs/>
                      <w:szCs w:val="21"/>
                    </w:rPr>
                  </w:pPr>
                  <w:r>
                    <w:rPr>
                      <w:rFonts w:ascii="仿宋" w:eastAsia="仿宋" w:hAnsi="仿宋" w:cs="仿宋" w:hint="eastAsia"/>
                      <w:b/>
                      <w:bCs/>
                      <w:szCs w:val="21"/>
                    </w:rPr>
                    <w:t>μ</w:t>
                  </w:r>
                  <w:r>
                    <w:rPr>
                      <w:rFonts w:ascii="仿宋" w:eastAsia="仿宋" w:hAnsi="仿宋" w:cs="仿宋" w:hint="eastAsia"/>
                      <w:b/>
                      <w:bCs/>
                      <w:szCs w:val="21"/>
                    </w:rPr>
                    <w:t>g/m</w:t>
                  </w:r>
                  <w:r>
                    <w:rPr>
                      <w:rFonts w:ascii="仿宋" w:eastAsia="仿宋" w:hAnsi="仿宋" w:cs="仿宋" w:hint="eastAsia"/>
                      <w:b/>
                      <w:bCs/>
                      <w:szCs w:val="21"/>
                    </w:rPr>
                    <w:t>³</w:t>
                  </w:r>
                </w:p>
              </w:tc>
              <w:tc>
                <w:tcPr>
                  <w:tcW w:w="3120"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占标率</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 xml:space="preserve">5.012                                                                            </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0.55%</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25</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5.591</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0.62%</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50</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5.972</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0.61%</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75</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6.414</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0.71%</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100</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6.799</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0.75%</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125</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7.072</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0.79%</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150</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5.037</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0.54%</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175</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3.996</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0.44%</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200</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3.294</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0.37%</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225</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2.829</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0.31%</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250</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2.483</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0.28%</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275</w:t>
                  </w:r>
                </w:p>
              </w:tc>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2.218</w:t>
                  </w:r>
                </w:p>
              </w:tc>
              <w:tc>
                <w:tcPr>
                  <w:tcW w:w="312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0.25%</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最大占标率及出现距离</w:t>
                  </w:r>
                </w:p>
              </w:tc>
              <w:tc>
                <w:tcPr>
                  <w:tcW w:w="6237"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szCs w:val="21"/>
                    </w:rPr>
                    <w:t>最大浓度为：</w:t>
                  </w:r>
                  <w:r>
                    <w:rPr>
                      <w:rFonts w:ascii="仿宋" w:eastAsia="仿宋" w:hAnsi="仿宋" w:cs="仿宋" w:hint="eastAsia"/>
                      <w:szCs w:val="21"/>
                    </w:rPr>
                    <w:t>7.090</w:t>
                  </w:r>
                  <w:r>
                    <w:rPr>
                      <w:rFonts w:ascii="仿宋" w:eastAsia="仿宋" w:hAnsi="仿宋" w:cs="仿宋" w:hint="eastAsia"/>
                      <w:szCs w:val="21"/>
                    </w:rPr>
                    <w:t>μ</w:t>
                  </w:r>
                  <w:r>
                    <w:rPr>
                      <w:rFonts w:ascii="仿宋" w:eastAsia="仿宋" w:hAnsi="仿宋" w:cs="仿宋" w:hint="eastAsia"/>
                      <w:szCs w:val="21"/>
                    </w:rPr>
                    <w:t>g</w:t>
                  </w:r>
                </w:p>
                <w:p w:rsidR="00792960" w:rsidRDefault="004C4FED">
                  <w:pPr>
                    <w:jc w:val="center"/>
                    <w:rPr>
                      <w:rFonts w:ascii="仿宋" w:eastAsia="仿宋" w:hAnsi="仿宋" w:cs="仿宋"/>
                      <w:szCs w:val="21"/>
                    </w:rPr>
                  </w:pPr>
                  <w:r>
                    <w:rPr>
                      <w:rFonts w:ascii="仿宋" w:eastAsia="仿宋" w:hAnsi="仿宋" w:cs="仿宋" w:hint="eastAsia"/>
                      <w:szCs w:val="21"/>
                    </w:rPr>
                    <w:t>/m</w:t>
                  </w:r>
                  <w:r>
                    <w:rPr>
                      <w:rFonts w:ascii="仿宋" w:eastAsia="仿宋" w:hAnsi="仿宋" w:cs="仿宋" w:hint="eastAsia"/>
                      <w:szCs w:val="21"/>
                    </w:rPr>
                    <w:t>³，出现距离为：</w:t>
                  </w:r>
                  <w:r>
                    <w:rPr>
                      <w:rFonts w:ascii="仿宋" w:eastAsia="仿宋" w:hAnsi="仿宋" w:cs="仿宋" w:hint="eastAsia"/>
                      <w:szCs w:val="21"/>
                    </w:rPr>
                    <w:t>120m</w:t>
                  </w:r>
                </w:p>
                <w:p w:rsidR="00792960" w:rsidRDefault="004C4FED">
                  <w:pPr>
                    <w:jc w:val="center"/>
                    <w:rPr>
                      <w:rFonts w:ascii="仿宋" w:eastAsia="仿宋" w:hAnsi="仿宋" w:cs="仿宋"/>
                      <w:szCs w:val="21"/>
                    </w:rPr>
                  </w:pPr>
                  <w:r>
                    <w:rPr>
                      <w:rFonts w:ascii="仿宋" w:eastAsia="仿宋" w:hAnsi="仿宋" w:cs="仿宋" w:hint="eastAsia"/>
                      <w:szCs w:val="21"/>
                    </w:rPr>
                    <w:t>占标率为：</w:t>
                  </w:r>
                  <w:r>
                    <w:rPr>
                      <w:rFonts w:ascii="仿宋" w:eastAsia="仿宋" w:hAnsi="仿宋" w:cs="仿宋" w:hint="eastAsia"/>
                      <w:szCs w:val="21"/>
                    </w:rPr>
                    <w:t>0.79%</w:t>
                  </w:r>
                </w:p>
              </w:tc>
            </w:tr>
            <w:tr w:rsidR="00792960">
              <w:trPr>
                <w:jc w:val="center"/>
              </w:trPr>
              <w:tc>
                <w:tcPr>
                  <w:tcW w:w="311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评价等级</w:t>
                  </w:r>
                </w:p>
              </w:tc>
              <w:tc>
                <w:tcPr>
                  <w:tcW w:w="6237"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szCs w:val="21"/>
                    </w:rPr>
                    <w:t>三级</w:t>
                  </w:r>
                </w:p>
              </w:tc>
            </w:tr>
          </w:tbl>
          <w:p w:rsidR="00792960" w:rsidRDefault="00792960">
            <w:pPr>
              <w:widowControl/>
              <w:spacing w:line="300" w:lineRule="auto"/>
              <w:ind w:firstLineChars="200" w:firstLine="480"/>
              <w:rPr>
                <w:rFonts w:ascii="仿宋" w:eastAsia="仿宋" w:hAnsi="仿宋" w:cs="仿宋"/>
                <w:sz w:val="24"/>
                <w:szCs w:val="24"/>
              </w:rPr>
            </w:pPr>
          </w:p>
          <w:p w:rsidR="00792960" w:rsidRDefault="004C4FED">
            <w:pPr>
              <w:pStyle w:val="ac"/>
              <w:spacing w:line="312" w:lineRule="auto"/>
              <w:jc w:val="both"/>
              <w:rPr>
                <w:rFonts w:ascii="仿宋" w:eastAsia="仿宋" w:hAnsi="仿宋" w:cs="仿宋"/>
                <w:kern w:val="2"/>
                <w:sz w:val="24"/>
                <w:szCs w:val="24"/>
                <w:u w:val="single" w:color="FFFFFF" w:themeColor="background1"/>
              </w:rPr>
            </w:pPr>
            <w:r>
              <w:rPr>
                <w:rFonts w:ascii="仿宋" w:eastAsia="仿宋" w:hAnsi="仿宋" w:cs="仿宋" w:hint="eastAsia"/>
                <w:kern w:val="2"/>
                <w:sz w:val="24"/>
                <w:szCs w:val="24"/>
                <w:u w:val="single" w:color="FFFFFF" w:themeColor="background1"/>
              </w:rPr>
              <w:t>点源预测及等级判定结果</w:t>
            </w:r>
          </w:p>
          <w:p w:rsidR="00792960" w:rsidRDefault="004C4FED">
            <w:pPr>
              <w:snapToGrid w:val="0"/>
              <w:spacing w:line="300" w:lineRule="auto"/>
              <w:jc w:val="center"/>
              <w:rPr>
                <w:rFonts w:ascii="仿宋" w:eastAsia="仿宋" w:hAnsi="仿宋" w:cs="仿宋"/>
                <w:b/>
                <w:bCs/>
                <w:sz w:val="24"/>
                <w:szCs w:val="24"/>
                <w:u w:val="single" w:color="FFFFFF" w:themeColor="background1"/>
              </w:rPr>
            </w:pPr>
            <w:r>
              <w:rPr>
                <w:rFonts w:ascii="仿宋" w:eastAsia="仿宋" w:hAnsi="仿宋" w:cs="仿宋" w:hint="eastAsia"/>
                <w:b/>
                <w:bCs/>
                <w:sz w:val="24"/>
                <w:szCs w:val="24"/>
                <w:u w:val="single" w:color="FFFFFF" w:themeColor="background1"/>
              </w:rPr>
              <w:t>表</w:t>
            </w:r>
            <w:r>
              <w:rPr>
                <w:rFonts w:ascii="仿宋" w:eastAsia="仿宋" w:hAnsi="仿宋" w:cs="仿宋" w:hint="eastAsia"/>
                <w:b/>
                <w:bCs/>
                <w:sz w:val="24"/>
                <w:szCs w:val="24"/>
                <w:u w:val="single" w:color="FFFFFF" w:themeColor="background1"/>
              </w:rPr>
              <w:t xml:space="preserve">32  </w:t>
            </w:r>
            <w:r>
              <w:rPr>
                <w:rFonts w:ascii="仿宋" w:eastAsia="仿宋" w:hAnsi="仿宋" w:cs="仿宋" w:hint="eastAsia"/>
                <w:b/>
                <w:bCs/>
                <w:sz w:val="24"/>
                <w:szCs w:val="24"/>
                <w:u w:val="single" w:color="FFFFFF" w:themeColor="background1"/>
              </w:rPr>
              <w:t>点源（有机废气排气筒）贡献浓度及占标率预测结果表</w:t>
            </w:r>
          </w:p>
          <w:tbl>
            <w:tblPr>
              <w:tblStyle w:val="ae"/>
              <w:tblW w:w="9354" w:type="dxa"/>
              <w:jc w:val="center"/>
              <w:tblLayout w:type="fixed"/>
              <w:tblLook w:val="04A0"/>
            </w:tblPr>
            <w:tblGrid>
              <w:gridCol w:w="1934"/>
              <w:gridCol w:w="1247"/>
              <w:gridCol w:w="1247"/>
              <w:gridCol w:w="1247"/>
              <w:gridCol w:w="1247"/>
              <w:gridCol w:w="1216"/>
              <w:gridCol w:w="1216"/>
            </w:tblGrid>
            <w:tr w:rsidR="00792960">
              <w:trPr>
                <w:jc w:val="center"/>
              </w:trPr>
              <w:tc>
                <w:tcPr>
                  <w:tcW w:w="1712" w:type="dxa"/>
                  <w:vMerge w:val="restart"/>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距离</w:t>
                  </w:r>
                  <w:r>
                    <w:rPr>
                      <w:rFonts w:ascii="仿宋" w:eastAsia="仿宋" w:hAnsi="仿宋" w:cs="仿宋" w:hint="eastAsia"/>
                      <w:b/>
                      <w:bCs/>
                      <w:szCs w:val="21"/>
                      <w:u w:val="single" w:color="FFFFFF" w:themeColor="background1"/>
                    </w:rPr>
                    <w:t>/m</w:t>
                  </w:r>
                </w:p>
              </w:tc>
              <w:tc>
                <w:tcPr>
                  <w:tcW w:w="2208" w:type="dxa"/>
                  <w:gridSpan w:val="2"/>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非甲烷总烃</w:t>
                  </w:r>
                </w:p>
              </w:tc>
              <w:tc>
                <w:tcPr>
                  <w:tcW w:w="2208" w:type="dxa"/>
                  <w:gridSpan w:val="2"/>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甲苯二甲苯合并</w:t>
                  </w:r>
                </w:p>
              </w:tc>
              <w:tc>
                <w:tcPr>
                  <w:tcW w:w="2152" w:type="dxa"/>
                  <w:gridSpan w:val="2"/>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苯</w:t>
                  </w:r>
                </w:p>
              </w:tc>
            </w:tr>
            <w:tr w:rsidR="00792960">
              <w:trPr>
                <w:jc w:val="center"/>
              </w:trPr>
              <w:tc>
                <w:tcPr>
                  <w:tcW w:w="1712" w:type="dxa"/>
                  <w:vMerge/>
                  <w:vAlign w:val="center"/>
                </w:tcPr>
                <w:p w:rsidR="00792960" w:rsidRDefault="00792960">
                  <w:pPr>
                    <w:jc w:val="center"/>
                    <w:rPr>
                      <w:rFonts w:ascii="仿宋" w:eastAsia="仿宋" w:hAnsi="仿宋" w:cs="仿宋"/>
                      <w:b/>
                      <w:bCs/>
                      <w:szCs w:val="21"/>
                      <w:u w:val="single" w:color="FFFFFF" w:themeColor="background1"/>
                    </w:rPr>
                  </w:pPr>
                </w:p>
              </w:tc>
              <w:tc>
                <w:tcPr>
                  <w:tcW w:w="1104"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浓度μ</w:t>
                  </w:r>
                  <w:r>
                    <w:rPr>
                      <w:rFonts w:ascii="仿宋" w:eastAsia="仿宋" w:hAnsi="仿宋" w:cs="仿宋" w:hint="eastAsia"/>
                      <w:b/>
                      <w:bCs/>
                      <w:szCs w:val="21"/>
                      <w:u w:val="single" w:color="FFFFFF" w:themeColor="background1"/>
                    </w:rPr>
                    <w:t>g/m</w:t>
                  </w:r>
                  <w:r>
                    <w:rPr>
                      <w:rFonts w:ascii="仿宋" w:eastAsia="仿宋" w:hAnsi="仿宋" w:cs="仿宋" w:hint="eastAsia"/>
                      <w:b/>
                      <w:bCs/>
                      <w:szCs w:val="21"/>
                      <w:u w:val="single" w:color="FFFFFF" w:themeColor="background1"/>
                    </w:rPr>
                    <w:t>³</w:t>
                  </w:r>
                </w:p>
              </w:tc>
              <w:tc>
                <w:tcPr>
                  <w:tcW w:w="1104"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占标率</w:t>
                  </w:r>
                </w:p>
              </w:tc>
              <w:tc>
                <w:tcPr>
                  <w:tcW w:w="1104"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浓度μ</w:t>
                  </w:r>
                  <w:r>
                    <w:rPr>
                      <w:rFonts w:ascii="仿宋" w:eastAsia="仿宋" w:hAnsi="仿宋" w:cs="仿宋" w:hint="eastAsia"/>
                      <w:b/>
                      <w:bCs/>
                      <w:szCs w:val="21"/>
                      <w:u w:val="single" w:color="FFFFFF" w:themeColor="background1"/>
                    </w:rPr>
                    <w:t>g/m</w:t>
                  </w:r>
                  <w:r>
                    <w:rPr>
                      <w:rFonts w:ascii="仿宋" w:eastAsia="仿宋" w:hAnsi="仿宋" w:cs="仿宋" w:hint="eastAsia"/>
                      <w:b/>
                      <w:bCs/>
                      <w:szCs w:val="21"/>
                      <w:u w:val="single" w:color="FFFFFF" w:themeColor="background1"/>
                    </w:rPr>
                    <w:t>³</w:t>
                  </w:r>
                </w:p>
              </w:tc>
              <w:tc>
                <w:tcPr>
                  <w:tcW w:w="1104"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占标率</w:t>
                  </w:r>
                </w:p>
              </w:tc>
              <w:tc>
                <w:tcPr>
                  <w:tcW w:w="1076"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浓度μ</w:t>
                  </w:r>
                  <w:r>
                    <w:rPr>
                      <w:rFonts w:ascii="仿宋" w:eastAsia="仿宋" w:hAnsi="仿宋" w:cs="仿宋" w:hint="eastAsia"/>
                      <w:b/>
                      <w:bCs/>
                      <w:szCs w:val="21"/>
                      <w:u w:val="single" w:color="FFFFFF" w:themeColor="background1"/>
                    </w:rPr>
                    <w:t>g/m</w:t>
                  </w:r>
                  <w:r>
                    <w:rPr>
                      <w:rFonts w:ascii="仿宋" w:eastAsia="仿宋" w:hAnsi="仿宋" w:cs="仿宋" w:hint="eastAsia"/>
                      <w:b/>
                      <w:bCs/>
                      <w:szCs w:val="21"/>
                      <w:u w:val="single" w:color="FFFFFF" w:themeColor="background1"/>
                    </w:rPr>
                    <w:t>³</w:t>
                  </w:r>
                </w:p>
              </w:tc>
              <w:tc>
                <w:tcPr>
                  <w:tcW w:w="1076"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占标率</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1.121</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0.251%</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1.053</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0.234%</w:t>
                  </w:r>
                </w:p>
              </w:tc>
              <w:tc>
                <w:tcPr>
                  <w:tcW w:w="1076" w:type="dxa"/>
                  <w:vAlign w:val="center"/>
                </w:tcPr>
                <w:p w:rsidR="00792960" w:rsidRDefault="004C4FED">
                  <w:pPr>
                    <w:spacing w:line="360" w:lineRule="exact"/>
                    <w:jc w:val="center"/>
                    <w:rPr>
                      <w:rFonts w:ascii="仿宋" w:eastAsia="仿宋" w:hAnsi="仿宋" w:cs="仿宋"/>
                      <w:szCs w:val="21"/>
                      <w:u w:val="single" w:color="FFFFFF" w:themeColor="background1"/>
                    </w:rPr>
                  </w:pPr>
                  <w:r>
                    <w:rPr>
                      <w:rFonts w:ascii="仿宋" w:eastAsia="仿宋" w:hAnsi="仿宋" w:cs="仿宋" w:hint="eastAsia"/>
                      <w:bCs/>
                      <w:spacing w:val="-16"/>
                      <w:szCs w:val="21"/>
                    </w:rPr>
                    <w:t>浓度（</w:t>
                  </w:r>
                  <w:r>
                    <w:rPr>
                      <w:rFonts w:ascii="仿宋" w:eastAsia="仿宋" w:hAnsi="仿宋" w:cs="仿宋" w:hint="eastAsia"/>
                      <w:bCs/>
                      <w:spacing w:val="-16"/>
                      <w:szCs w:val="21"/>
                    </w:rPr>
                    <w:t>ug/m</w:t>
                  </w:r>
                  <w:r>
                    <w:rPr>
                      <w:rFonts w:ascii="仿宋" w:eastAsia="仿宋" w:hAnsi="仿宋" w:cs="仿宋" w:hint="eastAsia"/>
                      <w:bCs/>
                      <w:spacing w:val="-16"/>
                      <w:szCs w:val="21"/>
                    </w:rPr>
                    <w:t>³）</w:t>
                  </w:r>
                </w:p>
              </w:tc>
              <w:tc>
                <w:tcPr>
                  <w:tcW w:w="1076" w:type="dxa"/>
                  <w:vAlign w:val="center"/>
                </w:tcPr>
                <w:p w:rsidR="00792960" w:rsidRDefault="004C4FED">
                  <w:pPr>
                    <w:spacing w:line="360" w:lineRule="exact"/>
                    <w:jc w:val="center"/>
                    <w:rPr>
                      <w:rFonts w:ascii="仿宋" w:eastAsia="仿宋" w:hAnsi="仿宋" w:cs="仿宋"/>
                      <w:szCs w:val="21"/>
                      <w:u w:val="single" w:color="FFFFFF" w:themeColor="background1"/>
                    </w:rPr>
                  </w:pPr>
                  <w:r>
                    <w:rPr>
                      <w:rFonts w:ascii="仿宋" w:eastAsia="仿宋" w:hAnsi="仿宋" w:cs="仿宋" w:hint="eastAsia"/>
                      <w:bCs/>
                      <w:spacing w:val="-16"/>
                      <w:szCs w:val="21"/>
                    </w:rPr>
                    <w:t>占标率（</w:t>
                  </w:r>
                  <w:r>
                    <w:rPr>
                      <w:rFonts w:ascii="仿宋" w:eastAsia="仿宋" w:hAnsi="仿宋" w:cs="仿宋" w:hint="eastAsia"/>
                      <w:bCs/>
                      <w:spacing w:val="-16"/>
                      <w:szCs w:val="21"/>
                    </w:rPr>
                    <w:t>%</w:t>
                  </w:r>
                  <w:r>
                    <w:rPr>
                      <w:rFonts w:ascii="仿宋" w:eastAsia="仿宋" w:hAnsi="仿宋" w:cs="仿宋" w:hint="eastAsia"/>
                      <w:bCs/>
                      <w:spacing w:val="-16"/>
                      <w:szCs w:val="21"/>
                    </w:rPr>
                    <w:t>）</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1.076</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0.239%</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1.132</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0.251%</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1.76E-19</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8.775E-21</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50</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0.956</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0.212%</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1.025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0.227%</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0.01485</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0.0007425</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75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0.989</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0.219%</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0.973</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0.217%</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0.03054</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0.001527</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100</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1.034</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0.229%</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0.925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0.206%</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0.02442</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0.001221</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125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0.987</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0.219%</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0.856</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0.191%</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0.01555</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0.0007775</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150</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0.921</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0.205%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0.765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0.17%</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0.01002</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0.000501</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175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0.854</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0.189%</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0.712</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0.158%</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0.007079</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0.00035395</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200</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0.803</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0.178%</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0.665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0.148%</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0.005336</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0.0002668</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225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0.753</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0.167%</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0.623</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0.138%</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0.004256</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0.0002128</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250</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0.695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0.154%</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0.602</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0.134%</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0.003504</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0.0001752</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275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0.652</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0.145%</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0.586</w:t>
                  </w:r>
                </w:p>
              </w:tc>
              <w:tc>
                <w:tcPr>
                  <w:tcW w:w="110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0.131%</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0.002951</w:t>
                  </w:r>
                </w:p>
              </w:tc>
              <w:tc>
                <w:tcPr>
                  <w:tcW w:w="1076"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0.00014755</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最大占标率及出现距离</w:t>
                  </w:r>
                </w:p>
              </w:tc>
              <w:tc>
                <w:tcPr>
                  <w:tcW w:w="2208" w:type="dxa"/>
                  <w:gridSpan w:val="2"/>
                  <w:vAlign w:val="center"/>
                </w:tcPr>
                <w:p w:rsidR="00792960" w:rsidRDefault="004C4FED">
                  <w:pP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最大浓度为：</w:t>
                  </w:r>
                  <w:r>
                    <w:rPr>
                      <w:rFonts w:ascii="仿宋" w:eastAsia="仿宋" w:hAnsi="仿宋" w:cs="仿宋" w:hint="eastAsia"/>
                      <w:szCs w:val="21"/>
                      <w:u w:val="single" w:color="FFFFFF" w:themeColor="background1"/>
                    </w:rPr>
                    <w:t>1.142</w:t>
                  </w:r>
                  <w:r>
                    <w:rPr>
                      <w:rFonts w:ascii="仿宋" w:eastAsia="仿宋" w:hAnsi="仿宋" w:cs="仿宋" w:hint="eastAsia"/>
                      <w:szCs w:val="21"/>
                      <w:u w:val="single" w:color="FFFFFF" w:themeColor="background1"/>
                    </w:rPr>
                    <w:t>μ</w:t>
                  </w:r>
                  <w:r>
                    <w:rPr>
                      <w:rFonts w:ascii="仿宋" w:eastAsia="仿宋" w:hAnsi="仿宋" w:cs="仿宋" w:hint="eastAsia"/>
                      <w:szCs w:val="21"/>
                      <w:u w:val="single" w:color="FFFFFF" w:themeColor="background1"/>
                    </w:rPr>
                    <w:t>g/m</w:t>
                  </w:r>
                  <w:r>
                    <w:rPr>
                      <w:rFonts w:ascii="仿宋" w:eastAsia="仿宋" w:hAnsi="仿宋" w:cs="仿宋" w:hint="eastAsia"/>
                      <w:szCs w:val="21"/>
                      <w:u w:val="single" w:color="FFFFFF" w:themeColor="background1"/>
                    </w:rPr>
                    <w:t>³，出现距离为：</w:t>
                  </w:r>
                  <w:r>
                    <w:rPr>
                      <w:rFonts w:ascii="仿宋" w:eastAsia="仿宋" w:hAnsi="仿宋" w:cs="仿宋" w:hint="eastAsia"/>
                      <w:szCs w:val="21"/>
                      <w:u w:val="single" w:color="FFFFFF" w:themeColor="background1"/>
                    </w:rPr>
                    <w:t>109m</w:t>
                  </w:r>
                </w:p>
                <w:p w:rsidR="00792960" w:rsidRDefault="004C4FED" w:rsidP="008677ED">
                  <w:pPr>
                    <w:pStyle w:val="ad"/>
                    <w:ind w:firstLine="210"/>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占标率为</w:t>
                  </w:r>
                  <w:r>
                    <w:rPr>
                      <w:rFonts w:ascii="仿宋" w:eastAsia="仿宋" w:hAnsi="仿宋" w:cs="仿宋" w:hint="eastAsia"/>
                      <w:szCs w:val="21"/>
                      <w:u w:val="single" w:color="FFFFFF" w:themeColor="background1"/>
                    </w:rPr>
                    <w:t>:0.253%</w:t>
                  </w:r>
                </w:p>
              </w:tc>
              <w:tc>
                <w:tcPr>
                  <w:tcW w:w="2208" w:type="dxa"/>
                  <w:gridSpan w:val="2"/>
                  <w:vAlign w:val="center"/>
                </w:tcPr>
                <w:p w:rsidR="00792960" w:rsidRDefault="004C4FED">
                  <w:pPr>
                    <w:pStyle w:val="ad"/>
                    <w:ind w:firstLineChars="0" w:firstLine="0"/>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最大浓度为：</w:t>
                  </w:r>
                  <w:r>
                    <w:rPr>
                      <w:rFonts w:ascii="仿宋" w:eastAsia="仿宋" w:hAnsi="仿宋" w:cs="仿宋" w:hint="eastAsia"/>
                      <w:szCs w:val="21"/>
                      <w:u w:val="single" w:color="FFFFFF" w:themeColor="background1"/>
                    </w:rPr>
                    <w:t>1.156</w:t>
                  </w:r>
                  <w:r>
                    <w:rPr>
                      <w:rFonts w:ascii="仿宋" w:eastAsia="仿宋" w:hAnsi="仿宋" w:cs="仿宋" w:hint="eastAsia"/>
                      <w:szCs w:val="21"/>
                      <w:u w:val="single" w:color="FFFFFF" w:themeColor="background1"/>
                    </w:rPr>
                    <w:t>μ</w:t>
                  </w:r>
                  <w:r>
                    <w:rPr>
                      <w:rFonts w:ascii="仿宋" w:eastAsia="仿宋" w:hAnsi="仿宋" w:cs="仿宋" w:hint="eastAsia"/>
                      <w:szCs w:val="21"/>
                      <w:u w:val="single" w:color="FFFFFF" w:themeColor="background1"/>
                    </w:rPr>
                    <w:t>g/m</w:t>
                  </w:r>
                  <w:r>
                    <w:rPr>
                      <w:rFonts w:ascii="仿宋" w:eastAsia="仿宋" w:hAnsi="仿宋" w:cs="仿宋" w:hint="eastAsia"/>
                      <w:szCs w:val="21"/>
                      <w:u w:val="single" w:color="FFFFFF" w:themeColor="background1"/>
                    </w:rPr>
                    <w:t>³，出现距离为：</w:t>
                  </w:r>
                  <w:r>
                    <w:rPr>
                      <w:rFonts w:ascii="仿宋" w:eastAsia="仿宋" w:hAnsi="仿宋" w:cs="仿宋" w:hint="eastAsia"/>
                      <w:szCs w:val="21"/>
                      <w:u w:val="single" w:color="FFFFFF" w:themeColor="background1"/>
                    </w:rPr>
                    <w:t>32m</w:t>
                  </w:r>
                </w:p>
                <w:p w:rsidR="00792960" w:rsidRDefault="004C4FED">
                  <w:pPr>
                    <w:pStyle w:val="ad"/>
                    <w:ind w:firstLineChars="0" w:firstLine="0"/>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占标率为：</w:t>
                  </w:r>
                  <w:r>
                    <w:rPr>
                      <w:rFonts w:ascii="仿宋" w:eastAsia="仿宋" w:hAnsi="仿宋" w:cs="仿宋" w:hint="eastAsia"/>
                      <w:szCs w:val="21"/>
                      <w:u w:val="single" w:color="FFFFFF" w:themeColor="background1"/>
                    </w:rPr>
                    <w:t>0.257%</w:t>
                  </w:r>
                </w:p>
              </w:tc>
              <w:tc>
                <w:tcPr>
                  <w:tcW w:w="2152" w:type="dxa"/>
                  <w:gridSpan w:val="2"/>
                  <w:vAlign w:val="center"/>
                </w:tcPr>
                <w:p w:rsidR="00792960" w:rsidRDefault="004C4FED">
                  <w:pPr>
                    <w:pStyle w:val="ad"/>
                    <w:ind w:firstLineChars="0" w:firstLine="0"/>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最大浓度为：</w:t>
                  </w:r>
                  <w:r>
                    <w:rPr>
                      <w:rFonts w:ascii="仿宋" w:eastAsia="仿宋" w:hAnsi="仿宋" w:cs="仿宋" w:hint="eastAsia"/>
                      <w:color w:val="000000"/>
                      <w:szCs w:val="21"/>
                      <w:lang/>
                    </w:rPr>
                    <w:t>0.03054</w:t>
                  </w:r>
                  <w:r>
                    <w:rPr>
                      <w:rFonts w:ascii="仿宋" w:eastAsia="仿宋" w:hAnsi="仿宋" w:cs="仿宋" w:hint="eastAsia"/>
                      <w:szCs w:val="21"/>
                      <w:u w:val="single" w:color="FFFFFF" w:themeColor="background1"/>
                    </w:rPr>
                    <w:t>μ</w:t>
                  </w:r>
                  <w:r>
                    <w:rPr>
                      <w:rFonts w:ascii="仿宋" w:eastAsia="仿宋" w:hAnsi="仿宋" w:cs="仿宋" w:hint="eastAsia"/>
                      <w:szCs w:val="21"/>
                      <w:u w:val="single" w:color="FFFFFF" w:themeColor="background1"/>
                    </w:rPr>
                    <w:t>g/m</w:t>
                  </w:r>
                  <w:r>
                    <w:rPr>
                      <w:rFonts w:ascii="仿宋" w:eastAsia="仿宋" w:hAnsi="仿宋" w:cs="仿宋" w:hint="eastAsia"/>
                      <w:szCs w:val="21"/>
                      <w:u w:val="single" w:color="FFFFFF" w:themeColor="background1"/>
                    </w:rPr>
                    <w:t>³，出现距离为：</w:t>
                  </w:r>
                  <w:r>
                    <w:rPr>
                      <w:rFonts w:ascii="仿宋" w:eastAsia="仿宋" w:hAnsi="仿宋" w:cs="仿宋" w:hint="eastAsia"/>
                      <w:szCs w:val="21"/>
                      <w:u w:val="single" w:color="FFFFFF" w:themeColor="background1"/>
                    </w:rPr>
                    <w:t>75m</w:t>
                  </w:r>
                </w:p>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占标率为：</w:t>
                  </w:r>
                  <w:r>
                    <w:rPr>
                      <w:rFonts w:ascii="仿宋" w:eastAsia="仿宋" w:hAnsi="仿宋" w:cs="仿宋" w:hint="eastAsia"/>
                      <w:color w:val="000000"/>
                      <w:szCs w:val="21"/>
                      <w:lang/>
                    </w:rPr>
                    <w:t>0.001527</w:t>
                  </w:r>
                  <w:r>
                    <w:rPr>
                      <w:rFonts w:ascii="仿宋" w:eastAsia="仿宋" w:hAnsi="仿宋" w:cs="仿宋" w:hint="eastAsia"/>
                      <w:szCs w:val="21"/>
                      <w:u w:val="single" w:color="FFFFFF" w:themeColor="background1"/>
                    </w:rPr>
                    <w:t>%</w:t>
                  </w:r>
                </w:p>
              </w:tc>
            </w:tr>
            <w:tr w:rsidR="00792960">
              <w:trPr>
                <w:jc w:val="center"/>
              </w:trPr>
              <w:tc>
                <w:tcPr>
                  <w:tcW w:w="171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评价等级</w:t>
                  </w:r>
                </w:p>
              </w:tc>
              <w:tc>
                <w:tcPr>
                  <w:tcW w:w="2208" w:type="dxa"/>
                  <w:gridSpan w:val="2"/>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三级</w:t>
                  </w:r>
                </w:p>
              </w:tc>
              <w:tc>
                <w:tcPr>
                  <w:tcW w:w="2208" w:type="dxa"/>
                  <w:gridSpan w:val="2"/>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三级</w:t>
                  </w:r>
                </w:p>
              </w:tc>
              <w:tc>
                <w:tcPr>
                  <w:tcW w:w="1076" w:type="dxa"/>
                  <w:vAlign w:val="center"/>
                </w:tcPr>
                <w:p w:rsidR="00792960" w:rsidRDefault="004C4FED">
                  <w:pPr>
                    <w:spacing w:line="360" w:lineRule="exact"/>
                    <w:jc w:val="center"/>
                    <w:rPr>
                      <w:rFonts w:ascii="仿宋" w:eastAsia="仿宋" w:hAnsi="仿宋" w:cs="仿宋"/>
                      <w:szCs w:val="21"/>
                      <w:u w:val="single" w:color="FFFFFF" w:themeColor="background1"/>
                    </w:rPr>
                  </w:pPr>
                  <w:r>
                    <w:rPr>
                      <w:rFonts w:ascii="仿宋" w:eastAsia="仿宋" w:hAnsi="仿宋" w:cs="仿宋" w:hint="eastAsia"/>
                      <w:bCs/>
                      <w:spacing w:val="-16"/>
                      <w:szCs w:val="21"/>
                    </w:rPr>
                    <w:t>三级</w:t>
                  </w:r>
                </w:p>
              </w:tc>
              <w:tc>
                <w:tcPr>
                  <w:tcW w:w="1076" w:type="dxa"/>
                  <w:vAlign w:val="center"/>
                </w:tcPr>
                <w:p w:rsidR="00792960" w:rsidRDefault="004C4FED">
                  <w:pPr>
                    <w:spacing w:line="360" w:lineRule="exact"/>
                    <w:jc w:val="center"/>
                    <w:rPr>
                      <w:rFonts w:ascii="仿宋" w:eastAsia="仿宋" w:hAnsi="仿宋" w:cs="仿宋"/>
                      <w:szCs w:val="21"/>
                      <w:u w:val="single" w:color="FFFFFF" w:themeColor="background1"/>
                    </w:rPr>
                  </w:pPr>
                  <w:r>
                    <w:rPr>
                      <w:rFonts w:ascii="仿宋" w:eastAsia="仿宋" w:hAnsi="仿宋" w:cs="仿宋" w:hint="eastAsia"/>
                      <w:bCs/>
                      <w:spacing w:val="-16"/>
                      <w:szCs w:val="21"/>
                    </w:rPr>
                    <w:t>三级</w:t>
                  </w:r>
                </w:p>
              </w:tc>
            </w:tr>
          </w:tbl>
          <w:p w:rsidR="00792960" w:rsidRDefault="004C4FED">
            <w:pPr>
              <w:snapToGrid w:val="0"/>
              <w:spacing w:line="300" w:lineRule="auto"/>
              <w:jc w:val="center"/>
              <w:rPr>
                <w:rFonts w:ascii="仿宋" w:eastAsia="仿宋" w:hAnsi="仿宋" w:cs="仿宋"/>
                <w:b/>
                <w:bCs/>
                <w:sz w:val="24"/>
                <w:szCs w:val="24"/>
                <w:u w:val="single" w:color="FFFFFF" w:themeColor="background1"/>
              </w:rPr>
            </w:pPr>
            <w:r>
              <w:rPr>
                <w:rFonts w:ascii="仿宋" w:eastAsia="仿宋" w:hAnsi="仿宋" w:cs="仿宋" w:hint="eastAsia"/>
                <w:b/>
                <w:bCs/>
                <w:sz w:val="24"/>
                <w:szCs w:val="24"/>
                <w:u w:val="single" w:color="FFFFFF" w:themeColor="background1"/>
              </w:rPr>
              <w:t>表</w:t>
            </w:r>
            <w:r>
              <w:rPr>
                <w:rFonts w:ascii="仿宋" w:eastAsia="仿宋" w:hAnsi="仿宋" w:cs="仿宋" w:hint="eastAsia"/>
                <w:b/>
                <w:bCs/>
                <w:sz w:val="24"/>
                <w:szCs w:val="24"/>
                <w:u w:val="single" w:color="FFFFFF" w:themeColor="background1"/>
              </w:rPr>
              <w:t xml:space="preserve">33  </w:t>
            </w:r>
            <w:r>
              <w:rPr>
                <w:rFonts w:ascii="仿宋" w:eastAsia="仿宋" w:hAnsi="仿宋" w:cs="仿宋" w:hint="eastAsia"/>
                <w:b/>
                <w:bCs/>
                <w:sz w:val="24"/>
                <w:szCs w:val="24"/>
                <w:u w:val="single" w:color="FFFFFF" w:themeColor="background1"/>
              </w:rPr>
              <w:t>（烘干车间无组织天然气燃烧废气）贡献浓度及占标率预测结果表</w:t>
            </w:r>
          </w:p>
          <w:tbl>
            <w:tblPr>
              <w:tblStyle w:val="ae"/>
              <w:tblW w:w="9422" w:type="dxa"/>
              <w:tblLayout w:type="fixed"/>
              <w:tblLook w:val="04A0"/>
            </w:tblPr>
            <w:tblGrid>
              <w:gridCol w:w="1981"/>
              <w:gridCol w:w="1240"/>
              <w:gridCol w:w="1240"/>
              <w:gridCol w:w="1240"/>
              <w:gridCol w:w="1240"/>
              <w:gridCol w:w="1240"/>
              <w:gridCol w:w="1241"/>
            </w:tblGrid>
            <w:tr w:rsidR="00792960">
              <w:tc>
                <w:tcPr>
                  <w:tcW w:w="1981" w:type="dxa"/>
                  <w:vMerge w:val="restart"/>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距离</w:t>
                  </w:r>
                  <w:r>
                    <w:rPr>
                      <w:rFonts w:ascii="仿宋" w:eastAsia="仿宋" w:hAnsi="仿宋" w:cs="仿宋" w:hint="eastAsia"/>
                      <w:b/>
                      <w:bCs/>
                      <w:szCs w:val="21"/>
                      <w:u w:val="single" w:color="FFFFFF" w:themeColor="background1"/>
                    </w:rPr>
                    <w:t>/m</w:t>
                  </w:r>
                </w:p>
              </w:tc>
              <w:tc>
                <w:tcPr>
                  <w:tcW w:w="2480" w:type="dxa"/>
                  <w:gridSpan w:val="2"/>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二氧化硫</w:t>
                  </w:r>
                </w:p>
              </w:tc>
              <w:tc>
                <w:tcPr>
                  <w:tcW w:w="2480" w:type="dxa"/>
                  <w:gridSpan w:val="2"/>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氮氧化物</w:t>
                  </w:r>
                </w:p>
              </w:tc>
              <w:tc>
                <w:tcPr>
                  <w:tcW w:w="2481" w:type="dxa"/>
                  <w:gridSpan w:val="2"/>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颗粒物</w:t>
                  </w:r>
                </w:p>
              </w:tc>
            </w:tr>
            <w:tr w:rsidR="00792960">
              <w:tc>
                <w:tcPr>
                  <w:tcW w:w="1981" w:type="dxa"/>
                  <w:vMerge/>
                  <w:vAlign w:val="center"/>
                </w:tcPr>
                <w:p w:rsidR="00792960" w:rsidRDefault="00792960">
                  <w:pPr>
                    <w:jc w:val="center"/>
                    <w:rPr>
                      <w:rFonts w:ascii="仿宋" w:eastAsia="仿宋" w:hAnsi="仿宋" w:cs="仿宋"/>
                      <w:b/>
                      <w:bCs/>
                      <w:szCs w:val="21"/>
                      <w:u w:val="single" w:color="FFFFFF" w:themeColor="background1"/>
                    </w:rPr>
                  </w:pPr>
                </w:p>
              </w:tc>
              <w:tc>
                <w:tcPr>
                  <w:tcW w:w="1240"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浓度μ</w:t>
                  </w:r>
                  <w:r>
                    <w:rPr>
                      <w:rFonts w:ascii="仿宋" w:eastAsia="仿宋" w:hAnsi="仿宋" w:cs="仿宋" w:hint="eastAsia"/>
                      <w:b/>
                      <w:bCs/>
                      <w:szCs w:val="21"/>
                      <w:u w:val="single" w:color="FFFFFF" w:themeColor="background1"/>
                    </w:rPr>
                    <w:t>g/m</w:t>
                  </w:r>
                  <w:r>
                    <w:rPr>
                      <w:rFonts w:ascii="仿宋" w:eastAsia="仿宋" w:hAnsi="仿宋" w:cs="仿宋" w:hint="eastAsia"/>
                      <w:b/>
                      <w:bCs/>
                      <w:szCs w:val="21"/>
                      <w:u w:val="single" w:color="FFFFFF" w:themeColor="background1"/>
                    </w:rPr>
                    <w:t>³</w:t>
                  </w:r>
                </w:p>
              </w:tc>
              <w:tc>
                <w:tcPr>
                  <w:tcW w:w="1240"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占标率</w:t>
                  </w:r>
                </w:p>
              </w:tc>
              <w:tc>
                <w:tcPr>
                  <w:tcW w:w="1240"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浓度μ</w:t>
                  </w:r>
                  <w:r>
                    <w:rPr>
                      <w:rFonts w:ascii="仿宋" w:eastAsia="仿宋" w:hAnsi="仿宋" w:cs="仿宋" w:hint="eastAsia"/>
                      <w:b/>
                      <w:bCs/>
                      <w:szCs w:val="21"/>
                      <w:u w:val="single" w:color="FFFFFF" w:themeColor="background1"/>
                    </w:rPr>
                    <w:t>g/m</w:t>
                  </w:r>
                  <w:r>
                    <w:rPr>
                      <w:rFonts w:ascii="仿宋" w:eastAsia="仿宋" w:hAnsi="仿宋" w:cs="仿宋" w:hint="eastAsia"/>
                      <w:b/>
                      <w:bCs/>
                      <w:szCs w:val="21"/>
                      <w:u w:val="single" w:color="FFFFFF" w:themeColor="background1"/>
                    </w:rPr>
                    <w:t>³</w:t>
                  </w:r>
                </w:p>
              </w:tc>
              <w:tc>
                <w:tcPr>
                  <w:tcW w:w="1240"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占标率</w:t>
                  </w:r>
                </w:p>
              </w:tc>
              <w:tc>
                <w:tcPr>
                  <w:tcW w:w="1240"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浓度μ</w:t>
                  </w:r>
                  <w:r>
                    <w:rPr>
                      <w:rFonts w:ascii="仿宋" w:eastAsia="仿宋" w:hAnsi="仿宋" w:cs="仿宋" w:hint="eastAsia"/>
                      <w:b/>
                      <w:bCs/>
                      <w:szCs w:val="21"/>
                      <w:u w:val="single" w:color="FFFFFF" w:themeColor="background1"/>
                    </w:rPr>
                    <w:t>g/m</w:t>
                  </w:r>
                  <w:r>
                    <w:rPr>
                      <w:rFonts w:ascii="仿宋" w:eastAsia="仿宋" w:hAnsi="仿宋" w:cs="仿宋" w:hint="eastAsia"/>
                      <w:b/>
                      <w:bCs/>
                      <w:szCs w:val="21"/>
                      <w:u w:val="single" w:color="FFFFFF" w:themeColor="background1"/>
                    </w:rPr>
                    <w:t>³</w:t>
                  </w:r>
                </w:p>
              </w:tc>
              <w:tc>
                <w:tcPr>
                  <w:tcW w:w="1241"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占标率</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1.085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0.241%</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0.889</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0.198%</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1.265</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0.281%</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1.065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0.237%</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0.942</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0.209%</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1.237</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0.275%</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50</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1.023</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0.227%</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0.957</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0.213%</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1.198</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0.266%</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75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0.965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0.214%</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0.923</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0.205%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1.155</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0.257%</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100</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0.953</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0.212%</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0.874</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0.194%</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1.105</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0.246%</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125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0.996</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0.221%</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0.821</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0.182%</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1.064</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0.234%</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lastRenderedPageBreak/>
                    <w:t>150</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1.056</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0.235%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0.795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0.217%</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1.026</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0.228%</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175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1.035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0.231%</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0.768</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0.171%</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0.987</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0.219%</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200</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0.989</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0.221%</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0.742</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0.165%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0.953</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0.218%</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225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0.943</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0.211%</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0.703</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0.156%</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0.912</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0.203%</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250</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0.895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0.199%</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0.685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0.152%</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0.879</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0.195%</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275</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0.852</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0.216%</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0.656</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0.146%</w:t>
                  </w:r>
                </w:p>
              </w:tc>
              <w:tc>
                <w:tcPr>
                  <w:tcW w:w="124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0.821</w:t>
                  </w:r>
                </w:p>
              </w:tc>
              <w:tc>
                <w:tcPr>
                  <w:tcW w:w="124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0.182%</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最大占标率及出现距离</w:t>
                  </w:r>
                </w:p>
              </w:tc>
              <w:tc>
                <w:tcPr>
                  <w:tcW w:w="2480" w:type="dxa"/>
                  <w:gridSpan w:val="2"/>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最大浓度为：</w:t>
                  </w:r>
                  <w:r>
                    <w:rPr>
                      <w:rFonts w:ascii="仿宋" w:eastAsia="仿宋" w:hAnsi="仿宋" w:cs="仿宋" w:hint="eastAsia"/>
                      <w:szCs w:val="21"/>
                      <w:u w:val="single" w:color="FFFFFF" w:themeColor="background1"/>
                    </w:rPr>
                    <w:t>1.075</w:t>
                  </w:r>
                  <w:r>
                    <w:rPr>
                      <w:rFonts w:ascii="仿宋" w:eastAsia="仿宋" w:hAnsi="仿宋" w:cs="仿宋" w:hint="eastAsia"/>
                      <w:szCs w:val="21"/>
                      <w:u w:val="single" w:color="FFFFFF" w:themeColor="background1"/>
                    </w:rPr>
                    <w:t>μ</w:t>
                  </w:r>
                  <w:r>
                    <w:rPr>
                      <w:rFonts w:ascii="仿宋" w:eastAsia="仿宋" w:hAnsi="仿宋" w:cs="仿宋" w:hint="eastAsia"/>
                      <w:szCs w:val="21"/>
                      <w:u w:val="single" w:color="FFFFFF" w:themeColor="background1"/>
                    </w:rPr>
                    <w:t>g/m</w:t>
                  </w:r>
                  <w:r>
                    <w:rPr>
                      <w:rFonts w:ascii="仿宋" w:eastAsia="仿宋" w:hAnsi="仿宋" w:cs="仿宋" w:hint="eastAsia"/>
                      <w:szCs w:val="21"/>
                      <w:u w:val="single" w:color="FFFFFF" w:themeColor="background1"/>
                    </w:rPr>
                    <w:t>³，出现距离为：</w:t>
                  </w:r>
                  <w:r>
                    <w:rPr>
                      <w:rFonts w:ascii="仿宋" w:eastAsia="仿宋" w:hAnsi="仿宋" w:cs="仿宋" w:hint="eastAsia"/>
                      <w:szCs w:val="21"/>
                      <w:u w:val="single" w:color="FFFFFF" w:themeColor="background1"/>
                    </w:rPr>
                    <w:t>163m</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占标率为：</w:t>
                  </w:r>
                  <w:r>
                    <w:rPr>
                      <w:rFonts w:ascii="仿宋" w:eastAsia="仿宋" w:hAnsi="仿宋" w:cs="仿宋" w:hint="eastAsia"/>
                      <w:szCs w:val="21"/>
                      <w:u w:val="single" w:color="FFFFFF" w:themeColor="background1"/>
                    </w:rPr>
                    <w:t>0.239%</w:t>
                  </w:r>
                </w:p>
              </w:tc>
              <w:tc>
                <w:tcPr>
                  <w:tcW w:w="2480" w:type="dxa"/>
                  <w:gridSpan w:val="2"/>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最大浓度为：</w:t>
                  </w:r>
                  <w:r>
                    <w:rPr>
                      <w:rFonts w:ascii="仿宋" w:eastAsia="仿宋" w:hAnsi="仿宋" w:cs="仿宋" w:hint="eastAsia"/>
                      <w:szCs w:val="21"/>
                      <w:u w:val="single" w:color="FFFFFF" w:themeColor="background1"/>
                    </w:rPr>
                    <w:t>0.996</w:t>
                  </w:r>
                  <w:r>
                    <w:rPr>
                      <w:rFonts w:ascii="仿宋" w:eastAsia="仿宋" w:hAnsi="仿宋" w:cs="仿宋" w:hint="eastAsia"/>
                      <w:szCs w:val="21"/>
                      <w:u w:val="single" w:color="FFFFFF" w:themeColor="background1"/>
                    </w:rPr>
                    <w:t>μ</w:t>
                  </w:r>
                  <w:r>
                    <w:rPr>
                      <w:rFonts w:ascii="仿宋" w:eastAsia="仿宋" w:hAnsi="仿宋" w:cs="仿宋" w:hint="eastAsia"/>
                      <w:szCs w:val="21"/>
                      <w:u w:val="single" w:color="FFFFFF" w:themeColor="background1"/>
                    </w:rPr>
                    <w:t>g/</w:t>
                  </w:r>
                  <w:r>
                    <w:rPr>
                      <w:rFonts w:ascii="仿宋" w:eastAsia="仿宋" w:hAnsi="仿宋" w:cs="仿宋" w:hint="eastAsia"/>
                      <w:szCs w:val="21"/>
                      <w:u w:val="single" w:color="FFFFFF" w:themeColor="background1"/>
                    </w:rPr>
                    <w:t>³，出现距离为：</w:t>
                  </w:r>
                  <w:r>
                    <w:rPr>
                      <w:rFonts w:ascii="仿宋" w:eastAsia="仿宋" w:hAnsi="仿宋" w:cs="仿宋" w:hint="eastAsia"/>
                      <w:szCs w:val="21"/>
                      <w:u w:val="single" w:color="FFFFFF" w:themeColor="background1"/>
                    </w:rPr>
                    <w:t>65m</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占标率为：</w:t>
                  </w:r>
                  <w:r>
                    <w:rPr>
                      <w:rFonts w:ascii="仿宋" w:eastAsia="仿宋" w:hAnsi="仿宋" w:cs="仿宋" w:hint="eastAsia"/>
                      <w:szCs w:val="21"/>
                      <w:u w:val="single" w:color="FFFFFF" w:themeColor="background1"/>
                    </w:rPr>
                    <w:t>0.221%</w:t>
                  </w:r>
                </w:p>
              </w:tc>
              <w:tc>
                <w:tcPr>
                  <w:tcW w:w="2481" w:type="dxa"/>
                  <w:gridSpan w:val="2"/>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最大浓度为：</w:t>
                  </w:r>
                  <w:r>
                    <w:rPr>
                      <w:rFonts w:ascii="仿宋" w:eastAsia="仿宋" w:hAnsi="仿宋" w:cs="仿宋" w:hint="eastAsia"/>
                      <w:szCs w:val="21"/>
                      <w:u w:val="single" w:color="FFFFFF" w:themeColor="background1"/>
                    </w:rPr>
                    <w:t>1.286</w:t>
                  </w:r>
                  <w:r>
                    <w:rPr>
                      <w:rFonts w:ascii="仿宋" w:eastAsia="仿宋" w:hAnsi="仿宋" w:cs="仿宋" w:hint="eastAsia"/>
                      <w:szCs w:val="21"/>
                      <w:u w:val="single" w:color="FFFFFF" w:themeColor="background1"/>
                    </w:rPr>
                    <w:t>μ</w:t>
                  </w:r>
                  <w:r>
                    <w:rPr>
                      <w:rFonts w:ascii="仿宋" w:eastAsia="仿宋" w:hAnsi="仿宋" w:cs="仿宋" w:hint="eastAsia"/>
                      <w:szCs w:val="21"/>
                      <w:u w:val="single" w:color="FFFFFF" w:themeColor="background1"/>
                    </w:rPr>
                    <w:t>g/</w:t>
                  </w:r>
                  <w:r>
                    <w:rPr>
                      <w:rFonts w:ascii="仿宋" w:eastAsia="仿宋" w:hAnsi="仿宋" w:cs="仿宋" w:hint="eastAsia"/>
                      <w:szCs w:val="21"/>
                      <w:u w:val="single" w:color="FFFFFF" w:themeColor="background1"/>
                    </w:rPr>
                    <w:t>³，出现距离为：</w:t>
                  </w:r>
                  <w:r>
                    <w:rPr>
                      <w:rFonts w:ascii="仿宋" w:eastAsia="仿宋" w:hAnsi="仿宋" w:cs="仿宋" w:hint="eastAsia"/>
                      <w:szCs w:val="21"/>
                      <w:u w:val="single" w:color="FFFFFF" w:themeColor="background1"/>
                    </w:rPr>
                    <w:t>17m</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占标率为：</w:t>
                  </w:r>
                  <w:r>
                    <w:rPr>
                      <w:rFonts w:ascii="仿宋" w:eastAsia="仿宋" w:hAnsi="仿宋" w:cs="仿宋" w:hint="eastAsia"/>
                      <w:szCs w:val="21"/>
                      <w:u w:val="single" w:color="FFFFFF" w:themeColor="background1"/>
                    </w:rPr>
                    <w:t>0.286%</w:t>
                  </w:r>
                </w:p>
              </w:tc>
            </w:tr>
            <w:tr w:rsidR="00792960">
              <w:tc>
                <w:tcPr>
                  <w:tcW w:w="1981"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评价等级</w:t>
                  </w:r>
                </w:p>
              </w:tc>
              <w:tc>
                <w:tcPr>
                  <w:tcW w:w="2480" w:type="dxa"/>
                  <w:gridSpan w:val="2"/>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三级</w:t>
                  </w:r>
                </w:p>
              </w:tc>
              <w:tc>
                <w:tcPr>
                  <w:tcW w:w="2480" w:type="dxa"/>
                  <w:gridSpan w:val="2"/>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三级</w:t>
                  </w:r>
                  <w:r>
                    <w:rPr>
                      <w:rFonts w:ascii="仿宋" w:eastAsia="仿宋" w:hAnsi="仿宋" w:cs="仿宋" w:hint="eastAsia"/>
                      <w:szCs w:val="21"/>
                      <w:u w:val="single" w:color="FFFFFF" w:themeColor="background1"/>
                    </w:rPr>
                    <w:t xml:space="preserve"> </w:t>
                  </w:r>
                </w:p>
              </w:tc>
              <w:tc>
                <w:tcPr>
                  <w:tcW w:w="2481" w:type="dxa"/>
                  <w:gridSpan w:val="2"/>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三级</w:t>
                  </w:r>
                </w:p>
              </w:tc>
            </w:tr>
          </w:tbl>
          <w:p w:rsidR="00792960" w:rsidRDefault="004C4FED">
            <w:pPr>
              <w:widowControl/>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由上表可知</w:t>
            </w:r>
            <w:r>
              <w:rPr>
                <w:rFonts w:ascii="仿宋" w:eastAsia="仿宋" w:hAnsi="仿宋" w:cs="仿宋" w:hint="eastAsia"/>
                <w:sz w:val="24"/>
                <w:szCs w:val="24"/>
              </w:rPr>
              <w:t>Pmax</w:t>
            </w:r>
            <w:r>
              <w:rPr>
                <w:rFonts w:ascii="仿宋" w:eastAsia="仿宋" w:hAnsi="仿宋" w:cs="仿宋" w:hint="eastAsia"/>
                <w:sz w:val="24"/>
                <w:szCs w:val="24"/>
              </w:rPr>
              <w:t>＜</w:t>
            </w:r>
            <w:r>
              <w:rPr>
                <w:rFonts w:ascii="仿宋" w:eastAsia="仿宋" w:hAnsi="仿宋" w:cs="仿宋" w:hint="eastAsia"/>
                <w:sz w:val="24"/>
                <w:szCs w:val="24"/>
              </w:rPr>
              <w:t>1%</w:t>
            </w:r>
            <w:r>
              <w:rPr>
                <w:rFonts w:ascii="仿宋" w:eastAsia="仿宋" w:hAnsi="仿宋" w:cs="仿宋" w:hint="eastAsia"/>
                <w:sz w:val="24"/>
                <w:szCs w:val="24"/>
              </w:rPr>
              <w:t>，本项目属于大气环境影响评价三级评价，不需设置大气环境影响评价范围，不需要进一步预测。</w:t>
            </w:r>
          </w:p>
          <w:p w:rsidR="00792960" w:rsidRDefault="004C4FED">
            <w:pPr>
              <w:pStyle w:val="ac"/>
              <w:spacing w:line="300" w:lineRule="auto"/>
              <w:ind w:firstLineChars="200" w:firstLine="480"/>
              <w:rPr>
                <w:rFonts w:ascii="仿宋" w:eastAsia="仿宋" w:hAnsi="仿宋" w:cs="仿宋"/>
                <w:kern w:val="2"/>
                <w:sz w:val="24"/>
                <w:szCs w:val="24"/>
              </w:rPr>
            </w:pPr>
            <w:r>
              <w:rPr>
                <w:rFonts w:ascii="仿宋" w:eastAsia="仿宋" w:hAnsi="仿宋" w:cs="仿宋" w:hint="eastAsia"/>
                <w:kern w:val="2"/>
                <w:sz w:val="24"/>
                <w:szCs w:val="24"/>
              </w:rPr>
              <w:t>3</w:t>
            </w:r>
            <w:r>
              <w:rPr>
                <w:rFonts w:ascii="仿宋" w:eastAsia="仿宋" w:hAnsi="仿宋" w:cs="仿宋" w:hint="eastAsia"/>
                <w:kern w:val="2"/>
                <w:sz w:val="24"/>
                <w:szCs w:val="24"/>
              </w:rPr>
              <w:t>、建设项目大气环境影响评价自查表</w:t>
            </w:r>
          </w:p>
          <w:p w:rsidR="00792960" w:rsidRDefault="004C4FED">
            <w:pPr>
              <w:pStyle w:val="11"/>
              <w:spacing w:line="480" w:lineRule="exact"/>
              <w:ind w:rightChars="0" w:right="0" w:firstLineChars="200" w:firstLine="466"/>
              <w:jc w:val="center"/>
              <w:rPr>
                <w:rFonts w:ascii="仿宋" w:eastAsia="仿宋" w:hAnsi="仿宋" w:cs="仿宋"/>
                <w:b/>
                <w:bCs/>
                <w:sz w:val="21"/>
                <w:szCs w:val="21"/>
              </w:rPr>
            </w:pPr>
            <w:r>
              <w:rPr>
                <w:rFonts w:ascii="仿宋" w:eastAsia="仿宋" w:hAnsi="仿宋" w:cs="仿宋" w:hint="eastAsia"/>
                <w:b/>
                <w:bCs/>
              </w:rPr>
              <w:t>表</w:t>
            </w:r>
            <w:r>
              <w:rPr>
                <w:rFonts w:ascii="仿宋" w:eastAsia="仿宋" w:hAnsi="仿宋" w:cs="仿宋" w:hint="eastAsia"/>
                <w:b/>
                <w:bCs/>
              </w:rPr>
              <w:t>34</w:t>
            </w:r>
            <w:r>
              <w:rPr>
                <w:rFonts w:ascii="仿宋" w:eastAsia="仿宋" w:hAnsi="仿宋" w:cs="仿宋" w:hint="eastAsia"/>
                <w:b/>
                <w:bCs/>
              </w:rPr>
              <w:t xml:space="preserve"> </w:t>
            </w:r>
            <w:r>
              <w:rPr>
                <w:rFonts w:ascii="仿宋" w:eastAsia="仿宋" w:hAnsi="仿宋" w:cs="仿宋" w:hint="eastAsia"/>
                <w:b/>
                <w:bCs/>
              </w:rPr>
              <w:t>建设项目大气环境影响评价自查表</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65"/>
              <w:gridCol w:w="1741"/>
              <w:gridCol w:w="877"/>
              <w:gridCol w:w="111"/>
              <w:gridCol w:w="318"/>
              <w:gridCol w:w="201"/>
              <w:gridCol w:w="450"/>
              <w:gridCol w:w="126"/>
              <w:gridCol w:w="329"/>
              <w:gridCol w:w="23"/>
              <w:gridCol w:w="242"/>
              <w:gridCol w:w="447"/>
              <w:gridCol w:w="346"/>
              <w:gridCol w:w="346"/>
              <w:gridCol w:w="333"/>
              <w:gridCol w:w="17"/>
              <w:gridCol w:w="176"/>
              <w:gridCol w:w="310"/>
              <w:gridCol w:w="53"/>
              <w:gridCol w:w="111"/>
              <w:gridCol w:w="790"/>
              <w:gridCol w:w="642"/>
            </w:tblGrid>
            <w:tr w:rsidR="00792960">
              <w:trPr>
                <w:trHeight w:val="265"/>
                <w:jc w:val="center"/>
              </w:trPr>
              <w:tc>
                <w:tcPr>
                  <w:tcW w:w="1365" w:type="dxa"/>
                  <w:vMerge w:val="restart"/>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评价等级与范围</w:t>
                  </w: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评价等级</w:t>
                  </w:r>
                </w:p>
              </w:tc>
              <w:tc>
                <w:tcPr>
                  <w:tcW w:w="2412"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一级□</w:t>
                  </w:r>
                  <w:r>
                    <w:rPr>
                      <w:rFonts w:ascii="仿宋" w:eastAsia="仿宋" w:hAnsi="仿宋" w:cs="仿宋" w:hint="eastAsia"/>
                      <w:szCs w:val="21"/>
                    </w:rPr>
                    <w:t xml:space="preserve"> </w:t>
                  </w:r>
                </w:p>
              </w:tc>
              <w:tc>
                <w:tcPr>
                  <w:tcW w:w="1737" w:type="dxa"/>
                  <w:gridSpan w:val="6"/>
                  <w:vAlign w:val="center"/>
                </w:tcPr>
                <w:p w:rsidR="00792960" w:rsidRDefault="004C4FED">
                  <w:pPr>
                    <w:jc w:val="center"/>
                    <w:rPr>
                      <w:rFonts w:ascii="仿宋" w:eastAsia="仿宋" w:hAnsi="仿宋" w:cs="仿宋"/>
                      <w:szCs w:val="21"/>
                    </w:rPr>
                  </w:pPr>
                  <w:r>
                    <w:rPr>
                      <w:rFonts w:ascii="仿宋" w:eastAsia="仿宋" w:hAnsi="仿宋" w:cs="仿宋" w:hint="eastAsia"/>
                      <w:szCs w:val="21"/>
                    </w:rPr>
                    <w:t>二级□</w:t>
                  </w:r>
                  <w:r>
                    <w:rPr>
                      <w:rFonts w:ascii="仿宋" w:eastAsia="仿宋" w:hAnsi="仿宋" w:cs="仿宋" w:hint="eastAsia"/>
                      <w:szCs w:val="21"/>
                    </w:rPr>
                    <w:t xml:space="preserve"> </w:t>
                  </w:r>
                </w:p>
              </w:tc>
              <w:tc>
                <w:tcPr>
                  <w:tcW w:w="2099"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三级☑</w:t>
                  </w:r>
                  <w:r>
                    <w:rPr>
                      <w:rFonts w:ascii="仿宋" w:eastAsia="仿宋" w:hAnsi="仿宋" w:cs="仿宋" w:hint="eastAsia"/>
                      <w:szCs w:val="21"/>
                    </w:rPr>
                    <w:t xml:space="preserve"> </w:t>
                  </w:r>
                </w:p>
              </w:tc>
            </w:tr>
            <w:tr w:rsidR="00792960">
              <w:trPr>
                <w:trHeight w:val="305"/>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评价范围</w:t>
                  </w:r>
                </w:p>
              </w:tc>
              <w:tc>
                <w:tcPr>
                  <w:tcW w:w="2412"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边长</w:t>
                  </w:r>
                  <w:r>
                    <w:rPr>
                      <w:rFonts w:ascii="仿宋" w:eastAsia="仿宋" w:hAnsi="仿宋" w:cs="仿宋" w:hint="eastAsia"/>
                      <w:szCs w:val="21"/>
                    </w:rPr>
                    <w:t>=50 km</w:t>
                  </w:r>
                  <w:r>
                    <w:rPr>
                      <w:rFonts w:ascii="仿宋" w:eastAsia="仿宋" w:hAnsi="仿宋" w:cs="仿宋" w:hint="eastAsia"/>
                      <w:szCs w:val="21"/>
                    </w:rPr>
                    <w:t>□</w:t>
                  </w:r>
                </w:p>
              </w:tc>
              <w:tc>
                <w:tcPr>
                  <w:tcW w:w="1737" w:type="dxa"/>
                  <w:gridSpan w:val="6"/>
                  <w:vAlign w:val="center"/>
                </w:tcPr>
                <w:p w:rsidR="00792960" w:rsidRDefault="004C4FED">
                  <w:pPr>
                    <w:jc w:val="center"/>
                    <w:rPr>
                      <w:rFonts w:ascii="仿宋" w:eastAsia="仿宋" w:hAnsi="仿宋" w:cs="仿宋"/>
                      <w:szCs w:val="21"/>
                    </w:rPr>
                  </w:pPr>
                  <w:r>
                    <w:rPr>
                      <w:rFonts w:ascii="仿宋" w:eastAsia="仿宋" w:hAnsi="仿宋" w:cs="仿宋" w:hint="eastAsia"/>
                      <w:szCs w:val="21"/>
                    </w:rPr>
                    <w:t>边长</w:t>
                  </w:r>
                  <w:r>
                    <w:rPr>
                      <w:rFonts w:ascii="仿宋" w:eastAsia="仿宋" w:hAnsi="仿宋" w:cs="仿宋" w:hint="eastAsia"/>
                      <w:szCs w:val="21"/>
                    </w:rPr>
                    <w:t xml:space="preserve"> 5</w:t>
                  </w:r>
                  <w:r>
                    <w:rPr>
                      <w:rFonts w:ascii="仿宋" w:eastAsia="仿宋" w:hAnsi="仿宋" w:cs="仿宋" w:hint="eastAsia"/>
                      <w:szCs w:val="21"/>
                    </w:rPr>
                    <w:t>～</w:t>
                  </w:r>
                  <w:r>
                    <w:rPr>
                      <w:rFonts w:ascii="仿宋" w:eastAsia="仿宋" w:hAnsi="仿宋" w:cs="仿宋" w:hint="eastAsia"/>
                      <w:szCs w:val="21"/>
                    </w:rPr>
                    <w:t>50 km</w:t>
                  </w:r>
                  <w:r>
                    <w:rPr>
                      <w:rFonts w:ascii="仿宋" w:eastAsia="仿宋" w:hAnsi="仿宋" w:cs="仿宋" w:hint="eastAsia"/>
                      <w:szCs w:val="21"/>
                    </w:rPr>
                    <w:t>□</w:t>
                  </w:r>
                  <w:r>
                    <w:rPr>
                      <w:rFonts w:ascii="仿宋" w:eastAsia="仿宋" w:hAnsi="仿宋" w:cs="仿宋" w:hint="eastAsia"/>
                      <w:szCs w:val="21"/>
                    </w:rPr>
                    <w:t xml:space="preserve"> </w:t>
                  </w:r>
                </w:p>
              </w:tc>
              <w:tc>
                <w:tcPr>
                  <w:tcW w:w="2099"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边长</w:t>
                  </w:r>
                  <w:r>
                    <w:rPr>
                      <w:rFonts w:ascii="仿宋" w:eastAsia="仿宋" w:hAnsi="仿宋" w:cs="仿宋" w:hint="eastAsia"/>
                      <w:szCs w:val="21"/>
                    </w:rPr>
                    <w:t>=5 km</w:t>
                  </w:r>
                  <w:r>
                    <w:rPr>
                      <w:rFonts w:ascii="仿宋" w:eastAsia="仿宋" w:hAnsi="仿宋" w:cs="仿宋" w:hint="eastAsia"/>
                      <w:szCs w:val="21"/>
                    </w:rPr>
                    <w:t>□</w:t>
                  </w:r>
                </w:p>
              </w:tc>
            </w:tr>
            <w:tr w:rsidR="00792960">
              <w:trPr>
                <w:trHeight w:val="237"/>
                <w:jc w:val="center"/>
              </w:trPr>
              <w:tc>
                <w:tcPr>
                  <w:tcW w:w="1365" w:type="dxa"/>
                  <w:vMerge w:val="restart"/>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 xml:space="preserve"> </w:t>
                  </w:r>
                  <w:r>
                    <w:rPr>
                      <w:rFonts w:ascii="仿宋" w:eastAsia="仿宋" w:hAnsi="仿宋" w:cs="仿宋" w:hint="eastAsia"/>
                      <w:b/>
                      <w:bCs/>
                      <w:szCs w:val="21"/>
                    </w:rPr>
                    <w:t>评价因子</w:t>
                  </w: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SO</w:t>
                  </w:r>
                  <w:r>
                    <w:rPr>
                      <w:rFonts w:ascii="仿宋" w:eastAsia="仿宋" w:hAnsi="仿宋" w:cs="仿宋" w:hint="eastAsia"/>
                      <w:szCs w:val="21"/>
                      <w:vertAlign w:val="subscript"/>
                    </w:rPr>
                    <w:t xml:space="preserve">2 </w:t>
                  </w:r>
                  <w:r>
                    <w:rPr>
                      <w:rFonts w:ascii="仿宋" w:eastAsia="仿宋" w:hAnsi="仿宋" w:cs="仿宋" w:hint="eastAsia"/>
                      <w:szCs w:val="21"/>
                    </w:rPr>
                    <w:t>+NO</w:t>
                  </w:r>
                  <w:r>
                    <w:rPr>
                      <w:rFonts w:ascii="仿宋" w:eastAsia="仿宋" w:hAnsi="仿宋" w:cs="仿宋" w:hint="eastAsia"/>
                      <w:szCs w:val="21"/>
                      <w:vertAlign w:val="subscript"/>
                    </w:rPr>
                    <w:t>x</w:t>
                  </w:r>
                  <w:r>
                    <w:rPr>
                      <w:rFonts w:ascii="仿宋" w:eastAsia="仿宋" w:hAnsi="仿宋" w:cs="仿宋" w:hint="eastAsia"/>
                      <w:szCs w:val="21"/>
                    </w:rPr>
                    <w:t>排放量</w:t>
                  </w:r>
                </w:p>
              </w:tc>
              <w:tc>
                <w:tcPr>
                  <w:tcW w:w="2412"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2 000 t/a</w:t>
                  </w:r>
                  <w:r>
                    <w:rPr>
                      <w:rFonts w:ascii="仿宋" w:eastAsia="仿宋" w:hAnsi="仿宋" w:cs="仿宋" w:hint="eastAsia"/>
                      <w:szCs w:val="21"/>
                    </w:rPr>
                    <w:t>□</w:t>
                  </w:r>
                  <w:r>
                    <w:rPr>
                      <w:rFonts w:ascii="仿宋" w:eastAsia="仿宋" w:hAnsi="仿宋" w:cs="仿宋" w:hint="eastAsia"/>
                      <w:szCs w:val="21"/>
                    </w:rPr>
                    <w:t xml:space="preserve"> </w:t>
                  </w:r>
                </w:p>
              </w:tc>
              <w:tc>
                <w:tcPr>
                  <w:tcW w:w="1737" w:type="dxa"/>
                  <w:gridSpan w:val="6"/>
                  <w:vAlign w:val="center"/>
                </w:tcPr>
                <w:p w:rsidR="00792960" w:rsidRDefault="004C4FED">
                  <w:pPr>
                    <w:jc w:val="center"/>
                    <w:rPr>
                      <w:rFonts w:ascii="仿宋" w:eastAsia="仿宋" w:hAnsi="仿宋" w:cs="仿宋"/>
                      <w:szCs w:val="21"/>
                    </w:rPr>
                  </w:pPr>
                  <w:r>
                    <w:rPr>
                      <w:rFonts w:ascii="仿宋" w:eastAsia="仿宋" w:hAnsi="仿宋" w:cs="仿宋" w:hint="eastAsia"/>
                      <w:szCs w:val="21"/>
                    </w:rPr>
                    <w:t>500</w:t>
                  </w:r>
                  <w:r>
                    <w:rPr>
                      <w:rFonts w:ascii="仿宋" w:eastAsia="仿宋" w:hAnsi="仿宋" w:cs="仿宋" w:hint="eastAsia"/>
                      <w:szCs w:val="21"/>
                    </w:rPr>
                    <w:t>～</w:t>
                  </w:r>
                  <w:r>
                    <w:rPr>
                      <w:rFonts w:ascii="仿宋" w:eastAsia="仿宋" w:hAnsi="仿宋" w:cs="仿宋" w:hint="eastAsia"/>
                      <w:szCs w:val="21"/>
                    </w:rPr>
                    <w:t>2 000 t/a</w:t>
                  </w:r>
                  <w:r>
                    <w:rPr>
                      <w:rFonts w:ascii="仿宋" w:eastAsia="仿宋" w:hAnsi="仿宋" w:cs="仿宋" w:hint="eastAsia"/>
                      <w:szCs w:val="21"/>
                    </w:rPr>
                    <w:t>□</w:t>
                  </w:r>
                  <w:r>
                    <w:rPr>
                      <w:rFonts w:ascii="仿宋" w:eastAsia="仿宋" w:hAnsi="仿宋" w:cs="仿宋" w:hint="eastAsia"/>
                      <w:szCs w:val="21"/>
                    </w:rPr>
                    <w:t xml:space="preserve"> </w:t>
                  </w:r>
                </w:p>
              </w:tc>
              <w:tc>
                <w:tcPr>
                  <w:tcW w:w="2099"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500 t/a</w:t>
                  </w:r>
                  <w:r>
                    <w:rPr>
                      <w:rFonts w:ascii="仿宋" w:eastAsia="仿宋" w:hAnsi="仿宋" w:cs="仿宋" w:hint="eastAsia"/>
                      <w:szCs w:val="21"/>
                    </w:rPr>
                    <w:t>□</w:t>
                  </w:r>
                </w:p>
              </w:tc>
            </w:tr>
            <w:tr w:rsidR="00792960">
              <w:trPr>
                <w:trHeight w:val="397"/>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评价因子</w:t>
                  </w:r>
                </w:p>
              </w:tc>
              <w:tc>
                <w:tcPr>
                  <w:tcW w:w="4149" w:type="dxa"/>
                  <w:gridSpan w:val="13"/>
                  <w:vAlign w:val="center"/>
                </w:tcPr>
                <w:p w:rsidR="00792960" w:rsidRDefault="004C4FED">
                  <w:pPr>
                    <w:jc w:val="center"/>
                    <w:rPr>
                      <w:rFonts w:ascii="仿宋" w:eastAsia="仿宋" w:hAnsi="仿宋" w:cs="仿宋"/>
                      <w:szCs w:val="21"/>
                    </w:rPr>
                  </w:pPr>
                  <w:r>
                    <w:rPr>
                      <w:rFonts w:ascii="仿宋" w:eastAsia="仿宋" w:hAnsi="仿宋" w:cs="仿宋" w:hint="eastAsia"/>
                      <w:szCs w:val="21"/>
                    </w:rPr>
                    <w:t>基本污染物（颗粒物</w:t>
                  </w:r>
                  <w:r>
                    <w:rPr>
                      <w:rFonts w:ascii="仿宋" w:eastAsia="仿宋" w:hAnsi="仿宋" w:cs="仿宋" w:hint="eastAsia"/>
                      <w:szCs w:val="21"/>
                    </w:rPr>
                    <w:t xml:space="preserve"> </w:t>
                  </w:r>
                  <w:r>
                    <w:rPr>
                      <w:rFonts w:ascii="仿宋" w:eastAsia="仿宋" w:hAnsi="仿宋" w:cs="仿宋" w:hint="eastAsia"/>
                      <w:szCs w:val="21"/>
                    </w:rPr>
                    <w:t>）</w:t>
                  </w:r>
                </w:p>
                <w:p w:rsidR="00792960" w:rsidRDefault="004C4FED">
                  <w:pPr>
                    <w:jc w:val="center"/>
                    <w:rPr>
                      <w:rFonts w:ascii="仿宋" w:eastAsia="仿宋" w:hAnsi="仿宋" w:cs="仿宋"/>
                      <w:szCs w:val="21"/>
                    </w:rPr>
                  </w:pPr>
                  <w:r>
                    <w:rPr>
                      <w:rFonts w:ascii="仿宋" w:eastAsia="仿宋" w:hAnsi="仿宋" w:cs="仿宋" w:hint="eastAsia"/>
                      <w:szCs w:val="21"/>
                    </w:rPr>
                    <w:t>其他污染物（</w:t>
                  </w:r>
                  <w:r>
                    <w:rPr>
                      <w:rFonts w:ascii="仿宋" w:eastAsia="仿宋" w:hAnsi="仿宋" w:cs="仿宋" w:hint="eastAsia"/>
                      <w:szCs w:val="21"/>
                      <w:u w:val="single" w:color="FFFFFF" w:themeColor="background1"/>
                    </w:rPr>
                    <w:t>非甲烷总烃、苯、甲苯与二甲苯</w:t>
                  </w:r>
                  <w:r>
                    <w:rPr>
                      <w:rFonts w:ascii="仿宋" w:eastAsia="仿宋" w:hAnsi="仿宋" w:cs="仿宋" w:hint="eastAsia"/>
                      <w:szCs w:val="21"/>
                    </w:rPr>
                    <w:t>）</w:t>
                  </w:r>
                </w:p>
              </w:tc>
              <w:tc>
                <w:tcPr>
                  <w:tcW w:w="2099"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包括二次</w:t>
                  </w:r>
                  <w:r>
                    <w:rPr>
                      <w:rFonts w:ascii="仿宋" w:eastAsia="仿宋" w:hAnsi="仿宋" w:cs="仿宋" w:hint="eastAsia"/>
                      <w:szCs w:val="21"/>
                    </w:rPr>
                    <w:t xml:space="preserve"> PM2.5</w:t>
                  </w:r>
                  <w:r>
                    <w:rPr>
                      <w:rFonts w:ascii="仿宋" w:eastAsia="仿宋" w:hAnsi="仿宋" w:cs="仿宋" w:hint="eastAsia"/>
                      <w:szCs w:val="21"/>
                    </w:rPr>
                    <w:t>□</w:t>
                  </w:r>
                </w:p>
                <w:p w:rsidR="00792960" w:rsidRDefault="004C4FED">
                  <w:pPr>
                    <w:jc w:val="center"/>
                    <w:rPr>
                      <w:rFonts w:ascii="仿宋" w:eastAsia="仿宋" w:hAnsi="仿宋" w:cs="仿宋"/>
                      <w:szCs w:val="21"/>
                    </w:rPr>
                  </w:pPr>
                  <w:r>
                    <w:rPr>
                      <w:rFonts w:ascii="仿宋" w:eastAsia="仿宋" w:hAnsi="仿宋" w:cs="仿宋" w:hint="eastAsia"/>
                      <w:szCs w:val="21"/>
                    </w:rPr>
                    <w:t>不包括二次</w:t>
                  </w:r>
                  <w:r>
                    <w:rPr>
                      <w:rFonts w:ascii="仿宋" w:eastAsia="仿宋" w:hAnsi="仿宋" w:cs="仿宋" w:hint="eastAsia"/>
                      <w:szCs w:val="21"/>
                    </w:rPr>
                    <w:t xml:space="preserve"> PM2.5</w:t>
                  </w:r>
                  <w:r>
                    <w:rPr>
                      <w:rFonts w:ascii="仿宋" w:eastAsia="仿宋" w:hAnsi="仿宋" w:cs="仿宋" w:hint="eastAsia"/>
                      <w:szCs w:val="21"/>
                    </w:rPr>
                    <w:t>☑</w:t>
                  </w:r>
                </w:p>
              </w:tc>
            </w:tr>
            <w:tr w:rsidR="00792960">
              <w:trPr>
                <w:trHeight w:val="265"/>
                <w:jc w:val="center"/>
              </w:trPr>
              <w:tc>
                <w:tcPr>
                  <w:tcW w:w="1365"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评价标准</w:t>
                  </w: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评价标准</w:t>
                  </w:r>
                  <w:r>
                    <w:rPr>
                      <w:rFonts w:ascii="仿宋" w:eastAsia="仿宋" w:hAnsi="仿宋" w:cs="仿宋" w:hint="eastAsia"/>
                      <w:szCs w:val="21"/>
                    </w:rPr>
                    <w:t xml:space="preserve">   </w:t>
                  </w:r>
                </w:p>
              </w:tc>
              <w:tc>
                <w:tcPr>
                  <w:tcW w:w="1957" w:type="dxa"/>
                  <w:gridSpan w:val="5"/>
                  <w:vAlign w:val="center"/>
                </w:tcPr>
                <w:p w:rsidR="00792960" w:rsidRDefault="004C4FED">
                  <w:pPr>
                    <w:jc w:val="center"/>
                    <w:rPr>
                      <w:rFonts w:ascii="仿宋" w:eastAsia="仿宋" w:hAnsi="仿宋" w:cs="仿宋"/>
                      <w:szCs w:val="21"/>
                    </w:rPr>
                  </w:pPr>
                  <w:r>
                    <w:rPr>
                      <w:rFonts w:ascii="仿宋" w:eastAsia="仿宋" w:hAnsi="仿宋" w:cs="仿宋" w:hint="eastAsia"/>
                      <w:szCs w:val="21"/>
                    </w:rPr>
                    <w:t>国家标准☑</w:t>
                  </w:r>
                </w:p>
              </w:tc>
              <w:tc>
                <w:tcPr>
                  <w:tcW w:w="1513" w:type="dxa"/>
                  <w:gridSpan w:val="6"/>
                  <w:vAlign w:val="center"/>
                </w:tcPr>
                <w:p w:rsidR="00792960" w:rsidRDefault="004C4FED">
                  <w:pPr>
                    <w:jc w:val="center"/>
                    <w:rPr>
                      <w:rFonts w:ascii="仿宋" w:eastAsia="仿宋" w:hAnsi="仿宋" w:cs="仿宋"/>
                      <w:szCs w:val="21"/>
                    </w:rPr>
                  </w:pPr>
                  <w:r>
                    <w:rPr>
                      <w:rFonts w:ascii="仿宋" w:eastAsia="仿宋" w:hAnsi="仿宋" w:cs="仿宋" w:hint="eastAsia"/>
                      <w:szCs w:val="21"/>
                    </w:rPr>
                    <w:t>地方标准</w:t>
                  </w:r>
                  <w:r>
                    <w:rPr>
                      <w:rFonts w:ascii="仿宋" w:eastAsia="仿宋" w:hAnsi="仿宋" w:cs="仿宋" w:hint="eastAsia"/>
                      <w:szCs w:val="21"/>
                    </w:rPr>
                    <w:t xml:space="preserve"> </w:t>
                  </w:r>
                  <w:r>
                    <w:rPr>
                      <w:rFonts w:ascii="仿宋" w:eastAsia="仿宋" w:hAnsi="仿宋" w:cs="仿宋" w:hint="eastAsia"/>
                      <w:szCs w:val="21"/>
                    </w:rPr>
                    <w:t>☑</w:t>
                  </w:r>
                  <w:r>
                    <w:rPr>
                      <w:rFonts w:ascii="仿宋" w:eastAsia="仿宋" w:hAnsi="仿宋" w:cs="仿宋" w:hint="eastAsia"/>
                      <w:szCs w:val="21"/>
                    </w:rPr>
                    <w:t xml:space="preserve"> </w:t>
                  </w:r>
                </w:p>
              </w:tc>
              <w:tc>
                <w:tcPr>
                  <w:tcW w:w="1346"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附录</w:t>
                  </w:r>
                  <w:r>
                    <w:rPr>
                      <w:rFonts w:ascii="仿宋" w:eastAsia="仿宋" w:hAnsi="仿宋" w:cs="仿宋" w:hint="eastAsia"/>
                      <w:szCs w:val="21"/>
                    </w:rPr>
                    <w:t xml:space="preserve"> D </w:t>
                  </w:r>
                  <w:r>
                    <w:rPr>
                      <w:rFonts w:ascii="仿宋" w:eastAsia="仿宋" w:hAnsi="仿宋" w:cs="仿宋" w:hint="eastAsia"/>
                      <w:szCs w:val="21"/>
                    </w:rPr>
                    <w:t>□</w:t>
                  </w:r>
                </w:p>
              </w:tc>
              <w:tc>
                <w:tcPr>
                  <w:tcW w:w="1432"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szCs w:val="21"/>
                    </w:rPr>
                    <w:t>其他标准</w:t>
                  </w:r>
                  <w:r>
                    <w:rPr>
                      <w:rFonts w:ascii="仿宋" w:eastAsia="仿宋" w:hAnsi="仿宋" w:cs="仿宋" w:hint="eastAsia"/>
                      <w:szCs w:val="21"/>
                    </w:rPr>
                    <w:t xml:space="preserve"> </w:t>
                  </w:r>
                  <w:r>
                    <w:rPr>
                      <w:rFonts w:ascii="仿宋" w:eastAsia="仿宋" w:hAnsi="仿宋" w:cs="仿宋" w:hint="eastAsia"/>
                      <w:szCs w:val="21"/>
                    </w:rPr>
                    <w:t>□</w:t>
                  </w:r>
                </w:p>
              </w:tc>
            </w:tr>
            <w:tr w:rsidR="00792960">
              <w:trPr>
                <w:trHeight w:val="264"/>
                <w:jc w:val="center"/>
              </w:trPr>
              <w:tc>
                <w:tcPr>
                  <w:tcW w:w="1365" w:type="dxa"/>
                  <w:vMerge w:val="restart"/>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现状评价</w:t>
                  </w: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环境功能区</w:t>
                  </w:r>
                </w:p>
              </w:tc>
              <w:tc>
                <w:tcPr>
                  <w:tcW w:w="2412"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一类区□</w:t>
                  </w:r>
                  <w:r>
                    <w:rPr>
                      <w:rFonts w:ascii="仿宋" w:eastAsia="仿宋" w:hAnsi="仿宋" w:cs="仿宋" w:hint="eastAsia"/>
                      <w:szCs w:val="21"/>
                    </w:rPr>
                    <w:t xml:space="preserve">  </w:t>
                  </w:r>
                </w:p>
              </w:tc>
              <w:tc>
                <w:tcPr>
                  <w:tcW w:w="1737" w:type="dxa"/>
                  <w:gridSpan w:val="6"/>
                  <w:vAlign w:val="center"/>
                </w:tcPr>
                <w:p w:rsidR="00792960" w:rsidRDefault="004C4FED">
                  <w:pPr>
                    <w:jc w:val="center"/>
                    <w:rPr>
                      <w:rFonts w:ascii="仿宋" w:eastAsia="仿宋" w:hAnsi="仿宋" w:cs="仿宋"/>
                      <w:szCs w:val="21"/>
                    </w:rPr>
                  </w:pPr>
                  <w:r>
                    <w:rPr>
                      <w:rFonts w:ascii="仿宋" w:eastAsia="仿宋" w:hAnsi="仿宋" w:cs="仿宋" w:hint="eastAsia"/>
                      <w:szCs w:val="21"/>
                    </w:rPr>
                    <w:t>二类区☑</w:t>
                  </w:r>
                </w:p>
              </w:tc>
              <w:tc>
                <w:tcPr>
                  <w:tcW w:w="2099"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一类区和二类区□</w:t>
                  </w:r>
                </w:p>
              </w:tc>
            </w:tr>
            <w:tr w:rsidR="00792960">
              <w:trPr>
                <w:trHeight w:val="264"/>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评价基准年</w:t>
                  </w:r>
                </w:p>
              </w:tc>
              <w:tc>
                <w:tcPr>
                  <w:tcW w:w="6248" w:type="dxa"/>
                  <w:gridSpan w:val="20"/>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w:t>
                  </w:r>
                  <w:r>
                    <w:rPr>
                      <w:rFonts w:ascii="仿宋" w:eastAsia="仿宋" w:hAnsi="仿宋" w:cs="仿宋" w:hint="eastAsia"/>
                      <w:szCs w:val="21"/>
                    </w:rPr>
                    <w:t>）年</w:t>
                  </w:r>
                </w:p>
              </w:tc>
            </w:tr>
            <w:tr w:rsidR="00792960">
              <w:trPr>
                <w:trHeight w:val="397"/>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环境空气质量</w:t>
                  </w:r>
                </w:p>
                <w:p w:rsidR="00792960" w:rsidRDefault="004C4FED">
                  <w:pPr>
                    <w:jc w:val="center"/>
                    <w:rPr>
                      <w:rFonts w:ascii="仿宋" w:eastAsia="仿宋" w:hAnsi="仿宋" w:cs="仿宋"/>
                      <w:szCs w:val="21"/>
                    </w:rPr>
                  </w:pPr>
                  <w:r>
                    <w:rPr>
                      <w:rFonts w:ascii="仿宋" w:eastAsia="仿宋" w:hAnsi="仿宋" w:cs="仿宋" w:hint="eastAsia"/>
                      <w:szCs w:val="21"/>
                    </w:rPr>
                    <w:t>现状调查数据来源</w:t>
                  </w:r>
                </w:p>
              </w:tc>
              <w:tc>
                <w:tcPr>
                  <w:tcW w:w="2435" w:type="dxa"/>
                  <w:gridSpan w:val="8"/>
                  <w:vAlign w:val="center"/>
                </w:tcPr>
                <w:p w:rsidR="00792960" w:rsidRDefault="004C4FED">
                  <w:pPr>
                    <w:jc w:val="center"/>
                    <w:rPr>
                      <w:rFonts w:ascii="仿宋" w:eastAsia="仿宋" w:hAnsi="仿宋" w:cs="仿宋"/>
                      <w:szCs w:val="21"/>
                    </w:rPr>
                  </w:pPr>
                  <w:r>
                    <w:rPr>
                      <w:rFonts w:ascii="仿宋" w:eastAsia="仿宋" w:hAnsi="仿宋" w:cs="仿宋" w:hint="eastAsia"/>
                      <w:szCs w:val="21"/>
                    </w:rPr>
                    <w:t>长期例行监测数据□</w:t>
                  </w:r>
                  <w:r>
                    <w:rPr>
                      <w:rFonts w:ascii="仿宋" w:eastAsia="仿宋" w:hAnsi="仿宋" w:cs="仿宋" w:hint="eastAsia"/>
                      <w:szCs w:val="21"/>
                    </w:rPr>
                    <w:t xml:space="preserve"> </w:t>
                  </w:r>
                </w:p>
              </w:tc>
              <w:tc>
                <w:tcPr>
                  <w:tcW w:w="1907"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主管部门发布的数据☑</w:t>
                  </w:r>
                </w:p>
              </w:tc>
              <w:tc>
                <w:tcPr>
                  <w:tcW w:w="1906" w:type="dxa"/>
                  <w:gridSpan w:val="5"/>
                  <w:vAlign w:val="center"/>
                </w:tcPr>
                <w:p w:rsidR="00792960" w:rsidRDefault="004C4FED">
                  <w:pPr>
                    <w:jc w:val="center"/>
                    <w:rPr>
                      <w:rFonts w:ascii="仿宋" w:eastAsia="仿宋" w:hAnsi="仿宋" w:cs="仿宋"/>
                      <w:szCs w:val="21"/>
                    </w:rPr>
                  </w:pPr>
                  <w:r>
                    <w:rPr>
                      <w:rFonts w:ascii="仿宋" w:eastAsia="仿宋" w:hAnsi="仿宋" w:cs="仿宋" w:hint="eastAsia"/>
                      <w:szCs w:val="21"/>
                    </w:rPr>
                    <w:t>现状补充监测□</w:t>
                  </w:r>
                </w:p>
              </w:tc>
            </w:tr>
            <w:tr w:rsidR="00792960">
              <w:trPr>
                <w:trHeight w:val="209"/>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现状评价</w:t>
                  </w:r>
                </w:p>
              </w:tc>
              <w:tc>
                <w:tcPr>
                  <w:tcW w:w="3470" w:type="dxa"/>
                  <w:gridSpan w:val="11"/>
                  <w:vAlign w:val="center"/>
                </w:tcPr>
                <w:p w:rsidR="00792960" w:rsidRDefault="004C4FED">
                  <w:pPr>
                    <w:jc w:val="center"/>
                    <w:rPr>
                      <w:rFonts w:ascii="仿宋" w:eastAsia="仿宋" w:hAnsi="仿宋" w:cs="仿宋"/>
                      <w:szCs w:val="21"/>
                    </w:rPr>
                  </w:pPr>
                  <w:r>
                    <w:rPr>
                      <w:rFonts w:ascii="仿宋" w:eastAsia="仿宋" w:hAnsi="仿宋" w:cs="仿宋" w:hint="eastAsia"/>
                      <w:szCs w:val="21"/>
                    </w:rPr>
                    <w:t>达标区□</w:t>
                  </w:r>
                  <w:r>
                    <w:rPr>
                      <w:rFonts w:ascii="仿宋" w:eastAsia="仿宋" w:hAnsi="仿宋" w:cs="仿宋" w:hint="eastAsia"/>
                      <w:szCs w:val="21"/>
                    </w:rPr>
                    <w:t xml:space="preserve"> </w:t>
                  </w:r>
                </w:p>
              </w:tc>
              <w:tc>
                <w:tcPr>
                  <w:tcW w:w="2778" w:type="dxa"/>
                  <w:gridSpan w:val="9"/>
                  <w:vAlign w:val="center"/>
                </w:tcPr>
                <w:p w:rsidR="00792960" w:rsidRDefault="004C4FED">
                  <w:pPr>
                    <w:jc w:val="center"/>
                    <w:rPr>
                      <w:rFonts w:ascii="仿宋" w:eastAsia="仿宋" w:hAnsi="仿宋" w:cs="仿宋"/>
                      <w:szCs w:val="21"/>
                    </w:rPr>
                  </w:pPr>
                  <w:r>
                    <w:rPr>
                      <w:rFonts w:ascii="仿宋" w:eastAsia="仿宋" w:hAnsi="仿宋" w:cs="仿宋" w:hint="eastAsia"/>
                      <w:szCs w:val="21"/>
                    </w:rPr>
                    <w:t>不达标区☑</w:t>
                  </w:r>
                </w:p>
              </w:tc>
            </w:tr>
            <w:tr w:rsidR="00792960">
              <w:trPr>
                <w:trHeight w:val="418"/>
                <w:jc w:val="center"/>
              </w:trPr>
              <w:tc>
                <w:tcPr>
                  <w:tcW w:w="1365" w:type="dxa"/>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污染源</w:t>
                  </w:r>
                </w:p>
                <w:p w:rsidR="00792960" w:rsidRDefault="004C4FED">
                  <w:pPr>
                    <w:jc w:val="center"/>
                    <w:rPr>
                      <w:rFonts w:ascii="仿宋" w:eastAsia="仿宋" w:hAnsi="仿宋" w:cs="仿宋"/>
                      <w:b/>
                      <w:bCs/>
                      <w:szCs w:val="21"/>
                    </w:rPr>
                  </w:pPr>
                  <w:r>
                    <w:rPr>
                      <w:rFonts w:ascii="仿宋" w:eastAsia="仿宋" w:hAnsi="仿宋" w:cs="仿宋" w:hint="eastAsia"/>
                      <w:b/>
                      <w:bCs/>
                      <w:szCs w:val="21"/>
                    </w:rPr>
                    <w:t>调查</w:t>
                  </w:r>
                </w:p>
              </w:tc>
              <w:tc>
                <w:tcPr>
                  <w:tcW w:w="1741" w:type="dxa"/>
                  <w:vAlign w:val="center"/>
                </w:tcPr>
                <w:p w:rsidR="00792960" w:rsidRDefault="00792960">
                  <w:pPr>
                    <w:jc w:val="center"/>
                    <w:rPr>
                      <w:rFonts w:ascii="仿宋" w:eastAsia="仿宋" w:hAnsi="仿宋" w:cs="仿宋"/>
                      <w:szCs w:val="21"/>
                    </w:rPr>
                  </w:pPr>
                </w:p>
                <w:p w:rsidR="00792960" w:rsidRDefault="004C4FED">
                  <w:pPr>
                    <w:jc w:val="center"/>
                    <w:rPr>
                      <w:rFonts w:ascii="仿宋" w:eastAsia="仿宋" w:hAnsi="仿宋" w:cs="仿宋"/>
                      <w:szCs w:val="21"/>
                    </w:rPr>
                  </w:pPr>
                  <w:r>
                    <w:rPr>
                      <w:rFonts w:ascii="仿宋" w:eastAsia="仿宋" w:hAnsi="仿宋" w:cs="仿宋" w:hint="eastAsia"/>
                      <w:szCs w:val="21"/>
                    </w:rPr>
                    <w:t>调查内容</w:t>
                  </w:r>
                </w:p>
                <w:p w:rsidR="00792960" w:rsidRDefault="00792960">
                  <w:pPr>
                    <w:jc w:val="center"/>
                    <w:rPr>
                      <w:rFonts w:ascii="仿宋" w:eastAsia="仿宋" w:hAnsi="仿宋" w:cs="仿宋"/>
                      <w:szCs w:val="21"/>
                    </w:rPr>
                  </w:pPr>
                </w:p>
              </w:tc>
              <w:tc>
                <w:tcPr>
                  <w:tcW w:w="1957" w:type="dxa"/>
                  <w:gridSpan w:val="5"/>
                  <w:vAlign w:val="center"/>
                </w:tcPr>
                <w:p w:rsidR="00792960" w:rsidRDefault="004C4FED">
                  <w:pPr>
                    <w:jc w:val="center"/>
                    <w:rPr>
                      <w:rFonts w:ascii="仿宋" w:eastAsia="仿宋" w:hAnsi="仿宋" w:cs="仿宋"/>
                      <w:szCs w:val="21"/>
                    </w:rPr>
                  </w:pPr>
                  <w:r>
                    <w:rPr>
                      <w:rFonts w:ascii="仿宋" w:eastAsia="仿宋" w:hAnsi="仿宋" w:cs="仿宋" w:hint="eastAsia"/>
                      <w:szCs w:val="21"/>
                    </w:rPr>
                    <w:t>本项目正常排放源</w:t>
                  </w:r>
                  <w:r>
                    <w:rPr>
                      <w:rFonts w:ascii="仿宋" w:eastAsia="仿宋" w:hAnsi="仿宋" w:cs="仿宋" w:hint="eastAsia"/>
                      <w:szCs w:val="21"/>
                    </w:rPr>
                    <w:t xml:space="preserve"> </w:t>
                  </w:r>
                  <w:r>
                    <w:rPr>
                      <w:rFonts w:ascii="仿宋" w:eastAsia="仿宋" w:hAnsi="仿宋" w:cs="仿宋" w:hint="eastAsia"/>
                      <w:szCs w:val="21"/>
                    </w:rPr>
                    <w:t>☑</w:t>
                  </w:r>
                </w:p>
                <w:p w:rsidR="00792960" w:rsidRDefault="004C4FED">
                  <w:pPr>
                    <w:jc w:val="center"/>
                    <w:rPr>
                      <w:rFonts w:ascii="仿宋" w:eastAsia="仿宋" w:hAnsi="仿宋" w:cs="仿宋"/>
                      <w:szCs w:val="21"/>
                    </w:rPr>
                  </w:pPr>
                  <w:r>
                    <w:rPr>
                      <w:rFonts w:ascii="仿宋" w:eastAsia="仿宋" w:hAnsi="仿宋" w:cs="仿宋" w:hint="eastAsia"/>
                      <w:szCs w:val="21"/>
                    </w:rPr>
                    <w:t>本项目非正常排放源</w:t>
                  </w:r>
                  <w:r>
                    <w:rPr>
                      <w:rFonts w:ascii="仿宋" w:eastAsia="仿宋" w:hAnsi="仿宋" w:cs="仿宋" w:hint="eastAsia"/>
                      <w:szCs w:val="21"/>
                    </w:rPr>
                    <w:t xml:space="preserve"> </w:t>
                  </w:r>
                  <w:r>
                    <w:rPr>
                      <w:rFonts w:ascii="仿宋" w:eastAsia="仿宋" w:hAnsi="仿宋" w:cs="仿宋" w:hint="eastAsia"/>
                      <w:szCs w:val="21"/>
                    </w:rPr>
                    <w:t>□</w:t>
                  </w:r>
                </w:p>
                <w:p w:rsidR="00792960" w:rsidRDefault="004C4FED">
                  <w:pPr>
                    <w:jc w:val="center"/>
                    <w:rPr>
                      <w:rFonts w:ascii="仿宋" w:eastAsia="仿宋" w:hAnsi="仿宋" w:cs="仿宋"/>
                      <w:szCs w:val="21"/>
                    </w:rPr>
                  </w:pPr>
                  <w:r>
                    <w:rPr>
                      <w:rFonts w:ascii="仿宋" w:eastAsia="仿宋" w:hAnsi="仿宋" w:cs="仿宋" w:hint="eastAsia"/>
                      <w:szCs w:val="21"/>
                    </w:rPr>
                    <w:t>现有污染源</w:t>
                  </w:r>
                  <w:r>
                    <w:rPr>
                      <w:rFonts w:ascii="仿宋" w:eastAsia="仿宋" w:hAnsi="仿宋" w:cs="仿宋" w:hint="eastAsia"/>
                      <w:szCs w:val="21"/>
                    </w:rPr>
                    <w:t xml:space="preserve"> </w:t>
                  </w:r>
                  <w:r>
                    <w:rPr>
                      <w:rFonts w:ascii="仿宋" w:eastAsia="仿宋" w:hAnsi="仿宋" w:cs="仿宋" w:hint="eastAsia"/>
                      <w:szCs w:val="21"/>
                    </w:rPr>
                    <w:t>□</w:t>
                  </w:r>
                </w:p>
              </w:tc>
              <w:tc>
                <w:tcPr>
                  <w:tcW w:w="1513" w:type="dxa"/>
                  <w:gridSpan w:val="6"/>
                  <w:vAlign w:val="center"/>
                </w:tcPr>
                <w:p w:rsidR="00792960" w:rsidRDefault="004C4FED">
                  <w:pPr>
                    <w:jc w:val="center"/>
                    <w:rPr>
                      <w:rFonts w:ascii="仿宋" w:eastAsia="仿宋" w:hAnsi="仿宋" w:cs="仿宋"/>
                      <w:szCs w:val="21"/>
                    </w:rPr>
                  </w:pPr>
                  <w:r>
                    <w:rPr>
                      <w:rFonts w:ascii="仿宋" w:eastAsia="仿宋" w:hAnsi="仿宋" w:cs="仿宋" w:hint="eastAsia"/>
                      <w:szCs w:val="21"/>
                    </w:rPr>
                    <w:t>拟替代的污染源□</w:t>
                  </w:r>
                </w:p>
              </w:tc>
              <w:tc>
                <w:tcPr>
                  <w:tcW w:w="1346"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其他在建、拟建项目污染源□</w:t>
                  </w:r>
                </w:p>
              </w:tc>
              <w:tc>
                <w:tcPr>
                  <w:tcW w:w="1432"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szCs w:val="21"/>
                    </w:rPr>
                    <w:t>区域污染源□</w:t>
                  </w:r>
                </w:p>
              </w:tc>
            </w:tr>
            <w:tr w:rsidR="00792960">
              <w:trPr>
                <w:trHeight w:val="306"/>
                <w:jc w:val="center"/>
              </w:trPr>
              <w:tc>
                <w:tcPr>
                  <w:tcW w:w="1365" w:type="dxa"/>
                  <w:vMerge w:val="restart"/>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大气环境影</w:t>
                  </w:r>
                </w:p>
                <w:p w:rsidR="00792960" w:rsidRDefault="004C4FED">
                  <w:pPr>
                    <w:jc w:val="center"/>
                    <w:rPr>
                      <w:rFonts w:ascii="仿宋" w:eastAsia="仿宋" w:hAnsi="仿宋" w:cs="仿宋"/>
                      <w:b/>
                      <w:bCs/>
                      <w:szCs w:val="21"/>
                    </w:rPr>
                  </w:pPr>
                  <w:r>
                    <w:rPr>
                      <w:rFonts w:ascii="仿宋" w:eastAsia="仿宋" w:hAnsi="仿宋" w:cs="仿宋" w:hint="eastAsia"/>
                      <w:b/>
                      <w:bCs/>
                      <w:szCs w:val="21"/>
                    </w:rPr>
                    <w:t>响预测与</w:t>
                  </w:r>
                </w:p>
                <w:p w:rsidR="00792960" w:rsidRDefault="004C4FED">
                  <w:pPr>
                    <w:jc w:val="center"/>
                    <w:rPr>
                      <w:rFonts w:ascii="仿宋" w:eastAsia="仿宋" w:hAnsi="仿宋" w:cs="仿宋"/>
                      <w:b/>
                      <w:bCs/>
                      <w:szCs w:val="21"/>
                    </w:rPr>
                  </w:pPr>
                  <w:r>
                    <w:rPr>
                      <w:rFonts w:ascii="仿宋" w:eastAsia="仿宋" w:hAnsi="仿宋" w:cs="仿宋" w:hint="eastAsia"/>
                      <w:b/>
                      <w:bCs/>
                      <w:szCs w:val="21"/>
                    </w:rPr>
                    <w:t>评价</w:t>
                  </w: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预测模型</w:t>
                  </w:r>
                </w:p>
              </w:tc>
              <w:tc>
                <w:tcPr>
                  <w:tcW w:w="87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AERMOD</w:t>
                  </w:r>
                </w:p>
                <w:p w:rsidR="00792960" w:rsidRDefault="004C4FED">
                  <w:pPr>
                    <w:jc w:val="center"/>
                    <w:rPr>
                      <w:rFonts w:ascii="仿宋" w:eastAsia="仿宋" w:hAnsi="仿宋" w:cs="仿宋"/>
                      <w:szCs w:val="21"/>
                    </w:rPr>
                  </w:pPr>
                  <w:r>
                    <w:rPr>
                      <w:rFonts w:ascii="仿宋" w:eastAsia="仿宋" w:hAnsi="仿宋" w:cs="仿宋" w:hint="eastAsia"/>
                      <w:szCs w:val="21"/>
                    </w:rPr>
                    <w:t>□</w:t>
                  </w:r>
                </w:p>
              </w:tc>
              <w:tc>
                <w:tcPr>
                  <w:tcW w:w="630" w:type="dxa"/>
                  <w:gridSpan w:val="3"/>
                  <w:vAlign w:val="center"/>
                </w:tcPr>
                <w:p w:rsidR="00792960" w:rsidRDefault="004C4FED">
                  <w:pPr>
                    <w:jc w:val="center"/>
                    <w:rPr>
                      <w:rFonts w:ascii="仿宋" w:eastAsia="仿宋" w:hAnsi="仿宋" w:cs="仿宋"/>
                      <w:szCs w:val="21"/>
                    </w:rPr>
                  </w:pPr>
                  <w:r>
                    <w:rPr>
                      <w:rFonts w:ascii="仿宋" w:eastAsia="仿宋" w:hAnsi="仿宋" w:cs="仿宋" w:hint="eastAsia"/>
                      <w:szCs w:val="21"/>
                    </w:rPr>
                    <w:t>ADMS</w:t>
                  </w:r>
                </w:p>
                <w:p w:rsidR="00792960" w:rsidRDefault="004C4FED">
                  <w:pPr>
                    <w:jc w:val="center"/>
                    <w:rPr>
                      <w:rFonts w:ascii="仿宋" w:eastAsia="仿宋" w:hAnsi="仿宋" w:cs="仿宋"/>
                      <w:szCs w:val="21"/>
                    </w:rPr>
                  </w:pPr>
                  <w:r>
                    <w:rPr>
                      <w:rFonts w:ascii="仿宋" w:eastAsia="仿宋" w:hAnsi="仿宋" w:cs="仿宋" w:hint="eastAsia"/>
                      <w:szCs w:val="21"/>
                    </w:rPr>
                    <w:t>□</w:t>
                  </w:r>
                </w:p>
              </w:tc>
              <w:tc>
                <w:tcPr>
                  <w:tcW w:w="1170" w:type="dxa"/>
                  <w:gridSpan w:val="5"/>
                  <w:vAlign w:val="center"/>
                </w:tcPr>
                <w:p w:rsidR="00792960" w:rsidRDefault="004C4FED">
                  <w:pPr>
                    <w:jc w:val="center"/>
                    <w:rPr>
                      <w:rFonts w:ascii="仿宋" w:eastAsia="仿宋" w:hAnsi="仿宋" w:cs="仿宋"/>
                      <w:szCs w:val="21"/>
                    </w:rPr>
                  </w:pPr>
                  <w:r>
                    <w:rPr>
                      <w:rFonts w:ascii="仿宋" w:eastAsia="仿宋" w:hAnsi="仿宋" w:cs="仿宋" w:hint="eastAsia"/>
                      <w:szCs w:val="21"/>
                    </w:rPr>
                    <w:t>AUSTAL2000</w:t>
                  </w:r>
                </w:p>
                <w:p w:rsidR="00792960" w:rsidRDefault="004C4FED">
                  <w:pPr>
                    <w:jc w:val="center"/>
                    <w:rPr>
                      <w:rFonts w:ascii="仿宋" w:eastAsia="仿宋" w:hAnsi="仿宋" w:cs="仿宋"/>
                      <w:szCs w:val="21"/>
                    </w:rPr>
                  </w:pPr>
                  <w:r>
                    <w:rPr>
                      <w:rFonts w:ascii="仿宋" w:eastAsia="仿宋" w:hAnsi="仿宋" w:cs="仿宋" w:hint="eastAsia"/>
                      <w:szCs w:val="21"/>
                    </w:rPr>
                    <w:t>□</w:t>
                  </w:r>
                </w:p>
              </w:tc>
              <w:tc>
                <w:tcPr>
                  <w:tcW w:w="1139" w:type="dxa"/>
                  <w:gridSpan w:val="3"/>
                  <w:vAlign w:val="center"/>
                </w:tcPr>
                <w:p w:rsidR="00792960" w:rsidRDefault="004C4FED">
                  <w:pPr>
                    <w:jc w:val="center"/>
                    <w:rPr>
                      <w:rFonts w:ascii="仿宋" w:eastAsia="仿宋" w:hAnsi="仿宋" w:cs="仿宋"/>
                      <w:szCs w:val="21"/>
                    </w:rPr>
                  </w:pPr>
                  <w:r>
                    <w:rPr>
                      <w:rFonts w:ascii="仿宋" w:eastAsia="仿宋" w:hAnsi="仿宋" w:cs="仿宋" w:hint="eastAsia"/>
                      <w:szCs w:val="21"/>
                    </w:rPr>
                    <w:t>EDMS/AEDT</w:t>
                  </w:r>
                </w:p>
                <w:p w:rsidR="00792960" w:rsidRDefault="004C4FED">
                  <w:pPr>
                    <w:jc w:val="center"/>
                    <w:rPr>
                      <w:rFonts w:ascii="仿宋" w:eastAsia="仿宋" w:hAnsi="仿宋" w:cs="仿宋"/>
                      <w:szCs w:val="21"/>
                    </w:rPr>
                  </w:pPr>
                  <w:r>
                    <w:rPr>
                      <w:rFonts w:ascii="仿宋" w:eastAsia="仿宋" w:hAnsi="仿宋" w:cs="仿宋" w:hint="eastAsia"/>
                      <w:szCs w:val="21"/>
                    </w:rPr>
                    <w:t>□</w:t>
                  </w:r>
                </w:p>
              </w:tc>
              <w:tc>
                <w:tcPr>
                  <w:tcW w:w="889" w:type="dxa"/>
                  <w:gridSpan w:val="5"/>
                  <w:vAlign w:val="center"/>
                </w:tcPr>
                <w:p w:rsidR="00792960" w:rsidRDefault="004C4FED">
                  <w:pPr>
                    <w:jc w:val="center"/>
                    <w:rPr>
                      <w:rFonts w:ascii="仿宋" w:eastAsia="仿宋" w:hAnsi="仿宋" w:cs="仿宋"/>
                      <w:szCs w:val="21"/>
                    </w:rPr>
                  </w:pPr>
                  <w:r>
                    <w:rPr>
                      <w:rFonts w:ascii="仿宋" w:eastAsia="仿宋" w:hAnsi="仿宋" w:cs="仿宋" w:hint="eastAsia"/>
                      <w:szCs w:val="21"/>
                    </w:rPr>
                    <w:t>CALPUFF</w:t>
                  </w:r>
                </w:p>
                <w:p w:rsidR="00792960" w:rsidRDefault="004C4FED">
                  <w:pPr>
                    <w:jc w:val="center"/>
                    <w:rPr>
                      <w:rFonts w:ascii="仿宋" w:eastAsia="仿宋" w:hAnsi="仿宋" w:cs="仿宋"/>
                      <w:szCs w:val="21"/>
                    </w:rPr>
                  </w:pPr>
                  <w:r>
                    <w:rPr>
                      <w:rFonts w:ascii="仿宋" w:eastAsia="仿宋" w:hAnsi="仿宋" w:cs="仿宋" w:hint="eastAsia"/>
                      <w:szCs w:val="21"/>
                    </w:rPr>
                    <w:t>□</w:t>
                  </w:r>
                </w:p>
              </w:tc>
              <w:tc>
                <w:tcPr>
                  <w:tcW w:w="901"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szCs w:val="21"/>
                    </w:rPr>
                    <w:t>网格模型</w:t>
                  </w:r>
                </w:p>
                <w:p w:rsidR="00792960" w:rsidRDefault="004C4FED">
                  <w:pPr>
                    <w:jc w:val="center"/>
                    <w:rPr>
                      <w:rFonts w:ascii="仿宋" w:eastAsia="仿宋" w:hAnsi="仿宋" w:cs="仿宋"/>
                      <w:szCs w:val="21"/>
                    </w:rPr>
                  </w:pPr>
                  <w:r>
                    <w:rPr>
                      <w:rFonts w:ascii="仿宋" w:eastAsia="仿宋" w:hAnsi="仿宋" w:cs="仿宋" w:hint="eastAsia"/>
                      <w:szCs w:val="21"/>
                    </w:rPr>
                    <w:t>□</w:t>
                  </w:r>
                </w:p>
              </w:tc>
              <w:tc>
                <w:tcPr>
                  <w:tcW w:w="64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其他</w:t>
                  </w:r>
                </w:p>
                <w:p w:rsidR="00792960" w:rsidRDefault="004C4FED">
                  <w:pPr>
                    <w:jc w:val="center"/>
                    <w:rPr>
                      <w:rFonts w:ascii="仿宋" w:eastAsia="仿宋" w:hAnsi="仿宋" w:cs="仿宋"/>
                      <w:szCs w:val="21"/>
                    </w:rPr>
                  </w:pPr>
                  <w:r>
                    <w:rPr>
                      <w:rFonts w:ascii="仿宋" w:eastAsia="仿宋" w:hAnsi="仿宋" w:cs="仿宋" w:hint="eastAsia"/>
                      <w:szCs w:val="21"/>
                    </w:rPr>
                    <w:t>☑</w:t>
                  </w:r>
                </w:p>
              </w:tc>
            </w:tr>
            <w:tr w:rsidR="00792960">
              <w:trPr>
                <w:trHeight w:val="237"/>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预测范围</w:t>
                  </w:r>
                  <w:r>
                    <w:rPr>
                      <w:rFonts w:ascii="仿宋" w:eastAsia="仿宋" w:hAnsi="仿宋" w:cs="仿宋" w:hint="eastAsia"/>
                      <w:szCs w:val="21"/>
                    </w:rPr>
                    <w:t xml:space="preserve"> </w:t>
                  </w:r>
                </w:p>
              </w:tc>
              <w:tc>
                <w:tcPr>
                  <w:tcW w:w="2083" w:type="dxa"/>
                  <w:gridSpan w:val="6"/>
                  <w:vAlign w:val="center"/>
                </w:tcPr>
                <w:p w:rsidR="00792960" w:rsidRDefault="004C4FED">
                  <w:pPr>
                    <w:jc w:val="center"/>
                    <w:rPr>
                      <w:rFonts w:ascii="仿宋" w:eastAsia="仿宋" w:hAnsi="仿宋" w:cs="仿宋"/>
                      <w:szCs w:val="21"/>
                    </w:rPr>
                  </w:pPr>
                  <w:r>
                    <w:rPr>
                      <w:rFonts w:ascii="仿宋" w:eastAsia="仿宋" w:hAnsi="仿宋" w:cs="仿宋" w:hint="eastAsia"/>
                      <w:szCs w:val="21"/>
                    </w:rPr>
                    <w:t>边长≥</w:t>
                  </w:r>
                  <w:r>
                    <w:rPr>
                      <w:rFonts w:ascii="仿宋" w:eastAsia="仿宋" w:hAnsi="仿宋" w:cs="仿宋" w:hint="eastAsia"/>
                      <w:szCs w:val="21"/>
                    </w:rPr>
                    <w:t xml:space="preserve"> 50 km</w:t>
                  </w:r>
                  <w:r>
                    <w:rPr>
                      <w:rFonts w:ascii="仿宋" w:eastAsia="仿宋" w:hAnsi="仿宋" w:cs="仿宋" w:hint="eastAsia"/>
                      <w:szCs w:val="21"/>
                    </w:rPr>
                    <w:t>□</w:t>
                  </w:r>
                </w:p>
              </w:tc>
              <w:tc>
                <w:tcPr>
                  <w:tcW w:w="2083" w:type="dxa"/>
                  <w:gridSpan w:val="8"/>
                  <w:vAlign w:val="center"/>
                </w:tcPr>
                <w:p w:rsidR="00792960" w:rsidRDefault="004C4FED">
                  <w:pPr>
                    <w:jc w:val="center"/>
                    <w:rPr>
                      <w:rFonts w:ascii="仿宋" w:eastAsia="仿宋" w:hAnsi="仿宋" w:cs="仿宋"/>
                      <w:szCs w:val="21"/>
                    </w:rPr>
                  </w:pPr>
                  <w:r>
                    <w:rPr>
                      <w:rFonts w:ascii="仿宋" w:eastAsia="仿宋" w:hAnsi="仿宋" w:cs="仿宋" w:hint="eastAsia"/>
                      <w:szCs w:val="21"/>
                    </w:rPr>
                    <w:t>边长</w:t>
                  </w:r>
                  <w:r>
                    <w:rPr>
                      <w:rFonts w:ascii="仿宋" w:eastAsia="仿宋" w:hAnsi="仿宋" w:cs="仿宋" w:hint="eastAsia"/>
                      <w:szCs w:val="21"/>
                    </w:rPr>
                    <w:t xml:space="preserve"> 5</w:t>
                  </w:r>
                  <w:r>
                    <w:rPr>
                      <w:rFonts w:ascii="仿宋" w:eastAsia="仿宋" w:hAnsi="仿宋" w:cs="仿宋" w:hint="eastAsia"/>
                      <w:szCs w:val="21"/>
                    </w:rPr>
                    <w:t>～</w:t>
                  </w:r>
                  <w:r>
                    <w:rPr>
                      <w:rFonts w:ascii="仿宋" w:eastAsia="仿宋" w:hAnsi="仿宋" w:cs="仿宋" w:hint="eastAsia"/>
                      <w:szCs w:val="21"/>
                    </w:rPr>
                    <w:t xml:space="preserve">50 km </w:t>
                  </w:r>
                  <w:r>
                    <w:rPr>
                      <w:rFonts w:ascii="仿宋" w:eastAsia="仿宋" w:hAnsi="仿宋" w:cs="仿宋" w:hint="eastAsia"/>
                      <w:szCs w:val="21"/>
                    </w:rPr>
                    <w:t>□</w:t>
                  </w:r>
                </w:p>
              </w:tc>
              <w:tc>
                <w:tcPr>
                  <w:tcW w:w="2082" w:type="dxa"/>
                  <w:gridSpan w:val="6"/>
                  <w:vAlign w:val="center"/>
                </w:tcPr>
                <w:p w:rsidR="00792960" w:rsidRDefault="004C4FED">
                  <w:pPr>
                    <w:jc w:val="center"/>
                    <w:rPr>
                      <w:rFonts w:ascii="仿宋" w:eastAsia="仿宋" w:hAnsi="仿宋" w:cs="仿宋"/>
                      <w:szCs w:val="21"/>
                    </w:rPr>
                  </w:pPr>
                  <w:r>
                    <w:rPr>
                      <w:rFonts w:ascii="仿宋" w:eastAsia="仿宋" w:hAnsi="仿宋" w:cs="仿宋" w:hint="eastAsia"/>
                      <w:szCs w:val="21"/>
                    </w:rPr>
                    <w:t>边长</w:t>
                  </w:r>
                  <w:r>
                    <w:rPr>
                      <w:rFonts w:ascii="仿宋" w:eastAsia="仿宋" w:hAnsi="仿宋" w:cs="仿宋" w:hint="eastAsia"/>
                      <w:szCs w:val="21"/>
                    </w:rPr>
                    <w:t xml:space="preserve"> = 5 km </w:t>
                  </w:r>
                  <w:r>
                    <w:rPr>
                      <w:rFonts w:ascii="仿宋" w:eastAsia="仿宋" w:hAnsi="仿宋" w:cs="仿宋" w:hint="eastAsia"/>
                      <w:szCs w:val="21"/>
                    </w:rPr>
                    <w:t>□</w:t>
                  </w:r>
                </w:p>
              </w:tc>
            </w:tr>
            <w:tr w:rsidR="00792960">
              <w:trPr>
                <w:trHeight w:val="306"/>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预测因子</w:t>
                  </w:r>
                </w:p>
              </w:tc>
              <w:tc>
                <w:tcPr>
                  <w:tcW w:w="3470" w:type="dxa"/>
                  <w:gridSpan w:val="11"/>
                  <w:vAlign w:val="center"/>
                </w:tcPr>
                <w:p w:rsidR="00792960" w:rsidRDefault="004C4FED">
                  <w:pPr>
                    <w:jc w:val="center"/>
                    <w:rPr>
                      <w:rFonts w:ascii="仿宋" w:eastAsia="仿宋" w:hAnsi="仿宋" w:cs="仿宋"/>
                      <w:szCs w:val="21"/>
                    </w:rPr>
                  </w:pPr>
                  <w:r>
                    <w:rPr>
                      <w:rFonts w:ascii="仿宋" w:eastAsia="仿宋" w:hAnsi="仿宋" w:cs="仿宋" w:hint="eastAsia"/>
                      <w:szCs w:val="21"/>
                    </w:rPr>
                    <w:t>预测因子（颗粒物</w:t>
                  </w:r>
                  <w:r>
                    <w:rPr>
                      <w:rFonts w:ascii="仿宋" w:eastAsia="仿宋" w:hAnsi="仿宋" w:cs="仿宋" w:hint="eastAsia"/>
                      <w:szCs w:val="21"/>
                    </w:rPr>
                    <w:t>、</w:t>
                  </w:r>
                  <w:r>
                    <w:rPr>
                      <w:rFonts w:ascii="仿宋" w:eastAsia="仿宋" w:hAnsi="仿宋" w:cs="仿宋" w:hint="eastAsia"/>
                      <w:szCs w:val="21"/>
                    </w:rPr>
                    <w:t>非甲烷总烃、苯、甲苯与二甲苯合并、二氧化硫、氮氧化物</w:t>
                  </w:r>
                  <w:r>
                    <w:rPr>
                      <w:rFonts w:ascii="仿宋" w:eastAsia="仿宋" w:hAnsi="仿宋" w:cs="仿宋" w:hint="eastAsia"/>
                      <w:szCs w:val="21"/>
                    </w:rPr>
                    <w:t xml:space="preserve"> </w:t>
                  </w:r>
                  <w:r>
                    <w:rPr>
                      <w:rFonts w:ascii="仿宋" w:eastAsia="仿宋" w:hAnsi="仿宋" w:cs="仿宋" w:hint="eastAsia"/>
                      <w:szCs w:val="21"/>
                    </w:rPr>
                    <w:t>）</w:t>
                  </w:r>
                </w:p>
              </w:tc>
              <w:tc>
                <w:tcPr>
                  <w:tcW w:w="2778" w:type="dxa"/>
                  <w:gridSpan w:val="9"/>
                  <w:vAlign w:val="center"/>
                </w:tcPr>
                <w:p w:rsidR="00792960" w:rsidRDefault="004C4FED">
                  <w:pPr>
                    <w:jc w:val="center"/>
                    <w:rPr>
                      <w:rFonts w:ascii="仿宋" w:eastAsia="仿宋" w:hAnsi="仿宋" w:cs="仿宋"/>
                      <w:szCs w:val="21"/>
                    </w:rPr>
                  </w:pPr>
                  <w:r>
                    <w:rPr>
                      <w:rFonts w:ascii="仿宋" w:eastAsia="仿宋" w:hAnsi="仿宋" w:cs="仿宋" w:hint="eastAsia"/>
                      <w:szCs w:val="21"/>
                    </w:rPr>
                    <w:t>包括二次</w:t>
                  </w:r>
                  <w:r>
                    <w:rPr>
                      <w:rFonts w:ascii="仿宋" w:eastAsia="仿宋" w:hAnsi="仿宋" w:cs="仿宋" w:hint="eastAsia"/>
                      <w:szCs w:val="21"/>
                    </w:rPr>
                    <w:t xml:space="preserve"> PM2.5 </w:t>
                  </w:r>
                  <w:r>
                    <w:rPr>
                      <w:rFonts w:ascii="仿宋" w:eastAsia="仿宋" w:hAnsi="仿宋" w:cs="仿宋" w:hint="eastAsia"/>
                      <w:szCs w:val="21"/>
                    </w:rPr>
                    <w:t>□</w:t>
                  </w:r>
                </w:p>
                <w:p w:rsidR="00792960" w:rsidRDefault="004C4FED">
                  <w:pPr>
                    <w:jc w:val="center"/>
                    <w:rPr>
                      <w:rFonts w:ascii="仿宋" w:eastAsia="仿宋" w:hAnsi="仿宋" w:cs="仿宋"/>
                      <w:szCs w:val="21"/>
                    </w:rPr>
                  </w:pPr>
                  <w:r>
                    <w:rPr>
                      <w:rFonts w:ascii="仿宋" w:eastAsia="仿宋" w:hAnsi="仿宋" w:cs="仿宋" w:hint="eastAsia"/>
                      <w:szCs w:val="21"/>
                    </w:rPr>
                    <w:t>不包括二次</w:t>
                  </w:r>
                  <w:r>
                    <w:rPr>
                      <w:rFonts w:ascii="仿宋" w:eastAsia="仿宋" w:hAnsi="仿宋" w:cs="仿宋" w:hint="eastAsia"/>
                      <w:szCs w:val="21"/>
                    </w:rPr>
                    <w:t xml:space="preserve"> PM2.5 </w:t>
                  </w:r>
                  <w:r>
                    <w:rPr>
                      <w:rFonts w:ascii="仿宋" w:eastAsia="仿宋" w:hAnsi="仿宋" w:cs="仿宋" w:hint="eastAsia"/>
                      <w:szCs w:val="21"/>
                    </w:rPr>
                    <w:t>☑</w:t>
                  </w:r>
                </w:p>
              </w:tc>
            </w:tr>
            <w:tr w:rsidR="00792960">
              <w:trPr>
                <w:trHeight w:val="306"/>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正常排放短期浓度</w:t>
                  </w:r>
                </w:p>
                <w:p w:rsidR="00792960" w:rsidRDefault="004C4FED">
                  <w:pPr>
                    <w:jc w:val="center"/>
                    <w:rPr>
                      <w:rFonts w:ascii="仿宋" w:eastAsia="仿宋" w:hAnsi="仿宋" w:cs="仿宋"/>
                      <w:szCs w:val="21"/>
                    </w:rPr>
                  </w:pPr>
                  <w:r>
                    <w:rPr>
                      <w:rFonts w:ascii="仿宋" w:eastAsia="仿宋" w:hAnsi="仿宋" w:cs="仿宋" w:hint="eastAsia"/>
                      <w:szCs w:val="21"/>
                    </w:rPr>
                    <w:t>贡献值</w:t>
                  </w:r>
                </w:p>
              </w:tc>
              <w:tc>
                <w:tcPr>
                  <w:tcW w:w="3470" w:type="dxa"/>
                  <w:gridSpan w:val="11"/>
                  <w:vAlign w:val="center"/>
                </w:tcPr>
                <w:p w:rsidR="00792960" w:rsidRDefault="004C4FED">
                  <w:pPr>
                    <w:jc w:val="center"/>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本项目最大占标率≤</w:t>
                  </w:r>
                  <w:r>
                    <w:rPr>
                      <w:rFonts w:ascii="仿宋" w:eastAsia="仿宋" w:hAnsi="仿宋" w:cs="仿宋" w:hint="eastAsia"/>
                      <w:szCs w:val="21"/>
                    </w:rPr>
                    <w:t>100%</w:t>
                  </w:r>
                  <w:r>
                    <w:rPr>
                      <w:rFonts w:ascii="仿宋" w:eastAsia="仿宋" w:hAnsi="仿宋" w:cs="仿宋" w:hint="eastAsia"/>
                      <w:szCs w:val="21"/>
                    </w:rPr>
                    <w:t>☑</w:t>
                  </w:r>
                  <w:r>
                    <w:rPr>
                      <w:rFonts w:ascii="仿宋" w:eastAsia="仿宋" w:hAnsi="仿宋" w:cs="仿宋" w:hint="eastAsia"/>
                      <w:szCs w:val="21"/>
                    </w:rPr>
                    <w:t xml:space="preserve"> </w:t>
                  </w:r>
                </w:p>
              </w:tc>
              <w:tc>
                <w:tcPr>
                  <w:tcW w:w="2778" w:type="dxa"/>
                  <w:gridSpan w:val="9"/>
                  <w:vAlign w:val="center"/>
                </w:tcPr>
                <w:p w:rsidR="00792960" w:rsidRDefault="004C4FED">
                  <w:pPr>
                    <w:jc w:val="center"/>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本项目最大占标率＞</w:t>
                  </w:r>
                  <w:r>
                    <w:rPr>
                      <w:rFonts w:ascii="仿宋" w:eastAsia="仿宋" w:hAnsi="仿宋" w:cs="仿宋" w:hint="eastAsia"/>
                      <w:szCs w:val="21"/>
                    </w:rPr>
                    <w:t xml:space="preserve">100% </w:t>
                  </w:r>
                  <w:r>
                    <w:rPr>
                      <w:rFonts w:ascii="仿宋" w:eastAsia="仿宋" w:hAnsi="仿宋" w:cs="仿宋" w:hint="eastAsia"/>
                      <w:szCs w:val="21"/>
                    </w:rPr>
                    <w:t>□</w:t>
                  </w:r>
                </w:p>
              </w:tc>
            </w:tr>
            <w:tr w:rsidR="00792960">
              <w:trPr>
                <w:trHeight w:val="397"/>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正常排放年均浓度</w:t>
                  </w:r>
                  <w:r>
                    <w:rPr>
                      <w:rFonts w:ascii="仿宋" w:eastAsia="仿宋" w:hAnsi="仿宋" w:cs="仿宋" w:hint="eastAsia"/>
                      <w:szCs w:val="21"/>
                    </w:rPr>
                    <w:t xml:space="preserve">   </w:t>
                  </w:r>
                </w:p>
                <w:p w:rsidR="00792960" w:rsidRDefault="004C4FED">
                  <w:pPr>
                    <w:jc w:val="center"/>
                    <w:rPr>
                      <w:rFonts w:ascii="仿宋" w:eastAsia="仿宋" w:hAnsi="仿宋" w:cs="仿宋"/>
                      <w:szCs w:val="21"/>
                    </w:rPr>
                  </w:pPr>
                  <w:r>
                    <w:rPr>
                      <w:rFonts w:ascii="仿宋" w:eastAsia="仿宋" w:hAnsi="仿宋" w:cs="仿宋" w:hint="eastAsia"/>
                      <w:szCs w:val="21"/>
                    </w:rPr>
                    <w:t>贡献值</w:t>
                  </w:r>
                </w:p>
              </w:tc>
              <w:tc>
                <w:tcPr>
                  <w:tcW w:w="988"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szCs w:val="21"/>
                    </w:rPr>
                    <w:t>一类区</w:t>
                  </w:r>
                </w:p>
              </w:tc>
              <w:tc>
                <w:tcPr>
                  <w:tcW w:w="2482" w:type="dxa"/>
                  <w:gridSpan w:val="9"/>
                  <w:vAlign w:val="center"/>
                </w:tcPr>
                <w:p w:rsidR="00792960" w:rsidRDefault="004C4FED">
                  <w:pPr>
                    <w:jc w:val="center"/>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本项目最大占标率≤</w:t>
                  </w:r>
                  <w:r>
                    <w:rPr>
                      <w:rFonts w:ascii="仿宋" w:eastAsia="仿宋" w:hAnsi="仿宋" w:cs="仿宋" w:hint="eastAsia"/>
                      <w:szCs w:val="21"/>
                    </w:rPr>
                    <w:t>10%</w:t>
                  </w:r>
                  <w:r>
                    <w:rPr>
                      <w:rFonts w:ascii="仿宋" w:eastAsia="仿宋" w:hAnsi="仿宋" w:cs="仿宋" w:hint="eastAsia"/>
                      <w:szCs w:val="21"/>
                    </w:rPr>
                    <w:t>□</w:t>
                  </w:r>
                </w:p>
              </w:tc>
              <w:tc>
                <w:tcPr>
                  <w:tcW w:w="2778" w:type="dxa"/>
                  <w:gridSpan w:val="9"/>
                  <w:vAlign w:val="center"/>
                </w:tcPr>
                <w:p w:rsidR="00792960" w:rsidRDefault="004C4FED">
                  <w:pPr>
                    <w:jc w:val="center"/>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本项目最大标率＞</w:t>
                  </w:r>
                  <w:r>
                    <w:rPr>
                      <w:rFonts w:ascii="仿宋" w:eastAsia="仿宋" w:hAnsi="仿宋" w:cs="仿宋" w:hint="eastAsia"/>
                      <w:szCs w:val="21"/>
                    </w:rPr>
                    <w:t xml:space="preserve">10% </w:t>
                  </w:r>
                  <w:r>
                    <w:rPr>
                      <w:rFonts w:ascii="仿宋" w:eastAsia="仿宋" w:hAnsi="仿宋" w:cs="仿宋" w:hint="eastAsia"/>
                      <w:szCs w:val="21"/>
                    </w:rPr>
                    <w:t>□</w:t>
                  </w:r>
                </w:p>
              </w:tc>
            </w:tr>
            <w:tr w:rsidR="00792960">
              <w:trPr>
                <w:trHeight w:val="397"/>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Merge/>
                  <w:vAlign w:val="center"/>
                </w:tcPr>
                <w:p w:rsidR="00792960" w:rsidRDefault="00792960">
                  <w:pPr>
                    <w:jc w:val="center"/>
                    <w:rPr>
                      <w:rFonts w:ascii="仿宋" w:eastAsia="仿宋" w:hAnsi="仿宋" w:cs="仿宋"/>
                      <w:szCs w:val="21"/>
                    </w:rPr>
                  </w:pPr>
                </w:p>
              </w:tc>
              <w:tc>
                <w:tcPr>
                  <w:tcW w:w="988" w:type="dxa"/>
                  <w:gridSpan w:val="2"/>
                  <w:vAlign w:val="center"/>
                </w:tcPr>
                <w:p w:rsidR="00792960" w:rsidRDefault="004C4FED">
                  <w:pPr>
                    <w:jc w:val="center"/>
                    <w:rPr>
                      <w:rFonts w:ascii="仿宋" w:eastAsia="仿宋" w:hAnsi="仿宋" w:cs="仿宋"/>
                      <w:szCs w:val="21"/>
                    </w:rPr>
                  </w:pPr>
                  <w:r>
                    <w:rPr>
                      <w:rFonts w:ascii="仿宋" w:eastAsia="仿宋" w:hAnsi="仿宋" w:cs="仿宋" w:hint="eastAsia"/>
                      <w:szCs w:val="21"/>
                    </w:rPr>
                    <w:t>二类区</w:t>
                  </w:r>
                  <w:r>
                    <w:rPr>
                      <w:rFonts w:ascii="仿宋" w:eastAsia="仿宋" w:hAnsi="仿宋" w:cs="仿宋" w:hint="eastAsia"/>
                      <w:szCs w:val="21"/>
                    </w:rPr>
                    <w:t xml:space="preserve">  </w:t>
                  </w:r>
                </w:p>
              </w:tc>
              <w:tc>
                <w:tcPr>
                  <w:tcW w:w="2482" w:type="dxa"/>
                  <w:gridSpan w:val="9"/>
                  <w:vAlign w:val="center"/>
                </w:tcPr>
                <w:p w:rsidR="00792960" w:rsidRDefault="004C4FED">
                  <w:pPr>
                    <w:jc w:val="center"/>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本项目最大占标率≤</w:t>
                  </w:r>
                  <w:r>
                    <w:rPr>
                      <w:rFonts w:ascii="仿宋" w:eastAsia="仿宋" w:hAnsi="仿宋" w:cs="仿宋" w:hint="eastAsia"/>
                      <w:szCs w:val="21"/>
                    </w:rPr>
                    <w:t>30%</w:t>
                  </w:r>
                  <w:r>
                    <w:rPr>
                      <w:rFonts w:ascii="仿宋" w:eastAsia="仿宋" w:hAnsi="仿宋" w:cs="仿宋" w:hint="eastAsia"/>
                      <w:szCs w:val="21"/>
                    </w:rPr>
                    <w:lastRenderedPageBreak/>
                    <w:t>☑</w:t>
                  </w:r>
                </w:p>
              </w:tc>
              <w:tc>
                <w:tcPr>
                  <w:tcW w:w="2778" w:type="dxa"/>
                  <w:gridSpan w:val="9"/>
                  <w:vAlign w:val="center"/>
                </w:tcPr>
                <w:p w:rsidR="00792960" w:rsidRDefault="004C4FED">
                  <w:pPr>
                    <w:jc w:val="center"/>
                    <w:rPr>
                      <w:rFonts w:ascii="仿宋" w:eastAsia="仿宋" w:hAnsi="仿宋" w:cs="仿宋"/>
                      <w:szCs w:val="21"/>
                    </w:rPr>
                  </w:pPr>
                  <w:r>
                    <w:rPr>
                      <w:rFonts w:ascii="仿宋" w:eastAsia="仿宋" w:hAnsi="仿宋" w:cs="仿宋" w:hint="eastAsia"/>
                      <w:szCs w:val="21"/>
                    </w:rPr>
                    <w:lastRenderedPageBreak/>
                    <w:t>C</w:t>
                  </w:r>
                  <w:r>
                    <w:rPr>
                      <w:rFonts w:ascii="仿宋" w:eastAsia="仿宋" w:hAnsi="仿宋" w:cs="仿宋" w:hint="eastAsia"/>
                      <w:szCs w:val="21"/>
                    </w:rPr>
                    <w:t>本项目最大标率＞</w:t>
                  </w:r>
                  <w:r>
                    <w:rPr>
                      <w:rFonts w:ascii="仿宋" w:eastAsia="仿宋" w:hAnsi="仿宋" w:cs="仿宋" w:hint="eastAsia"/>
                      <w:szCs w:val="21"/>
                    </w:rPr>
                    <w:t xml:space="preserve">30% </w:t>
                  </w:r>
                  <w:r>
                    <w:rPr>
                      <w:rFonts w:ascii="仿宋" w:eastAsia="仿宋" w:hAnsi="仿宋" w:cs="仿宋" w:hint="eastAsia"/>
                      <w:szCs w:val="21"/>
                    </w:rPr>
                    <w:t>□</w:t>
                  </w:r>
                </w:p>
              </w:tc>
            </w:tr>
            <w:tr w:rsidR="00792960">
              <w:trPr>
                <w:trHeight w:val="397"/>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非正常排放</w:t>
                  </w:r>
                  <w:r>
                    <w:rPr>
                      <w:rFonts w:ascii="仿宋" w:eastAsia="仿宋" w:hAnsi="仿宋" w:cs="仿宋" w:hint="eastAsia"/>
                      <w:szCs w:val="21"/>
                    </w:rPr>
                    <w:t xml:space="preserve"> 1 h </w:t>
                  </w:r>
                  <w:r>
                    <w:rPr>
                      <w:rFonts w:ascii="仿宋" w:eastAsia="仿宋" w:hAnsi="仿宋" w:cs="仿宋" w:hint="eastAsia"/>
                      <w:szCs w:val="21"/>
                    </w:rPr>
                    <w:t>浓度贡献值</w:t>
                  </w:r>
                </w:p>
              </w:tc>
              <w:tc>
                <w:tcPr>
                  <w:tcW w:w="1507" w:type="dxa"/>
                  <w:gridSpan w:val="4"/>
                  <w:vAlign w:val="center"/>
                </w:tcPr>
                <w:p w:rsidR="00792960" w:rsidRDefault="004C4FED">
                  <w:pPr>
                    <w:jc w:val="center"/>
                    <w:rPr>
                      <w:rFonts w:ascii="仿宋" w:eastAsia="仿宋" w:hAnsi="仿宋" w:cs="仿宋"/>
                      <w:szCs w:val="21"/>
                    </w:rPr>
                  </w:pPr>
                  <w:r>
                    <w:rPr>
                      <w:rFonts w:ascii="仿宋" w:eastAsia="仿宋" w:hAnsi="仿宋" w:cs="仿宋" w:hint="eastAsia"/>
                      <w:szCs w:val="21"/>
                    </w:rPr>
                    <w:t>非正常持续时长</w:t>
                  </w:r>
                </w:p>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 xml:space="preserve"> /</w:t>
                  </w:r>
                  <w:r>
                    <w:rPr>
                      <w:rFonts w:ascii="仿宋" w:eastAsia="仿宋" w:hAnsi="仿宋" w:cs="仿宋" w:hint="eastAsia"/>
                      <w:szCs w:val="21"/>
                    </w:rPr>
                    <w:t>）</w:t>
                  </w:r>
                  <w:r>
                    <w:rPr>
                      <w:rFonts w:ascii="仿宋" w:eastAsia="仿宋" w:hAnsi="仿宋" w:cs="仿宋" w:hint="eastAsia"/>
                      <w:szCs w:val="21"/>
                    </w:rPr>
                    <w:t xml:space="preserve">h </w:t>
                  </w:r>
                </w:p>
              </w:tc>
              <w:tc>
                <w:tcPr>
                  <w:tcW w:w="2309" w:type="dxa"/>
                  <w:gridSpan w:val="8"/>
                  <w:vAlign w:val="center"/>
                </w:tcPr>
                <w:p w:rsidR="00792960" w:rsidRDefault="004C4FED">
                  <w:pPr>
                    <w:jc w:val="center"/>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非正常占标率≤</w:t>
                  </w:r>
                  <w:r>
                    <w:rPr>
                      <w:rFonts w:ascii="仿宋" w:eastAsia="仿宋" w:hAnsi="仿宋" w:cs="仿宋" w:hint="eastAsia"/>
                      <w:szCs w:val="21"/>
                    </w:rPr>
                    <w:t xml:space="preserve">100% </w:t>
                  </w:r>
                  <w:r>
                    <w:rPr>
                      <w:rFonts w:ascii="仿宋" w:eastAsia="仿宋" w:hAnsi="仿宋" w:cs="仿宋" w:hint="eastAsia"/>
                      <w:szCs w:val="21"/>
                      <w:u w:val="single" w:color="FFFFFF" w:themeColor="background1"/>
                    </w:rPr>
                    <w:t>□</w:t>
                  </w:r>
                </w:p>
              </w:tc>
              <w:tc>
                <w:tcPr>
                  <w:tcW w:w="2432" w:type="dxa"/>
                  <w:gridSpan w:val="8"/>
                  <w:vAlign w:val="center"/>
                </w:tcPr>
                <w:p w:rsidR="00792960" w:rsidRDefault="004C4FED">
                  <w:pPr>
                    <w:jc w:val="center"/>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非正常占标率＞</w:t>
                  </w:r>
                  <w:r>
                    <w:rPr>
                      <w:rFonts w:ascii="仿宋" w:eastAsia="仿宋" w:hAnsi="仿宋" w:cs="仿宋" w:hint="eastAsia"/>
                      <w:szCs w:val="21"/>
                    </w:rPr>
                    <w:t>100%</w:t>
                  </w:r>
                  <w:r>
                    <w:rPr>
                      <w:rFonts w:ascii="仿宋" w:eastAsia="仿宋" w:hAnsi="仿宋" w:cs="仿宋" w:hint="eastAsia"/>
                      <w:szCs w:val="21"/>
                    </w:rPr>
                    <w:t>□</w:t>
                  </w:r>
                </w:p>
              </w:tc>
            </w:tr>
            <w:tr w:rsidR="00792960">
              <w:trPr>
                <w:trHeight w:val="397"/>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保证率日平均浓度和</w:t>
                  </w:r>
                </w:p>
                <w:p w:rsidR="00792960" w:rsidRDefault="004C4FED">
                  <w:pPr>
                    <w:jc w:val="center"/>
                    <w:rPr>
                      <w:rFonts w:ascii="仿宋" w:eastAsia="仿宋" w:hAnsi="仿宋" w:cs="仿宋"/>
                      <w:szCs w:val="21"/>
                    </w:rPr>
                  </w:pPr>
                  <w:r>
                    <w:rPr>
                      <w:rFonts w:ascii="仿宋" w:eastAsia="仿宋" w:hAnsi="仿宋" w:cs="仿宋" w:hint="eastAsia"/>
                      <w:szCs w:val="21"/>
                    </w:rPr>
                    <w:t>年平均浓度叠加值</w:t>
                  </w:r>
                </w:p>
              </w:tc>
              <w:tc>
                <w:tcPr>
                  <w:tcW w:w="3124" w:type="dxa"/>
                  <w:gridSpan w:val="10"/>
                  <w:vAlign w:val="center"/>
                </w:tcPr>
                <w:p w:rsidR="00792960" w:rsidRDefault="004C4FED">
                  <w:pPr>
                    <w:jc w:val="center"/>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叠加达标</w:t>
                  </w:r>
                  <w:r>
                    <w:rPr>
                      <w:rFonts w:ascii="仿宋" w:eastAsia="仿宋" w:hAnsi="仿宋" w:cs="仿宋" w:hint="eastAsia"/>
                      <w:szCs w:val="21"/>
                    </w:rPr>
                    <w:t xml:space="preserve"> </w:t>
                  </w:r>
                  <w:r>
                    <w:rPr>
                      <w:rFonts w:ascii="仿宋" w:eastAsia="仿宋" w:hAnsi="仿宋" w:cs="仿宋" w:hint="eastAsia"/>
                      <w:szCs w:val="21"/>
                    </w:rPr>
                    <w:t>□</w:t>
                  </w:r>
                  <w:r>
                    <w:rPr>
                      <w:rFonts w:ascii="仿宋" w:eastAsia="仿宋" w:hAnsi="仿宋" w:cs="仿宋" w:hint="eastAsia"/>
                      <w:szCs w:val="21"/>
                    </w:rPr>
                    <w:t xml:space="preserve"> </w:t>
                  </w:r>
                </w:p>
              </w:tc>
              <w:tc>
                <w:tcPr>
                  <w:tcW w:w="3124" w:type="dxa"/>
                  <w:gridSpan w:val="10"/>
                  <w:vAlign w:val="center"/>
                </w:tcPr>
                <w:p w:rsidR="00792960" w:rsidRDefault="004C4FED">
                  <w:pPr>
                    <w:jc w:val="center"/>
                    <w:rPr>
                      <w:rFonts w:ascii="仿宋" w:eastAsia="仿宋" w:hAnsi="仿宋" w:cs="仿宋"/>
                      <w:szCs w:val="21"/>
                    </w:rPr>
                  </w:pPr>
                  <w:r>
                    <w:rPr>
                      <w:rFonts w:ascii="仿宋" w:eastAsia="仿宋" w:hAnsi="仿宋" w:cs="仿宋" w:hint="eastAsia"/>
                      <w:szCs w:val="21"/>
                    </w:rPr>
                    <w:t>C</w:t>
                  </w:r>
                  <w:r>
                    <w:rPr>
                      <w:rFonts w:ascii="仿宋" w:eastAsia="仿宋" w:hAnsi="仿宋" w:cs="仿宋" w:hint="eastAsia"/>
                      <w:szCs w:val="21"/>
                    </w:rPr>
                    <w:t>叠加不达标</w:t>
                  </w:r>
                  <w:r>
                    <w:rPr>
                      <w:rFonts w:ascii="仿宋" w:eastAsia="仿宋" w:hAnsi="仿宋" w:cs="仿宋" w:hint="eastAsia"/>
                      <w:szCs w:val="21"/>
                    </w:rPr>
                    <w:t xml:space="preserve"> </w:t>
                  </w:r>
                  <w:r>
                    <w:rPr>
                      <w:rFonts w:ascii="仿宋" w:eastAsia="仿宋" w:hAnsi="仿宋" w:cs="仿宋" w:hint="eastAsia"/>
                      <w:szCs w:val="21"/>
                    </w:rPr>
                    <w:t>□</w:t>
                  </w:r>
                </w:p>
              </w:tc>
            </w:tr>
            <w:tr w:rsidR="00792960">
              <w:trPr>
                <w:trHeight w:val="397"/>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区域环境质量的整体</w:t>
                  </w:r>
                </w:p>
                <w:p w:rsidR="00792960" w:rsidRDefault="004C4FED">
                  <w:pPr>
                    <w:jc w:val="center"/>
                    <w:rPr>
                      <w:rFonts w:ascii="仿宋" w:eastAsia="仿宋" w:hAnsi="仿宋" w:cs="仿宋"/>
                      <w:szCs w:val="21"/>
                    </w:rPr>
                  </w:pPr>
                  <w:r>
                    <w:rPr>
                      <w:rFonts w:ascii="仿宋" w:eastAsia="仿宋" w:hAnsi="仿宋" w:cs="仿宋" w:hint="eastAsia"/>
                      <w:szCs w:val="21"/>
                    </w:rPr>
                    <w:t>变化情况</w:t>
                  </w:r>
                  <w:r>
                    <w:rPr>
                      <w:rFonts w:ascii="仿宋" w:eastAsia="仿宋" w:hAnsi="仿宋" w:cs="仿宋" w:hint="eastAsia"/>
                      <w:szCs w:val="21"/>
                    </w:rPr>
                    <w:t xml:space="preserve"> </w:t>
                  </w:r>
                </w:p>
              </w:tc>
              <w:tc>
                <w:tcPr>
                  <w:tcW w:w="3124" w:type="dxa"/>
                  <w:gridSpan w:val="10"/>
                  <w:vAlign w:val="center"/>
                </w:tcPr>
                <w:p w:rsidR="00792960" w:rsidRDefault="004C4FED">
                  <w:pPr>
                    <w:jc w:val="center"/>
                    <w:rPr>
                      <w:rFonts w:ascii="仿宋" w:eastAsia="仿宋" w:hAnsi="仿宋" w:cs="仿宋"/>
                      <w:szCs w:val="21"/>
                    </w:rPr>
                  </w:pPr>
                  <w:r>
                    <w:rPr>
                      <w:rFonts w:ascii="仿宋" w:eastAsia="仿宋" w:hAnsi="仿宋" w:cs="仿宋" w:hint="eastAsia"/>
                      <w:szCs w:val="21"/>
                    </w:rPr>
                    <w:t xml:space="preserve">k </w:t>
                  </w:r>
                  <w:r>
                    <w:rPr>
                      <w:rFonts w:ascii="仿宋" w:eastAsia="仿宋" w:hAnsi="仿宋" w:cs="仿宋" w:hint="eastAsia"/>
                      <w:szCs w:val="21"/>
                    </w:rPr>
                    <w:t>≤−</w:t>
                  </w:r>
                  <w:r>
                    <w:rPr>
                      <w:rFonts w:ascii="仿宋" w:eastAsia="仿宋" w:hAnsi="仿宋" w:cs="仿宋" w:hint="eastAsia"/>
                      <w:szCs w:val="21"/>
                    </w:rPr>
                    <w:t xml:space="preserve">20% </w:t>
                  </w:r>
                  <w:r>
                    <w:rPr>
                      <w:rFonts w:ascii="仿宋" w:eastAsia="仿宋" w:hAnsi="仿宋" w:cs="仿宋" w:hint="eastAsia"/>
                      <w:szCs w:val="21"/>
                    </w:rPr>
                    <w:t>□</w:t>
                  </w:r>
                </w:p>
              </w:tc>
              <w:tc>
                <w:tcPr>
                  <w:tcW w:w="3124" w:type="dxa"/>
                  <w:gridSpan w:val="10"/>
                  <w:vAlign w:val="center"/>
                </w:tcPr>
                <w:p w:rsidR="00792960" w:rsidRDefault="004C4FED">
                  <w:pPr>
                    <w:jc w:val="center"/>
                    <w:rPr>
                      <w:rFonts w:ascii="仿宋" w:eastAsia="仿宋" w:hAnsi="仿宋" w:cs="仿宋"/>
                      <w:szCs w:val="21"/>
                    </w:rPr>
                  </w:pPr>
                  <w:r>
                    <w:rPr>
                      <w:rFonts w:ascii="仿宋" w:eastAsia="仿宋" w:hAnsi="仿宋" w:cs="仿宋" w:hint="eastAsia"/>
                      <w:szCs w:val="21"/>
                    </w:rPr>
                    <w:t xml:space="preserve"> k</w:t>
                  </w:r>
                  <w:r>
                    <w:rPr>
                      <w:rFonts w:ascii="仿宋" w:eastAsia="仿宋" w:hAnsi="仿宋" w:cs="仿宋" w:hint="eastAsia"/>
                      <w:szCs w:val="21"/>
                    </w:rPr>
                    <w:t>＞−</w:t>
                  </w:r>
                  <w:r>
                    <w:rPr>
                      <w:rFonts w:ascii="仿宋" w:eastAsia="仿宋" w:hAnsi="仿宋" w:cs="仿宋" w:hint="eastAsia"/>
                      <w:szCs w:val="21"/>
                    </w:rPr>
                    <w:t xml:space="preserve">20% </w:t>
                  </w:r>
                  <w:r>
                    <w:rPr>
                      <w:rFonts w:ascii="仿宋" w:eastAsia="仿宋" w:hAnsi="仿宋" w:cs="仿宋" w:hint="eastAsia"/>
                      <w:szCs w:val="21"/>
                    </w:rPr>
                    <w:t>□</w:t>
                  </w:r>
                </w:p>
              </w:tc>
            </w:tr>
            <w:tr w:rsidR="00792960">
              <w:trPr>
                <w:trHeight w:val="397"/>
                <w:jc w:val="center"/>
              </w:trPr>
              <w:tc>
                <w:tcPr>
                  <w:tcW w:w="1365" w:type="dxa"/>
                  <w:vMerge w:val="restart"/>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环境监测计划</w:t>
                  </w: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污染源监测</w:t>
                  </w:r>
                </w:p>
              </w:tc>
              <w:tc>
                <w:tcPr>
                  <w:tcW w:w="2083" w:type="dxa"/>
                  <w:gridSpan w:val="6"/>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监测因子：（</w:t>
                  </w:r>
                  <w:r>
                    <w:rPr>
                      <w:rFonts w:ascii="仿宋" w:eastAsia="仿宋" w:hAnsi="仿宋" w:cs="仿宋" w:hint="eastAsia"/>
                      <w:szCs w:val="21"/>
                    </w:rPr>
                    <w:t>颗粒物</w:t>
                  </w:r>
                  <w:r>
                    <w:rPr>
                      <w:rFonts w:ascii="仿宋" w:eastAsia="仿宋" w:hAnsi="仿宋" w:cs="仿宋" w:hint="eastAsia"/>
                      <w:szCs w:val="21"/>
                    </w:rPr>
                    <w:t>、</w:t>
                  </w:r>
                  <w:r>
                    <w:rPr>
                      <w:rFonts w:ascii="仿宋" w:eastAsia="仿宋" w:hAnsi="仿宋" w:cs="仿宋" w:hint="eastAsia"/>
                      <w:szCs w:val="21"/>
                    </w:rPr>
                    <w:t>非甲烷总烃、苯、甲苯与二甲苯合并、二氧化硫、氮氧化物</w:t>
                  </w:r>
                  <w:r>
                    <w:rPr>
                      <w:rFonts w:ascii="仿宋" w:eastAsia="仿宋" w:hAnsi="仿宋" w:cs="仿宋" w:hint="eastAsia"/>
                      <w:szCs w:val="21"/>
                    </w:rPr>
                    <w:t>颗粒物</w:t>
                  </w:r>
                  <w:r>
                    <w:rPr>
                      <w:rFonts w:ascii="仿宋" w:eastAsia="仿宋" w:hAnsi="仿宋" w:cs="仿宋" w:hint="eastAsia"/>
                      <w:szCs w:val="21"/>
                    </w:rPr>
                    <w:t>、</w:t>
                  </w:r>
                  <w:r>
                    <w:rPr>
                      <w:rFonts w:ascii="仿宋" w:eastAsia="仿宋" w:hAnsi="仿宋" w:cs="仿宋" w:hint="eastAsia"/>
                      <w:szCs w:val="21"/>
                    </w:rPr>
                    <w:t>非甲烷总烃、苯、甲苯与二甲苯合并、二氧化硫、氮氧化物</w:t>
                  </w:r>
                  <w:r>
                    <w:rPr>
                      <w:rFonts w:ascii="仿宋" w:eastAsia="仿宋" w:hAnsi="仿宋" w:cs="仿宋" w:hint="eastAsia"/>
                      <w:szCs w:val="21"/>
                      <w:u w:val="single" w:color="FFFFFF" w:themeColor="background1"/>
                    </w:rPr>
                    <w:t>）</w:t>
                  </w:r>
                </w:p>
              </w:tc>
              <w:tc>
                <w:tcPr>
                  <w:tcW w:w="2083" w:type="dxa"/>
                  <w:gridSpan w:val="8"/>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有组织废气监测</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 xml:space="preserve"> </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无组织废气监测</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w:t>
                  </w:r>
                </w:p>
              </w:tc>
              <w:tc>
                <w:tcPr>
                  <w:tcW w:w="2082" w:type="dxa"/>
                  <w:gridSpan w:val="6"/>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无监测□</w:t>
                  </w:r>
                </w:p>
              </w:tc>
            </w:tr>
            <w:tr w:rsidR="00792960">
              <w:trPr>
                <w:trHeight w:val="397"/>
                <w:jc w:val="center"/>
              </w:trPr>
              <w:tc>
                <w:tcPr>
                  <w:tcW w:w="1365" w:type="dxa"/>
                  <w:vMerge/>
                  <w:vAlign w:val="center"/>
                </w:tcPr>
                <w:p w:rsidR="00792960" w:rsidRDefault="00792960">
                  <w:pPr>
                    <w:jc w:val="center"/>
                    <w:rPr>
                      <w:rFonts w:ascii="仿宋" w:eastAsia="仿宋" w:hAnsi="仿宋" w:cs="仿宋"/>
                      <w:b/>
                      <w:bCs/>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环境质量监测</w:t>
                  </w:r>
                </w:p>
              </w:tc>
              <w:tc>
                <w:tcPr>
                  <w:tcW w:w="2083" w:type="dxa"/>
                  <w:gridSpan w:val="6"/>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监测因子：（</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 xml:space="preserve"> </w:t>
                  </w:r>
                </w:p>
              </w:tc>
              <w:tc>
                <w:tcPr>
                  <w:tcW w:w="2083" w:type="dxa"/>
                  <w:gridSpan w:val="8"/>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监测点位数（</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w:t>
                  </w:r>
                </w:p>
              </w:tc>
              <w:tc>
                <w:tcPr>
                  <w:tcW w:w="2082" w:type="dxa"/>
                  <w:gridSpan w:val="6"/>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无监测☑</w:t>
                  </w:r>
                </w:p>
              </w:tc>
            </w:tr>
            <w:tr w:rsidR="00792960">
              <w:trPr>
                <w:trHeight w:val="397"/>
                <w:jc w:val="center"/>
              </w:trPr>
              <w:tc>
                <w:tcPr>
                  <w:tcW w:w="1365" w:type="dxa"/>
                  <w:vMerge w:val="restart"/>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评价结论</w:t>
                  </w: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环境影响</w:t>
                  </w:r>
                </w:p>
              </w:tc>
              <w:tc>
                <w:tcPr>
                  <w:tcW w:w="3124" w:type="dxa"/>
                  <w:gridSpan w:val="10"/>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可以接受</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 xml:space="preserve"> </w:t>
                  </w:r>
                </w:p>
              </w:tc>
              <w:tc>
                <w:tcPr>
                  <w:tcW w:w="3124" w:type="dxa"/>
                  <w:gridSpan w:val="10"/>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不可以接受</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w:t>
                  </w:r>
                </w:p>
              </w:tc>
            </w:tr>
            <w:tr w:rsidR="00792960">
              <w:trPr>
                <w:trHeight w:val="346"/>
                <w:jc w:val="center"/>
              </w:trPr>
              <w:tc>
                <w:tcPr>
                  <w:tcW w:w="1365" w:type="dxa"/>
                  <w:vMerge/>
                  <w:vAlign w:val="center"/>
                </w:tcPr>
                <w:p w:rsidR="00792960" w:rsidRDefault="00792960">
                  <w:pPr>
                    <w:jc w:val="center"/>
                    <w:rPr>
                      <w:rFonts w:ascii="仿宋" w:eastAsia="仿宋" w:hAnsi="仿宋" w:cs="仿宋"/>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大气环境防护距离</w:t>
                  </w:r>
                  <w:r>
                    <w:rPr>
                      <w:rFonts w:ascii="仿宋" w:eastAsia="仿宋" w:hAnsi="仿宋" w:cs="仿宋" w:hint="eastAsia"/>
                      <w:szCs w:val="21"/>
                    </w:rPr>
                    <w:t xml:space="preserve"> </w:t>
                  </w:r>
                </w:p>
              </w:tc>
              <w:tc>
                <w:tcPr>
                  <w:tcW w:w="6248" w:type="dxa"/>
                  <w:gridSpan w:val="20"/>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距厂界最远（</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 xml:space="preserve">m </w:t>
                  </w:r>
                </w:p>
              </w:tc>
            </w:tr>
            <w:tr w:rsidR="00792960">
              <w:trPr>
                <w:trHeight w:val="397"/>
                <w:jc w:val="center"/>
              </w:trPr>
              <w:tc>
                <w:tcPr>
                  <w:tcW w:w="1365" w:type="dxa"/>
                  <w:vMerge/>
                  <w:vAlign w:val="center"/>
                </w:tcPr>
                <w:p w:rsidR="00792960" w:rsidRDefault="00792960">
                  <w:pPr>
                    <w:jc w:val="center"/>
                    <w:rPr>
                      <w:rFonts w:ascii="仿宋" w:eastAsia="仿宋" w:hAnsi="仿宋" w:cs="仿宋"/>
                      <w:szCs w:val="21"/>
                    </w:rPr>
                  </w:pPr>
                </w:p>
              </w:tc>
              <w:tc>
                <w:tcPr>
                  <w:tcW w:w="1741"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污染源年排放量</w:t>
                  </w:r>
                </w:p>
              </w:tc>
              <w:tc>
                <w:tcPr>
                  <w:tcW w:w="1306" w:type="dxa"/>
                  <w:gridSpan w:val="3"/>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SO</w:t>
                  </w:r>
                  <w:r>
                    <w:rPr>
                      <w:rFonts w:ascii="仿宋" w:eastAsia="仿宋" w:hAnsi="仿宋" w:cs="仿宋" w:hint="eastAsia"/>
                      <w:szCs w:val="21"/>
                      <w:u w:val="single" w:color="FFFFFF" w:themeColor="background1"/>
                      <w:vertAlign w:val="subscript"/>
                    </w:rPr>
                    <w:t>2</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.00000032</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kg</w:t>
                  </w:r>
                  <w:r>
                    <w:rPr>
                      <w:rFonts w:ascii="仿宋" w:eastAsia="仿宋" w:hAnsi="仿宋" w:cs="仿宋" w:hint="eastAsia"/>
                      <w:szCs w:val="21"/>
                      <w:u w:val="single" w:color="FFFFFF" w:themeColor="background1"/>
                    </w:rPr>
                    <w:t xml:space="preserve">/a  </w:t>
                  </w:r>
                </w:p>
              </w:tc>
              <w:tc>
                <w:tcPr>
                  <w:tcW w:w="1371" w:type="dxa"/>
                  <w:gridSpan w:val="6"/>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NO</w:t>
                  </w:r>
                  <w:r>
                    <w:rPr>
                      <w:rFonts w:ascii="仿宋" w:eastAsia="仿宋" w:hAnsi="仿宋" w:cs="仿宋" w:hint="eastAsia"/>
                      <w:szCs w:val="21"/>
                      <w:u w:val="single" w:color="FFFFFF" w:themeColor="background1"/>
                      <w:vertAlign w:val="subscript"/>
                    </w:rPr>
                    <w:t>x</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31.807</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kg</w:t>
                  </w:r>
                  <w:r>
                    <w:rPr>
                      <w:rFonts w:ascii="仿宋" w:eastAsia="仿宋" w:hAnsi="仿宋" w:cs="仿宋" w:hint="eastAsia"/>
                      <w:szCs w:val="21"/>
                      <w:u w:val="single" w:color="FFFFFF" w:themeColor="background1"/>
                    </w:rPr>
                    <w:t>/a</w:t>
                  </w:r>
                </w:p>
              </w:tc>
              <w:tc>
                <w:tcPr>
                  <w:tcW w:w="1975" w:type="dxa"/>
                  <w:gridSpan w:val="7"/>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r>
                    <w:rPr>
                      <w:rFonts w:ascii="仿宋" w:eastAsia="仿宋" w:hAnsi="仿宋" w:cs="仿宋" w:hint="eastAsia"/>
                      <w:szCs w:val="21"/>
                      <w:u w:val="single" w:color="FFFFFF" w:themeColor="background1"/>
                    </w:rPr>
                    <w:t>0.58</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t/a</w:t>
                  </w:r>
                </w:p>
              </w:tc>
              <w:tc>
                <w:tcPr>
                  <w:tcW w:w="1596" w:type="dxa"/>
                  <w:gridSpan w:val="4"/>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VOCs</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0.3435</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t/a</w:t>
                  </w:r>
                </w:p>
              </w:tc>
            </w:tr>
          </w:tbl>
          <w:p w:rsidR="00792960" w:rsidRDefault="004C4FED">
            <w:pPr>
              <w:pStyle w:val="ac"/>
              <w:spacing w:line="300" w:lineRule="auto"/>
              <w:ind w:firstLine="420"/>
              <w:rPr>
                <w:rFonts w:ascii="仿宋" w:eastAsia="仿宋" w:hAnsi="仿宋" w:cs="仿宋"/>
                <w:sz w:val="24"/>
                <w:szCs w:val="24"/>
              </w:rPr>
            </w:pPr>
            <w:r>
              <w:rPr>
                <w:rFonts w:ascii="仿宋" w:eastAsia="仿宋" w:hAnsi="仿宋" w:cs="仿宋" w:hint="eastAsia"/>
                <w:sz w:val="24"/>
                <w:szCs w:val="24"/>
              </w:rPr>
              <w:t>1.5</w:t>
            </w:r>
            <w:r>
              <w:rPr>
                <w:rFonts w:ascii="仿宋" w:eastAsia="仿宋" w:hAnsi="仿宋" w:cs="仿宋" w:hint="eastAsia"/>
                <w:sz w:val="24"/>
                <w:szCs w:val="24"/>
              </w:rPr>
              <w:t>超标报警装置措施</w:t>
            </w:r>
          </w:p>
          <w:p w:rsidR="00792960" w:rsidRDefault="004C4FED">
            <w:pPr>
              <w:pStyle w:val="ac"/>
              <w:spacing w:line="300" w:lineRule="auto"/>
              <w:ind w:firstLine="420"/>
              <w:rPr>
                <w:rFonts w:ascii="仿宋" w:eastAsia="仿宋" w:hAnsi="仿宋" w:cs="仿宋"/>
                <w:sz w:val="24"/>
                <w:szCs w:val="24"/>
                <w:highlight w:val="yellow"/>
              </w:rPr>
            </w:pPr>
            <w:r>
              <w:rPr>
                <w:rFonts w:ascii="仿宋" w:eastAsia="仿宋" w:hAnsi="仿宋" w:cs="仿宋" w:hint="eastAsia"/>
                <w:sz w:val="24"/>
                <w:szCs w:val="24"/>
              </w:rPr>
              <w:t>根据河北省环保厅《关于加强重点工业源挥发性有机物排放在线监控工作的通知》（冀环办字函【</w:t>
            </w:r>
            <w:r>
              <w:rPr>
                <w:rFonts w:ascii="仿宋" w:eastAsia="仿宋" w:hAnsi="仿宋" w:cs="仿宋" w:hint="eastAsia"/>
                <w:sz w:val="24"/>
                <w:szCs w:val="24"/>
              </w:rPr>
              <w:t>2017</w:t>
            </w:r>
            <w:r>
              <w:rPr>
                <w:rFonts w:ascii="仿宋" w:eastAsia="仿宋" w:hAnsi="仿宋" w:cs="仿宋" w:hint="eastAsia"/>
                <w:sz w:val="24"/>
                <w:szCs w:val="24"/>
              </w:rPr>
              <w:t>】</w:t>
            </w:r>
            <w:r>
              <w:rPr>
                <w:rFonts w:ascii="仿宋" w:eastAsia="仿宋" w:hAnsi="仿宋" w:cs="仿宋" w:hint="eastAsia"/>
                <w:sz w:val="24"/>
                <w:szCs w:val="24"/>
              </w:rPr>
              <w:t>544</w:t>
            </w:r>
            <w:r>
              <w:rPr>
                <w:rFonts w:ascii="仿宋" w:eastAsia="仿宋" w:hAnsi="仿宋" w:cs="仿宋" w:hint="eastAsia"/>
                <w:sz w:val="24"/>
                <w:szCs w:val="24"/>
              </w:rPr>
              <w:t>号）要求，</w:t>
            </w:r>
            <w:r>
              <w:rPr>
                <w:rFonts w:ascii="仿宋" w:eastAsia="仿宋" w:hAnsi="仿宋" w:cs="仿宋" w:hint="eastAsia"/>
                <w:sz w:val="24"/>
                <w:szCs w:val="24"/>
              </w:rPr>
              <w:t>本项目在排气筒及厂界上风向、下风向分别安装了超标报警装置。</w:t>
            </w:r>
          </w:p>
          <w:p w:rsidR="00792960" w:rsidRDefault="004C4FED">
            <w:pPr>
              <w:spacing w:line="300" w:lineRule="auto"/>
              <w:ind w:leftChars="200" w:left="420"/>
              <w:rPr>
                <w:rFonts w:ascii="仿宋" w:eastAsia="仿宋" w:hAnsi="仿宋" w:cs="仿宋"/>
                <w:sz w:val="24"/>
                <w:szCs w:val="24"/>
                <w:lang/>
              </w:rPr>
            </w:pPr>
            <w:r>
              <w:rPr>
                <w:rFonts w:ascii="仿宋" w:eastAsia="仿宋" w:hAnsi="仿宋" w:cs="仿宋" w:hint="eastAsia"/>
                <w:sz w:val="24"/>
                <w:szCs w:val="24"/>
                <w:lang/>
              </w:rPr>
              <w:t>1.6</w:t>
            </w:r>
            <w:r>
              <w:rPr>
                <w:rFonts w:ascii="仿宋" w:eastAsia="仿宋" w:hAnsi="仿宋" w:cs="仿宋"/>
                <w:sz w:val="24"/>
                <w:szCs w:val="24"/>
                <w:lang/>
              </w:rPr>
              <w:t>卫生防护距离</w:t>
            </w:r>
          </w:p>
          <w:p w:rsidR="00792960" w:rsidRDefault="004C4FED">
            <w:pPr>
              <w:spacing w:line="300" w:lineRule="auto"/>
              <w:ind w:firstLineChars="200" w:firstLine="480"/>
              <w:rPr>
                <w:rFonts w:eastAsia="仿宋"/>
                <w:snapToGrid w:val="0"/>
                <w:color w:val="000000"/>
                <w:sz w:val="24"/>
                <w:szCs w:val="24"/>
              </w:rPr>
            </w:pPr>
            <w:r>
              <w:rPr>
                <w:rFonts w:eastAsia="仿宋"/>
                <w:snapToGrid w:val="0"/>
                <w:color w:val="000000"/>
                <w:sz w:val="24"/>
                <w:szCs w:val="24"/>
              </w:rPr>
              <w:t>采用《制定地方大气污染物排放标准的技术原则和方法》中卫生防护距离的计算方法：</w:t>
            </w:r>
          </w:p>
          <w:p w:rsidR="00792960" w:rsidRDefault="004C4FED">
            <w:pPr>
              <w:pStyle w:val="Default1"/>
              <w:ind w:firstLine="480"/>
              <w:jc w:val="center"/>
              <w:rPr>
                <w:rFonts w:ascii="Times New Roman" w:hAnsi="Times New Roman" w:cs="Times New Roman"/>
              </w:rPr>
            </w:pPr>
            <w:r>
              <w:rPr>
                <w:rFonts w:ascii="Times New Roman" w:hAnsi="Times New Roman" w:cs="Times New Roman"/>
                <w:noProof/>
              </w:rPr>
              <w:drawing>
                <wp:inline distT="0" distB="0" distL="114300" distR="114300">
                  <wp:extent cx="3359785" cy="1443990"/>
                  <wp:effectExtent l="0" t="0" r="12065" b="3810"/>
                  <wp:docPr id="3" name="图片 9" descr="卫生距离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卫生距离公式"/>
                          <pic:cNvPicPr>
                            <a:picLocks noChangeAspect="1"/>
                          </pic:cNvPicPr>
                        </pic:nvPicPr>
                        <pic:blipFill>
                          <a:blip r:embed="rId31" cstate="print"/>
                          <a:stretch>
                            <a:fillRect/>
                          </a:stretch>
                        </pic:blipFill>
                        <pic:spPr>
                          <a:xfrm>
                            <a:off x="0" y="0"/>
                            <a:ext cx="3359785" cy="1443990"/>
                          </a:xfrm>
                          <a:prstGeom prst="rect">
                            <a:avLst/>
                          </a:prstGeom>
                          <a:noFill/>
                          <a:ln>
                            <a:noFill/>
                          </a:ln>
                        </pic:spPr>
                      </pic:pic>
                    </a:graphicData>
                  </a:graphic>
                </wp:inline>
              </w:drawing>
            </w:r>
          </w:p>
          <w:p w:rsidR="00792960" w:rsidRDefault="004C4FED">
            <w:pPr>
              <w:spacing w:line="300" w:lineRule="auto"/>
              <w:ind w:firstLineChars="200" w:firstLine="480"/>
              <w:rPr>
                <w:rFonts w:eastAsia="仿宋"/>
                <w:snapToGrid w:val="0"/>
                <w:color w:val="000000"/>
                <w:sz w:val="24"/>
                <w:szCs w:val="24"/>
              </w:rPr>
            </w:pPr>
            <w:r>
              <w:rPr>
                <w:rFonts w:eastAsia="仿宋"/>
                <w:snapToGrid w:val="0"/>
                <w:color w:val="000000"/>
                <w:sz w:val="24"/>
                <w:szCs w:val="24"/>
              </w:rPr>
              <w:t>各参数取值如下表。</w:t>
            </w:r>
          </w:p>
          <w:p w:rsidR="00792960" w:rsidRDefault="004C4FED">
            <w:pPr>
              <w:spacing w:line="300" w:lineRule="auto"/>
              <w:ind w:firstLineChars="200" w:firstLine="466"/>
              <w:jc w:val="center"/>
              <w:rPr>
                <w:rFonts w:eastAsia="仿宋"/>
                <w:snapToGrid w:val="0"/>
                <w:color w:val="000000"/>
                <w:sz w:val="24"/>
                <w:szCs w:val="24"/>
              </w:rPr>
            </w:pPr>
            <w:r>
              <w:rPr>
                <w:rFonts w:eastAsia="仿宋"/>
                <w:b/>
                <w:bCs/>
                <w:color w:val="000000"/>
                <w:spacing w:val="-4"/>
                <w:position w:val="6"/>
                <w:sz w:val="24"/>
                <w:szCs w:val="24"/>
              </w:rPr>
              <w:t>表</w:t>
            </w:r>
            <w:r>
              <w:rPr>
                <w:rFonts w:eastAsia="仿宋" w:hint="eastAsia"/>
                <w:b/>
                <w:bCs/>
                <w:color w:val="000000"/>
                <w:spacing w:val="-4"/>
                <w:position w:val="6"/>
                <w:sz w:val="24"/>
                <w:szCs w:val="24"/>
              </w:rPr>
              <w:t>35</w:t>
            </w:r>
            <w:r>
              <w:rPr>
                <w:rFonts w:eastAsia="仿宋"/>
                <w:b/>
                <w:bCs/>
                <w:color w:val="000000"/>
                <w:spacing w:val="-4"/>
                <w:position w:val="6"/>
                <w:sz w:val="24"/>
                <w:szCs w:val="24"/>
              </w:rPr>
              <w:t xml:space="preserve"> </w:t>
            </w:r>
            <w:r>
              <w:rPr>
                <w:rFonts w:eastAsia="仿宋"/>
                <w:b/>
                <w:bCs/>
                <w:color w:val="000000"/>
                <w:spacing w:val="-4"/>
                <w:position w:val="6"/>
                <w:sz w:val="24"/>
                <w:szCs w:val="24"/>
              </w:rPr>
              <w:t>卫生防护距离计算各参数取值一览表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041"/>
              <w:gridCol w:w="714"/>
              <w:gridCol w:w="702"/>
              <w:gridCol w:w="571"/>
              <w:gridCol w:w="702"/>
              <w:gridCol w:w="572"/>
              <w:gridCol w:w="571"/>
              <w:gridCol w:w="754"/>
              <w:gridCol w:w="855"/>
              <w:gridCol w:w="770"/>
              <w:gridCol w:w="556"/>
            </w:tblGrid>
            <w:tr w:rsidR="00792960">
              <w:trPr>
                <w:trHeight w:val="561"/>
                <w:jc w:val="center"/>
              </w:trPr>
              <w:tc>
                <w:tcPr>
                  <w:tcW w:w="1263" w:type="dxa"/>
                  <w:vMerge w:val="restart"/>
                  <w:vAlign w:val="center"/>
                </w:tcPr>
                <w:p w:rsidR="00792960" w:rsidRDefault="00792960">
                  <w:pPr>
                    <w:jc w:val="center"/>
                    <w:textAlignment w:val="center"/>
                    <w:rPr>
                      <w:rFonts w:eastAsia="仿宋"/>
                      <w:b/>
                      <w:bCs/>
                      <w:color w:val="000000"/>
                      <w:sz w:val="24"/>
                      <w:szCs w:val="24"/>
                      <w:lang/>
                    </w:rPr>
                  </w:pPr>
                  <w:r w:rsidRPr="00792960">
                    <w:rPr>
                      <w:rFonts w:cs="宋体"/>
                      <w:sz w:val="24"/>
                      <w:szCs w:val="24"/>
                      <w:lang/>
                    </w:rPr>
                    <w:pict>
                      <v:line id="直线 2" o:spid="_x0000_s1026" style="position:absolute;left:0;text-align:left;z-index:251670528" from="-6.05pt,.1pt" to="47.85pt,55.9pt" o:gfxdata="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7CTFw1QAAAAcBAAAPAAAAAAAAAAEAIAAAACIA&#10;AABkcnMvZG93bnJldi54bWxQSwECFAAUAAAACACHTuJApyjuRNMBAACSAwAADgAAAAAAAAABACAA&#10;AAAkAQAAZHJzL2Uyb0RvYy54bWxQSwUGAAAAAAYABgBZAQAAaQUAAAAA&#10;"/>
                    </w:pict>
                  </w:r>
                </w:p>
                <w:p w:rsidR="00792960" w:rsidRDefault="004C4FED">
                  <w:pPr>
                    <w:ind w:firstLineChars="200" w:firstLine="482"/>
                    <w:textAlignment w:val="center"/>
                    <w:rPr>
                      <w:rFonts w:eastAsia="仿宋"/>
                      <w:b/>
                      <w:bCs/>
                      <w:color w:val="000000"/>
                      <w:sz w:val="24"/>
                      <w:szCs w:val="24"/>
                      <w:lang/>
                    </w:rPr>
                  </w:pPr>
                  <w:r>
                    <w:rPr>
                      <w:rFonts w:eastAsia="仿宋"/>
                      <w:b/>
                      <w:bCs/>
                      <w:color w:val="000000"/>
                      <w:sz w:val="24"/>
                      <w:szCs w:val="24"/>
                      <w:lang/>
                    </w:rPr>
                    <w:t>参数</w:t>
                  </w:r>
                </w:p>
                <w:p w:rsidR="00792960" w:rsidRDefault="00792960">
                  <w:pPr>
                    <w:pStyle w:val="Default1"/>
                    <w:jc w:val="both"/>
                  </w:pPr>
                </w:p>
                <w:p w:rsidR="00792960" w:rsidRDefault="004C4FED">
                  <w:pPr>
                    <w:textAlignment w:val="center"/>
                    <w:rPr>
                      <w:rFonts w:eastAsia="仿宋"/>
                      <w:b/>
                      <w:bCs/>
                      <w:color w:val="000000"/>
                      <w:sz w:val="24"/>
                      <w:szCs w:val="24"/>
                      <w:lang/>
                    </w:rPr>
                  </w:pPr>
                  <w:r>
                    <w:rPr>
                      <w:rFonts w:eastAsia="仿宋"/>
                      <w:b/>
                      <w:bCs/>
                      <w:color w:val="000000"/>
                      <w:sz w:val="24"/>
                      <w:szCs w:val="24"/>
                      <w:lang/>
                    </w:rPr>
                    <w:t>污染物</w:t>
                  </w:r>
                </w:p>
              </w:tc>
              <w:tc>
                <w:tcPr>
                  <w:tcW w:w="1041" w:type="dxa"/>
                  <w:vMerge w:val="restart"/>
                  <w:vAlign w:val="center"/>
                </w:tcPr>
                <w:p w:rsidR="00792960" w:rsidRDefault="004C4FED">
                  <w:pPr>
                    <w:jc w:val="center"/>
                    <w:textAlignment w:val="center"/>
                    <w:rPr>
                      <w:rFonts w:eastAsia="仿宋"/>
                      <w:b/>
                      <w:bCs/>
                      <w:color w:val="000000"/>
                      <w:sz w:val="24"/>
                      <w:szCs w:val="24"/>
                      <w:lang/>
                    </w:rPr>
                  </w:pPr>
                  <w:r>
                    <w:rPr>
                      <w:rFonts w:eastAsia="仿宋"/>
                      <w:b/>
                      <w:bCs/>
                      <w:color w:val="000000"/>
                      <w:sz w:val="24"/>
                      <w:szCs w:val="24"/>
                      <w:lang/>
                    </w:rPr>
                    <w:lastRenderedPageBreak/>
                    <w:t>Q</w:t>
                  </w:r>
                </w:p>
                <w:p w:rsidR="00792960" w:rsidRDefault="004C4FED">
                  <w:pPr>
                    <w:jc w:val="center"/>
                    <w:textAlignment w:val="center"/>
                    <w:rPr>
                      <w:rFonts w:eastAsia="仿宋"/>
                      <w:b/>
                      <w:bCs/>
                      <w:color w:val="000000"/>
                      <w:sz w:val="24"/>
                      <w:szCs w:val="24"/>
                      <w:lang/>
                    </w:rPr>
                  </w:pPr>
                  <w:r>
                    <w:rPr>
                      <w:rFonts w:eastAsia="仿宋"/>
                      <w:b/>
                      <w:bCs/>
                      <w:color w:val="000000"/>
                      <w:sz w:val="24"/>
                      <w:szCs w:val="24"/>
                      <w:lang/>
                    </w:rPr>
                    <w:t>（</w:t>
                  </w:r>
                  <w:r>
                    <w:rPr>
                      <w:rFonts w:eastAsia="仿宋"/>
                      <w:b/>
                      <w:bCs/>
                      <w:color w:val="000000"/>
                      <w:sz w:val="24"/>
                      <w:szCs w:val="24"/>
                      <w:lang/>
                    </w:rPr>
                    <w:t>kg/h</w:t>
                  </w:r>
                  <w:r>
                    <w:rPr>
                      <w:rFonts w:eastAsia="仿宋"/>
                      <w:b/>
                      <w:bCs/>
                      <w:color w:val="000000"/>
                      <w:sz w:val="24"/>
                      <w:szCs w:val="24"/>
                      <w:lang/>
                    </w:rPr>
                    <w:t>）</w:t>
                  </w:r>
                </w:p>
              </w:tc>
              <w:tc>
                <w:tcPr>
                  <w:tcW w:w="714" w:type="dxa"/>
                  <w:vMerge w:val="restart"/>
                  <w:vAlign w:val="center"/>
                </w:tcPr>
                <w:p w:rsidR="00792960" w:rsidRDefault="004C4FED">
                  <w:pPr>
                    <w:jc w:val="center"/>
                    <w:textAlignment w:val="center"/>
                    <w:rPr>
                      <w:rFonts w:eastAsia="仿宋"/>
                      <w:b/>
                      <w:bCs/>
                      <w:color w:val="000000"/>
                      <w:sz w:val="24"/>
                      <w:szCs w:val="24"/>
                      <w:vertAlign w:val="subscript"/>
                      <w:lang/>
                    </w:rPr>
                  </w:pPr>
                  <w:r>
                    <w:rPr>
                      <w:rFonts w:eastAsia="仿宋"/>
                      <w:b/>
                      <w:bCs/>
                      <w:color w:val="000000"/>
                      <w:sz w:val="24"/>
                      <w:szCs w:val="24"/>
                      <w:lang/>
                    </w:rPr>
                    <w:t>C</w:t>
                  </w:r>
                  <w:r>
                    <w:rPr>
                      <w:rFonts w:eastAsia="仿宋"/>
                      <w:b/>
                      <w:bCs/>
                      <w:color w:val="000000"/>
                      <w:sz w:val="24"/>
                      <w:szCs w:val="24"/>
                      <w:vertAlign w:val="subscript"/>
                      <w:lang/>
                    </w:rPr>
                    <w:t>0</w:t>
                  </w:r>
                </w:p>
                <w:p w:rsidR="00792960" w:rsidRDefault="004C4FED">
                  <w:pPr>
                    <w:jc w:val="center"/>
                    <w:textAlignment w:val="center"/>
                    <w:rPr>
                      <w:rFonts w:eastAsia="仿宋"/>
                      <w:b/>
                      <w:bCs/>
                      <w:color w:val="000000"/>
                      <w:sz w:val="24"/>
                      <w:szCs w:val="24"/>
                      <w:lang/>
                    </w:rPr>
                  </w:pPr>
                  <w:r>
                    <w:rPr>
                      <w:rFonts w:eastAsia="仿宋"/>
                      <w:b/>
                      <w:bCs/>
                      <w:color w:val="000000"/>
                      <w:sz w:val="24"/>
                      <w:szCs w:val="24"/>
                      <w:lang/>
                    </w:rPr>
                    <w:t>(mg/</w:t>
                  </w:r>
                  <w:r>
                    <w:rPr>
                      <w:rFonts w:eastAsia="仿宋"/>
                      <w:b/>
                      <w:bCs/>
                      <w:color w:val="000000"/>
                      <w:sz w:val="24"/>
                      <w:szCs w:val="24"/>
                      <w:lang/>
                    </w:rPr>
                    <w:lastRenderedPageBreak/>
                    <w:t>m³</w:t>
                  </w:r>
                  <w:r>
                    <w:rPr>
                      <w:rFonts w:eastAsia="仿宋"/>
                      <w:b/>
                      <w:bCs/>
                      <w:color w:val="000000"/>
                      <w:sz w:val="24"/>
                      <w:szCs w:val="24"/>
                      <w:lang/>
                    </w:rPr>
                    <w:t>）</w:t>
                  </w:r>
                </w:p>
              </w:tc>
              <w:tc>
                <w:tcPr>
                  <w:tcW w:w="702" w:type="dxa"/>
                  <w:vMerge w:val="restart"/>
                  <w:vAlign w:val="center"/>
                </w:tcPr>
                <w:p w:rsidR="00792960" w:rsidRDefault="004C4FED">
                  <w:pPr>
                    <w:jc w:val="center"/>
                    <w:textAlignment w:val="center"/>
                    <w:rPr>
                      <w:rFonts w:eastAsia="仿宋"/>
                      <w:b/>
                      <w:bCs/>
                      <w:color w:val="000000"/>
                      <w:sz w:val="24"/>
                      <w:szCs w:val="24"/>
                      <w:lang/>
                    </w:rPr>
                  </w:pPr>
                  <w:r>
                    <w:rPr>
                      <w:rFonts w:eastAsia="仿宋"/>
                      <w:b/>
                      <w:bCs/>
                      <w:color w:val="000000"/>
                      <w:sz w:val="24"/>
                      <w:szCs w:val="24"/>
                      <w:lang/>
                    </w:rPr>
                    <w:lastRenderedPageBreak/>
                    <w:t>风速</w:t>
                  </w:r>
                </w:p>
                <w:p w:rsidR="00792960" w:rsidRDefault="004C4FED">
                  <w:pPr>
                    <w:jc w:val="center"/>
                    <w:textAlignment w:val="center"/>
                    <w:rPr>
                      <w:rFonts w:eastAsia="仿宋"/>
                      <w:b/>
                      <w:bCs/>
                      <w:color w:val="000000"/>
                      <w:sz w:val="24"/>
                      <w:szCs w:val="24"/>
                      <w:lang/>
                    </w:rPr>
                  </w:pPr>
                  <w:r>
                    <w:rPr>
                      <w:rFonts w:eastAsia="仿宋"/>
                      <w:b/>
                      <w:bCs/>
                      <w:color w:val="000000"/>
                      <w:sz w:val="24"/>
                      <w:szCs w:val="24"/>
                      <w:lang/>
                    </w:rPr>
                    <w:t>（</w:t>
                  </w:r>
                  <w:r>
                    <w:rPr>
                      <w:rFonts w:eastAsia="仿宋"/>
                      <w:b/>
                      <w:bCs/>
                      <w:color w:val="000000"/>
                      <w:sz w:val="24"/>
                      <w:szCs w:val="24"/>
                      <w:lang/>
                    </w:rPr>
                    <w:t>m</w:t>
                  </w:r>
                  <w:r>
                    <w:rPr>
                      <w:rFonts w:eastAsia="仿宋"/>
                      <w:b/>
                      <w:bCs/>
                      <w:color w:val="000000"/>
                      <w:sz w:val="24"/>
                      <w:szCs w:val="24"/>
                      <w:lang/>
                    </w:rPr>
                    <w:lastRenderedPageBreak/>
                    <w:t>/s</w:t>
                  </w:r>
                  <w:r>
                    <w:rPr>
                      <w:rFonts w:eastAsia="仿宋"/>
                      <w:b/>
                      <w:bCs/>
                      <w:color w:val="000000"/>
                      <w:sz w:val="24"/>
                      <w:szCs w:val="24"/>
                      <w:lang/>
                    </w:rPr>
                    <w:t>）</w:t>
                  </w:r>
                </w:p>
              </w:tc>
              <w:tc>
                <w:tcPr>
                  <w:tcW w:w="571" w:type="dxa"/>
                  <w:vMerge w:val="restart"/>
                  <w:vAlign w:val="center"/>
                </w:tcPr>
                <w:p w:rsidR="00792960" w:rsidRDefault="004C4FED">
                  <w:pPr>
                    <w:jc w:val="center"/>
                    <w:textAlignment w:val="center"/>
                    <w:rPr>
                      <w:rFonts w:eastAsia="仿宋"/>
                      <w:b/>
                      <w:bCs/>
                      <w:color w:val="000000"/>
                      <w:sz w:val="24"/>
                      <w:szCs w:val="24"/>
                      <w:lang/>
                    </w:rPr>
                  </w:pPr>
                  <w:r>
                    <w:rPr>
                      <w:rFonts w:eastAsia="仿宋"/>
                      <w:b/>
                      <w:bCs/>
                      <w:color w:val="000000"/>
                      <w:sz w:val="24"/>
                      <w:szCs w:val="24"/>
                      <w:lang/>
                    </w:rPr>
                    <w:lastRenderedPageBreak/>
                    <w:t>A</w:t>
                  </w:r>
                </w:p>
              </w:tc>
              <w:tc>
                <w:tcPr>
                  <w:tcW w:w="702" w:type="dxa"/>
                  <w:vMerge w:val="restart"/>
                  <w:vAlign w:val="center"/>
                </w:tcPr>
                <w:p w:rsidR="00792960" w:rsidRDefault="004C4FED">
                  <w:pPr>
                    <w:jc w:val="center"/>
                    <w:textAlignment w:val="center"/>
                    <w:rPr>
                      <w:rFonts w:eastAsia="仿宋"/>
                      <w:b/>
                      <w:bCs/>
                      <w:color w:val="000000"/>
                      <w:sz w:val="24"/>
                      <w:szCs w:val="24"/>
                      <w:lang/>
                    </w:rPr>
                  </w:pPr>
                  <w:r>
                    <w:rPr>
                      <w:rFonts w:eastAsia="仿宋"/>
                      <w:b/>
                      <w:bCs/>
                      <w:color w:val="000000"/>
                      <w:sz w:val="24"/>
                      <w:szCs w:val="24"/>
                      <w:lang/>
                    </w:rPr>
                    <w:t>B</w:t>
                  </w:r>
                </w:p>
              </w:tc>
              <w:tc>
                <w:tcPr>
                  <w:tcW w:w="572" w:type="dxa"/>
                  <w:vMerge w:val="restart"/>
                  <w:vAlign w:val="center"/>
                </w:tcPr>
                <w:p w:rsidR="00792960" w:rsidRDefault="004C4FED">
                  <w:pPr>
                    <w:jc w:val="center"/>
                    <w:textAlignment w:val="center"/>
                    <w:rPr>
                      <w:rFonts w:eastAsia="仿宋"/>
                      <w:b/>
                      <w:bCs/>
                      <w:color w:val="000000"/>
                      <w:sz w:val="24"/>
                      <w:szCs w:val="24"/>
                      <w:lang/>
                    </w:rPr>
                  </w:pPr>
                  <w:r>
                    <w:rPr>
                      <w:rFonts w:eastAsia="仿宋"/>
                      <w:b/>
                      <w:bCs/>
                      <w:color w:val="000000"/>
                      <w:sz w:val="24"/>
                      <w:szCs w:val="24"/>
                      <w:lang/>
                    </w:rPr>
                    <w:t>C</w:t>
                  </w:r>
                </w:p>
              </w:tc>
              <w:tc>
                <w:tcPr>
                  <w:tcW w:w="571" w:type="dxa"/>
                  <w:vMerge w:val="restart"/>
                  <w:vAlign w:val="center"/>
                </w:tcPr>
                <w:p w:rsidR="00792960" w:rsidRDefault="004C4FED">
                  <w:pPr>
                    <w:jc w:val="center"/>
                    <w:textAlignment w:val="center"/>
                    <w:rPr>
                      <w:rFonts w:eastAsia="仿宋"/>
                      <w:b/>
                      <w:bCs/>
                      <w:color w:val="000000"/>
                      <w:sz w:val="24"/>
                      <w:szCs w:val="24"/>
                      <w:lang/>
                    </w:rPr>
                  </w:pPr>
                  <w:r>
                    <w:rPr>
                      <w:rFonts w:eastAsia="仿宋"/>
                      <w:b/>
                      <w:bCs/>
                      <w:color w:val="000000"/>
                      <w:sz w:val="24"/>
                      <w:szCs w:val="24"/>
                      <w:lang/>
                    </w:rPr>
                    <w:t>D</w:t>
                  </w:r>
                </w:p>
              </w:tc>
              <w:tc>
                <w:tcPr>
                  <w:tcW w:w="754" w:type="dxa"/>
                  <w:vMerge w:val="restart"/>
                  <w:vAlign w:val="center"/>
                </w:tcPr>
                <w:p w:rsidR="00792960" w:rsidRDefault="004C4FED">
                  <w:pPr>
                    <w:jc w:val="center"/>
                    <w:textAlignment w:val="center"/>
                    <w:rPr>
                      <w:rFonts w:eastAsia="仿宋"/>
                      <w:b/>
                      <w:bCs/>
                      <w:color w:val="000000"/>
                      <w:sz w:val="24"/>
                      <w:szCs w:val="24"/>
                      <w:lang/>
                    </w:rPr>
                  </w:pPr>
                  <w:r>
                    <w:rPr>
                      <w:rFonts w:eastAsia="仿宋" w:hint="eastAsia"/>
                      <w:b/>
                      <w:bCs/>
                      <w:color w:val="000000"/>
                      <w:sz w:val="24"/>
                      <w:szCs w:val="24"/>
                      <w:lang/>
                    </w:rPr>
                    <w:t>车间长度</w:t>
                  </w:r>
                  <w:r>
                    <w:rPr>
                      <w:rFonts w:eastAsia="仿宋" w:hint="eastAsia"/>
                      <w:b/>
                      <w:bCs/>
                      <w:color w:val="000000"/>
                      <w:sz w:val="24"/>
                      <w:szCs w:val="24"/>
                      <w:lang/>
                    </w:rPr>
                    <w:lastRenderedPageBreak/>
                    <w:t>（</w:t>
                  </w:r>
                  <w:r>
                    <w:rPr>
                      <w:rFonts w:eastAsia="仿宋" w:hint="eastAsia"/>
                      <w:b/>
                      <w:bCs/>
                      <w:color w:val="000000"/>
                      <w:sz w:val="24"/>
                      <w:szCs w:val="24"/>
                      <w:lang/>
                    </w:rPr>
                    <w:t>m</w:t>
                  </w:r>
                  <w:r>
                    <w:rPr>
                      <w:rFonts w:eastAsia="仿宋" w:hint="eastAsia"/>
                      <w:b/>
                      <w:bCs/>
                      <w:color w:val="000000"/>
                      <w:sz w:val="24"/>
                      <w:szCs w:val="24"/>
                      <w:lang/>
                    </w:rPr>
                    <w:t>）</w:t>
                  </w:r>
                </w:p>
              </w:tc>
              <w:tc>
                <w:tcPr>
                  <w:tcW w:w="855" w:type="dxa"/>
                  <w:vMerge w:val="restart"/>
                  <w:vAlign w:val="center"/>
                </w:tcPr>
                <w:p w:rsidR="00792960" w:rsidRDefault="004C4FED">
                  <w:pPr>
                    <w:pStyle w:val="Default1"/>
                    <w:jc w:val="both"/>
                    <w:rPr>
                      <w:rFonts w:ascii="Times New Roman" w:hAnsi="Times New Roman" w:cs="Times New Roman"/>
                    </w:rPr>
                  </w:pPr>
                  <w:r>
                    <w:rPr>
                      <w:rFonts w:ascii="Times New Roman" w:eastAsia="仿宋" w:hAnsi="Times New Roman" w:cs="Times New Roman" w:hint="eastAsia"/>
                      <w:b/>
                      <w:bCs/>
                      <w:lang/>
                    </w:rPr>
                    <w:lastRenderedPageBreak/>
                    <w:t>车间宽度</w:t>
                  </w:r>
                  <w:r>
                    <w:rPr>
                      <w:rFonts w:ascii="Times New Roman" w:eastAsia="仿宋" w:hAnsi="Times New Roman" w:cs="Times New Roman" w:hint="eastAsia"/>
                      <w:b/>
                      <w:bCs/>
                      <w:lang/>
                    </w:rPr>
                    <w:lastRenderedPageBreak/>
                    <w:t>（</w:t>
                  </w:r>
                  <w:r>
                    <w:rPr>
                      <w:rFonts w:ascii="Times New Roman" w:eastAsia="仿宋" w:hAnsi="Times New Roman" w:cs="Times New Roman" w:hint="eastAsia"/>
                      <w:b/>
                      <w:bCs/>
                      <w:lang/>
                    </w:rPr>
                    <w:t>m</w:t>
                  </w:r>
                  <w:r>
                    <w:rPr>
                      <w:rFonts w:ascii="Times New Roman" w:eastAsia="仿宋" w:hAnsi="Times New Roman" w:cs="Times New Roman" w:hint="eastAsia"/>
                      <w:b/>
                      <w:bCs/>
                      <w:lang/>
                    </w:rPr>
                    <w:t>）</w:t>
                  </w:r>
                </w:p>
              </w:tc>
              <w:tc>
                <w:tcPr>
                  <w:tcW w:w="1326" w:type="dxa"/>
                  <w:gridSpan w:val="2"/>
                  <w:vAlign w:val="center"/>
                </w:tcPr>
                <w:p w:rsidR="00792960" w:rsidRDefault="004C4FED">
                  <w:pPr>
                    <w:jc w:val="center"/>
                    <w:textAlignment w:val="center"/>
                    <w:rPr>
                      <w:rFonts w:eastAsia="仿宋"/>
                      <w:b/>
                      <w:bCs/>
                      <w:color w:val="000000"/>
                      <w:sz w:val="24"/>
                      <w:szCs w:val="24"/>
                      <w:lang/>
                    </w:rPr>
                  </w:pPr>
                  <w:r>
                    <w:rPr>
                      <w:rFonts w:eastAsia="仿宋"/>
                      <w:b/>
                      <w:bCs/>
                      <w:color w:val="000000"/>
                      <w:sz w:val="24"/>
                      <w:szCs w:val="24"/>
                      <w:lang/>
                    </w:rPr>
                    <w:lastRenderedPageBreak/>
                    <w:t>卫生防护距离（</w:t>
                  </w:r>
                  <w:r>
                    <w:rPr>
                      <w:rFonts w:eastAsia="仿宋"/>
                      <w:b/>
                      <w:bCs/>
                      <w:color w:val="000000"/>
                      <w:sz w:val="24"/>
                      <w:szCs w:val="24"/>
                      <w:lang/>
                    </w:rPr>
                    <w:t>m</w:t>
                  </w:r>
                  <w:r>
                    <w:rPr>
                      <w:rFonts w:eastAsia="仿宋"/>
                      <w:b/>
                      <w:bCs/>
                      <w:color w:val="000000"/>
                      <w:sz w:val="24"/>
                      <w:szCs w:val="24"/>
                      <w:lang/>
                    </w:rPr>
                    <w:t>）</w:t>
                  </w:r>
                </w:p>
              </w:tc>
            </w:tr>
            <w:tr w:rsidR="00792960">
              <w:trPr>
                <w:trHeight w:val="111"/>
                <w:jc w:val="center"/>
              </w:trPr>
              <w:tc>
                <w:tcPr>
                  <w:tcW w:w="1263" w:type="dxa"/>
                  <w:vMerge/>
                  <w:vAlign w:val="center"/>
                </w:tcPr>
                <w:p w:rsidR="00792960" w:rsidRDefault="00792960">
                  <w:pPr>
                    <w:jc w:val="center"/>
                    <w:textAlignment w:val="center"/>
                    <w:rPr>
                      <w:sz w:val="24"/>
                      <w:szCs w:val="24"/>
                      <w:lang/>
                    </w:rPr>
                  </w:pPr>
                </w:p>
              </w:tc>
              <w:tc>
                <w:tcPr>
                  <w:tcW w:w="1041" w:type="dxa"/>
                  <w:vMerge/>
                  <w:vAlign w:val="center"/>
                </w:tcPr>
                <w:p w:rsidR="00792960" w:rsidRDefault="00792960">
                  <w:pPr>
                    <w:jc w:val="center"/>
                    <w:textAlignment w:val="center"/>
                    <w:rPr>
                      <w:sz w:val="24"/>
                      <w:szCs w:val="24"/>
                      <w:lang/>
                    </w:rPr>
                  </w:pPr>
                </w:p>
              </w:tc>
              <w:tc>
                <w:tcPr>
                  <w:tcW w:w="714" w:type="dxa"/>
                  <w:vMerge/>
                  <w:vAlign w:val="center"/>
                </w:tcPr>
                <w:p w:rsidR="00792960" w:rsidRDefault="00792960">
                  <w:pPr>
                    <w:jc w:val="center"/>
                    <w:textAlignment w:val="center"/>
                    <w:rPr>
                      <w:sz w:val="24"/>
                      <w:szCs w:val="24"/>
                      <w:lang/>
                    </w:rPr>
                  </w:pPr>
                </w:p>
              </w:tc>
              <w:tc>
                <w:tcPr>
                  <w:tcW w:w="702" w:type="dxa"/>
                  <w:vMerge/>
                  <w:vAlign w:val="center"/>
                </w:tcPr>
                <w:p w:rsidR="00792960" w:rsidRDefault="00792960">
                  <w:pPr>
                    <w:jc w:val="center"/>
                    <w:textAlignment w:val="center"/>
                    <w:rPr>
                      <w:sz w:val="24"/>
                      <w:szCs w:val="24"/>
                      <w:lang/>
                    </w:rPr>
                  </w:pPr>
                </w:p>
              </w:tc>
              <w:tc>
                <w:tcPr>
                  <w:tcW w:w="571" w:type="dxa"/>
                  <w:vMerge/>
                  <w:vAlign w:val="center"/>
                </w:tcPr>
                <w:p w:rsidR="00792960" w:rsidRDefault="00792960">
                  <w:pPr>
                    <w:jc w:val="center"/>
                    <w:textAlignment w:val="center"/>
                    <w:rPr>
                      <w:sz w:val="24"/>
                      <w:szCs w:val="24"/>
                      <w:lang/>
                    </w:rPr>
                  </w:pPr>
                </w:p>
              </w:tc>
              <w:tc>
                <w:tcPr>
                  <w:tcW w:w="702" w:type="dxa"/>
                  <w:vMerge/>
                  <w:vAlign w:val="center"/>
                </w:tcPr>
                <w:p w:rsidR="00792960" w:rsidRDefault="00792960">
                  <w:pPr>
                    <w:jc w:val="center"/>
                    <w:textAlignment w:val="center"/>
                    <w:rPr>
                      <w:sz w:val="24"/>
                      <w:szCs w:val="24"/>
                      <w:lang/>
                    </w:rPr>
                  </w:pPr>
                </w:p>
              </w:tc>
              <w:tc>
                <w:tcPr>
                  <w:tcW w:w="572" w:type="dxa"/>
                  <w:vMerge/>
                  <w:vAlign w:val="center"/>
                </w:tcPr>
                <w:p w:rsidR="00792960" w:rsidRDefault="00792960">
                  <w:pPr>
                    <w:jc w:val="center"/>
                    <w:textAlignment w:val="center"/>
                    <w:rPr>
                      <w:sz w:val="24"/>
                      <w:szCs w:val="24"/>
                      <w:lang/>
                    </w:rPr>
                  </w:pPr>
                </w:p>
              </w:tc>
              <w:tc>
                <w:tcPr>
                  <w:tcW w:w="571" w:type="dxa"/>
                  <w:vMerge/>
                  <w:vAlign w:val="center"/>
                </w:tcPr>
                <w:p w:rsidR="00792960" w:rsidRDefault="00792960">
                  <w:pPr>
                    <w:jc w:val="center"/>
                    <w:textAlignment w:val="center"/>
                    <w:rPr>
                      <w:sz w:val="24"/>
                      <w:szCs w:val="24"/>
                      <w:lang/>
                    </w:rPr>
                  </w:pPr>
                </w:p>
              </w:tc>
              <w:tc>
                <w:tcPr>
                  <w:tcW w:w="754" w:type="dxa"/>
                  <w:vMerge/>
                  <w:vAlign w:val="center"/>
                </w:tcPr>
                <w:p w:rsidR="00792960" w:rsidRDefault="00792960">
                  <w:pPr>
                    <w:jc w:val="center"/>
                    <w:textAlignment w:val="center"/>
                    <w:rPr>
                      <w:sz w:val="24"/>
                      <w:szCs w:val="24"/>
                      <w:lang/>
                    </w:rPr>
                  </w:pPr>
                </w:p>
              </w:tc>
              <w:tc>
                <w:tcPr>
                  <w:tcW w:w="855" w:type="dxa"/>
                  <w:vMerge/>
                  <w:vAlign w:val="center"/>
                </w:tcPr>
                <w:p w:rsidR="00792960" w:rsidRDefault="00792960">
                  <w:pPr>
                    <w:jc w:val="center"/>
                    <w:textAlignment w:val="center"/>
                    <w:rPr>
                      <w:sz w:val="24"/>
                      <w:szCs w:val="24"/>
                      <w:lang/>
                    </w:rPr>
                  </w:pPr>
                </w:p>
              </w:tc>
              <w:tc>
                <w:tcPr>
                  <w:tcW w:w="770" w:type="dxa"/>
                  <w:vAlign w:val="center"/>
                </w:tcPr>
                <w:p w:rsidR="00792960" w:rsidRDefault="004C4FED">
                  <w:pPr>
                    <w:jc w:val="center"/>
                    <w:textAlignment w:val="center"/>
                    <w:rPr>
                      <w:rFonts w:eastAsia="仿宋"/>
                      <w:b/>
                      <w:bCs/>
                      <w:color w:val="000000"/>
                      <w:sz w:val="24"/>
                      <w:szCs w:val="24"/>
                      <w:lang/>
                    </w:rPr>
                  </w:pPr>
                  <w:r>
                    <w:rPr>
                      <w:rFonts w:eastAsia="仿宋"/>
                      <w:b/>
                      <w:bCs/>
                      <w:color w:val="000000"/>
                      <w:sz w:val="24"/>
                      <w:szCs w:val="24"/>
                      <w:lang/>
                    </w:rPr>
                    <w:t>计算值</w:t>
                  </w:r>
                </w:p>
              </w:tc>
              <w:tc>
                <w:tcPr>
                  <w:tcW w:w="556" w:type="dxa"/>
                  <w:vAlign w:val="center"/>
                </w:tcPr>
                <w:p w:rsidR="00792960" w:rsidRDefault="004C4FED">
                  <w:pPr>
                    <w:jc w:val="center"/>
                    <w:textAlignment w:val="center"/>
                    <w:rPr>
                      <w:rFonts w:eastAsia="仿宋"/>
                      <w:b/>
                      <w:bCs/>
                      <w:color w:val="000000"/>
                      <w:sz w:val="24"/>
                      <w:szCs w:val="24"/>
                      <w:lang/>
                    </w:rPr>
                  </w:pPr>
                  <w:r>
                    <w:rPr>
                      <w:rFonts w:eastAsia="仿宋"/>
                      <w:b/>
                      <w:bCs/>
                      <w:color w:val="000000"/>
                      <w:sz w:val="24"/>
                      <w:szCs w:val="24"/>
                      <w:lang/>
                    </w:rPr>
                    <w:t>取值</w:t>
                  </w:r>
                </w:p>
              </w:tc>
            </w:tr>
            <w:tr w:rsidR="00792960">
              <w:trPr>
                <w:jc w:val="center"/>
              </w:trPr>
              <w:tc>
                <w:tcPr>
                  <w:tcW w:w="1263" w:type="dxa"/>
                  <w:vAlign w:val="center"/>
                </w:tcPr>
                <w:p w:rsidR="00792960" w:rsidRDefault="004C4FED">
                  <w:pPr>
                    <w:pStyle w:val="Default"/>
                    <w:snapToGrid w:val="0"/>
                    <w:jc w:val="center"/>
                    <w:rPr>
                      <w:rFonts w:eastAsia="仿宋"/>
                      <w:color w:val="auto"/>
                    </w:rPr>
                  </w:pPr>
                  <w:r>
                    <w:rPr>
                      <w:rFonts w:eastAsia="仿宋" w:hint="eastAsia"/>
                      <w:color w:val="auto"/>
                    </w:rPr>
                    <w:lastRenderedPageBreak/>
                    <w:t>非甲烷总烃</w:t>
                  </w:r>
                </w:p>
              </w:tc>
              <w:tc>
                <w:tcPr>
                  <w:tcW w:w="1041" w:type="dxa"/>
                  <w:vAlign w:val="center"/>
                </w:tcPr>
                <w:p w:rsidR="00792960" w:rsidRDefault="004C4FED">
                  <w:pPr>
                    <w:pStyle w:val="Default"/>
                    <w:snapToGrid w:val="0"/>
                    <w:jc w:val="center"/>
                    <w:rPr>
                      <w:rFonts w:eastAsia="仿宋"/>
                      <w:color w:val="auto"/>
                    </w:rPr>
                  </w:pPr>
                  <w:r>
                    <w:rPr>
                      <w:rFonts w:eastAsia="仿宋" w:hint="eastAsia"/>
                      <w:color w:val="auto"/>
                    </w:rPr>
                    <w:t>0.</w:t>
                  </w:r>
                  <w:r>
                    <w:rPr>
                      <w:rFonts w:eastAsia="仿宋" w:hint="eastAsia"/>
                      <w:color w:val="auto"/>
                    </w:rPr>
                    <w:t>54</w:t>
                  </w:r>
                </w:p>
              </w:tc>
              <w:tc>
                <w:tcPr>
                  <w:tcW w:w="714" w:type="dxa"/>
                  <w:vAlign w:val="center"/>
                </w:tcPr>
                <w:p w:rsidR="00792960" w:rsidRDefault="004C4FED">
                  <w:pPr>
                    <w:pStyle w:val="Default"/>
                    <w:snapToGrid w:val="0"/>
                    <w:jc w:val="center"/>
                    <w:rPr>
                      <w:rFonts w:eastAsia="仿宋"/>
                      <w:color w:val="auto"/>
                    </w:rPr>
                  </w:pPr>
                  <w:r>
                    <w:rPr>
                      <w:rFonts w:eastAsia="仿宋" w:hint="eastAsia"/>
                      <w:color w:val="auto"/>
                    </w:rPr>
                    <w:t>2.0</w:t>
                  </w:r>
                </w:p>
              </w:tc>
              <w:tc>
                <w:tcPr>
                  <w:tcW w:w="702" w:type="dxa"/>
                  <w:vMerge w:val="restart"/>
                  <w:vAlign w:val="center"/>
                </w:tcPr>
                <w:p w:rsidR="00792960" w:rsidRDefault="004C4FED">
                  <w:pPr>
                    <w:pStyle w:val="Default"/>
                    <w:snapToGrid w:val="0"/>
                    <w:jc w:val="center"/>
                    <w:rPr>
                      <w:rFonts w:eastAsia="仿宋"/>
                      <w:color w:val="auto"/>
                    </w:rPr>
                  </w:pPr>
                  <w:r>
                    <w:rPr>
                      <w:rFonts w:eastAsia="仿宋"/>
                      <w:color w:val="auto"/>
                    </w:rPr>
                    <w:t>3.0</w:t>
                  </w:r>
                </w:p>
              </w:tc>
              <w:tc>
                <w:tcPr>
                  <w:tcW w:w="571" w:type="dxa"/>
                  <w:vMerge w:val="restart"/>
                  <w:vAlign w:val="center"/>
                </w:tcPr>
                <w:p w:rsidR="00792960" w:rsidRDefault="004C4FED">
                  <w:pPr>
                    <w:pStyle w:val="Default"/>
                    <w:snapToGrid w:val="0"/>
                    <w:jc w:val="center"/>
                    <w:rPr>
                      <w:rFonts w:eastAsia="仿宋"/>
                      <w:color w:val="auto"/>
                    </w:rPr>
                  </w:pPr>
                  <w:r>
                    <w:rPr>
                      <w:rFonts w:eastAsia="仿宋" w:hint="eastAsia"/>
                      <w:color w:val="auto"/>
                    </w:rPr>
                    <w:t>470</w:t>
                  </w:r>
                </w:p>
              </w:tc>
              <w:tc>
                <w:tcPr>
                  <w:tcW w:w="702" w:type="dxa"/>
                  <w:vMerge w:val="restart"/>
                  <w:vAlign w:val="center"/>
                </w:tcPr>
                <w:p w:rsidR="00792960" w:rsidRDefault="004C4FED">
                  <w:pPr>
                    <w:pStyle w:val="Default"/>
                    <w:snapToGrid w:val="0"/>
                    <w:jc w:val="center"/>
                    <w:rPr>
                      <w:rFonts w:eastAsia="仿宋"/>
                      <w:color w:val="auto"/>
                    </w:rPr>
                  </w:pPr>
                  <w:r>
                    <w:rPr>
                      <w:rFonts w:eastAsia="仿宋"/>
                      <w:color w:val="auto"/>
                    </w:rPr>
                    <w:t>0.021</w:t>
                  </w:r>
                </w:p>
              </w:tc>
              <w:tc>
                <w:tcPr>
                  <w:tcW w:w="572" w:type="dxa"/>
                  <w:vMerge w:val="restart"/>
                  <w:vAlign w:val="center"/>
                </w:tcPr>
                <w:p w:rsidR="00792960" w:rsidRDefault="004C4FED">
                  <w:pPr>
                    <w:pStyle w:val="Default"/>
                    <w:snapToGrid w:val="0"/>
                    <w:jc w:val="center"/>
                    <w:rPr>
                      <w:rFonts w:eastAsia="仿宋"/>
                      <w:color w:val="auto"/>
                    </w:rPr>
                  </w:pPr>
                  <w:r>
                    <w:rPr>
                      <w:rFonts w:eastAsia="仿宋"/>
                      <w:color w:val="auto"/>
                    </w:rPr>
                    <w:t>1.85</w:t>
                  </w:r>
                </w:p>
              </w:tc>
              <w:tc>
                <w:tcPr>
                  <w:tcW w:w="571" w:type="dxa"/>
                  <w:vMerge w:val="restart"/>
                  <w:vAlign w:val="center"/>
                </w:tcPr>
                <w:p w:rsidR="00792960" w:rsidRDefault="004C4FED">
                  <w:pPr>
                    <w:pStyle w:val="Default"/>
                    <w:snapToGrid w:val="0"/>
                    <w:jc w:val="center"/>
                    <w:rPr>
                      <w:rFonts w:eastAsia="仿宋"/>
                      <w:color w:val="auto"/>
                    </w:rPr>
                  </w:pPr>
                  <w:r>
                    <w:rPr>
                      <w:rFonts w:eastAsia="仿宋"/>
                      <w:color w:val="auto"/>
                    </w:rPr>
                    <w:t>0.84</w:t>
                  </w:r>
                </w:p>
              </w:tc>
              <w:tc>
                <w:tcPr>
                  <w:tcW w:w="754" w:type="dxa"/>
                  <w:vMerge w:val="restart"/>
                  <w:vAlign w:val="center"/>
                </w:tcPr>
                <w:p w:rsidR="00792960" w:rsidRDefault="004C4FED">
                  <w:pPr>
                    <w:pStyle w:val="Default"/>
                    <w:snapToGrid w:val="0"/>
                    <w:jc w:val="center"/>
                    <w:rPr>
                      <w:rFonts w:eastAsia="仿宋"/>
                      <w:color w:val="auto"/>
                    </w:rPr>
                  </w:pPr>
                  <w:r>
                    <w:rPr>
                      <w:rFonts w:eastAsia="仿宋" w:hint="eastAsia"/>
                      <w:color w:val="auto"/>
                    </w:rPr>
                    <w:t>30</w:t>
                  </w:r>
                </w:p>
              </w:tc>
              <w:tc>
                <w:tcPr>
                  <w:tcW w:w="855" w:type="dxa"/>
                  <w:vMerge w:val="restart"/>
                  <w:vAlign w:val="center"/>
                </w:tcPr>
                <w:p w:rsidR="00792960" w:rsidRDefault="004C4FED">
                  <w:pPr>
                    <w:pStyle w:val="Default"/>
                    <w:snapToGrid w:val="0"/>
                    <w:jc w:val="center"/>
                    <w:rPr>
                      <w:rFonts w:eastAsia="仿宋"/>
                      <w:color w:val="auto"/>
                    </w:rPr>
                  </w:pPr>
                  <w:r>
                    <w:rPr>
                      <w:rFonts w:eastAsia="仿宋" w:hint="eastAsia"/>
                      <w:color w:val="auto"/>
                    </w:rPr>
                    <w:t>22</w:t>
                  </w:r>
                </w:p>
              </w:tc>
              <w:tc>
                <w:tcPr>
                  <w:tcW w:w="770" w:type="dxa"/>
                  <w:vAlign w:val="center"/>
                </w:tcPr>
                <w:p w:rsidR="00792960" w:rsidRDefault="004C4FED">
                  <w:pPr>
                    <w:pStyle w:val="Default"/>
                    <w:snapToGrid w:val="0"/>
                    <w:jc w:val="center"/>
                    <w:rPr>
                      <w:rFonts w:eastAsia="仿宋"/>
                      <w:color w:val="auto"/>
                    </w:rPr>
                  </w:pPr>
                  <w:r>
                    <w:rPr>
                      <w:rFonts w:eastAsia="仿宋" w:hint="eastAsia"/>
                      <w:color w:val="auto"/>
                    </w:rPr>
                    <w:t>0.01</w:t>
                  </w:r>
                </w:p>
              </w:tc>
              <w:tc>
                <w:tcPr>
                  <w:tcW w:w="556" w:type="dxa"/>
                  <w:vAlign w:val="center"/>
                </w:tcPr>
                <w:p w:rsidR="00792960" w:rsidRDefault="004C4FED">
                  <w:pPr>
                    <w:pStyle w:val="Default"/>
                    <w:snapToGrid w:val="0"/>
                    <w:jc w:val="center"/>
                    <w:rPr>
                      <w:rFonts w:eastAsia="仿宋"/>
                      <w:color w:val="auto"/>
                    </w:rPr>
                  </w:pPr>
                  <w:r>
                    <w:rPr>
                      <w:rFonts w:eastAsia="仿宋" w:hint="eastAsia"/>
                      <w:color w:val="auto"/>
                    </w:rPr>
                    <w:t>50</w:t>
                  </w:r>
                </w:p>
              </w:tc>
            </w:tr>
            <w:tr w:rsidR="00792960">
              <w:trPr>
                <w:jc w:val="center"/>
              </w:trPr>
              <w:tc>
                <w:tcPr>
                  <w:tcW w:w="1263" w:type="dxa"/>
                  <w:vAlign w:val="center"/>
                </w:tcPr>
                <w:p w:rsidR="00792960" w:rsidRDefault="004C4FED">
                  <w:pPr>
                    <w:pStyle w:val="Default"/>
                    <w:snapToGrid w:val="0"/>
                    <w:jc w:val="center"/>
                    <w:rPr>
                      <w:rFonts w:eastAsia="仿宋"/>
                      <w:color w:val="auto"/>
                    </w:rPr>
                  </w:pPr>
                  <w:r>
                    <w:rPr>
                      <w:rFonts w:eastAsia="仿宋" w:hint="eastAsia"/>
                      <w:color w:val="auto"/>
                    </w:rPr>
                    <w:t>漆雾</w:t>
                  </w:r>
                </w:p>
              </w:tc>
              <w:tc>
                <w:tcPr>
                  <w:tcW w:w="1041" w:type="dxa"/>
                  <w:vAlign w:val="center"/>
                </w:tcPr>
                <w:p w:rsidR="00792960" w:rsidRDefault="004C4FED">
                  <w:pPr>
                    <w:pStyle w:val="Default"/>
                    <w:snapToGrid w:val="0"/>
                    <w:jc w:val="center"/>
                    <w:rPr>
                      <w:rFonts w:eastAsia="仿宋"/>
                      <w:color w:val="auto"/>
                    </w:rPr>
                  </w:pPr>
                  <w:r>
                    <w:rPr>
                      <w:rFonts w:eastAsia="仿宋" w:hint="eastAsia"/>
                      <w:color w:val="auto"/>
                    </w:rPr>
                    <w:t>0.</w:t>
                  </w:r>
                  <w:r>
                    <w:rPr>
                      <w:rFonts w:eastAsia="仿宋" w:hint="eastAsia"/>
                      <w:color w:val="auto"/>
                    </w:rPr>
                    <w:t>202</w:t>
                  </w:r>
                </w:p>
              </w:tc>
              <w:tc>
                <w:tcPr>
                  <w:tcW w:w="714" w:type="dxa"/>
                  <w:vAlign w:val="center"/>
                </w:tcPr>
                <w:p w:rsidR="00792960" w:rsidRDefault="004C4FED">
                  <w:pPr>
                    <w:pStyle w:val="Default"/>
                    <w:snapToGrid w:val="0"/>
                    <w:jc w:val="center"/>
                    <w:rPr>
                      <w:rFonts w:eastAsia="仿宋"/>
                      <w:color w:val="auto"/>
                    </w:rPr>
                  </w:pPr>
                  <w:r>
                    <w:rPr>
                      <w:rFonts w:eastAsia="仿宋" w:hint="eastAsia"/>
                      <w:color w:val="auto"/>
                    </w:rPr>
                    <w:t>0.3</w:t>
                  </w:r>
                </w:p>
              </w:tc>
              <w:tc>
                <w:tcPr>
                  <w:tcW w:w="702" w:type="dxa"/>
                  <w:vMerge/>
                  <w:vAlign w:val="center"/>
                </w:tcPr>
                <w:p w:rsidR="00792960" w:rsidRDefault="00792960">
                  <w:pPr>
                    <w:pStyle w:val="Default"/>
                    <w:snapToGrid w:val="0"/>
                    <w:jc w:val="center"/>
                    <w:rPr>
                      <w:rFonts w:eastAsia="仿宋"/>
                      <w:color w:val="auto"/>
                    </w:rPr>
                  </w:pPr>
                </w:p>
              </w:tc>
              <w:tc>
                <w:tcPr>
                  <w:tcW w:w="571" w:type="dxa"/>
                  <w:vMerge/>
                  <w:vAlign w:val="center"/>
                </w:tcPr>
                <w:p w:rsidR="00792960" w:rsidRDefault="00792960">
                  <w:pPr>
                    <w:pStyle w:val="Default"/>
                    <w:snapToGrid w:val="0"/>
                    <w:jc w:val="center"/>
                    <w:rPr>
                      <w:rFonts w:eastAsia="仿宋"/>
                      <w:color w:val="auto"/>
                    </w:rPr>
                  </w:pPr>
                </w:p>
              </w:tc>
              <w:tc>
                <w:tcPr>
                  <w:tcW w:w="702" w:type="dxa"/>
                  <w:vMerge/>
                  <w:vAlign w:val="center"/>
                </w:tcPr>
                <w:p w:rsidR="00792960" w:rsidRDefault="00792960">
                  <w:pPr>
                    <w:pStyle w:val="Default"/>
                    <w:snapToGrid w:val="0"/>
                    <w:jc w:val="center"/>
                    <w:rPr>
                      <w:rFonts w:eastAsia="仿宋"/>
                      <w:color w:val="auto"/>
                    </w:rPr>
                  </w:pPr>
                </w:p>
              </w:tc>
              <w:tc>
                <w:tcPr>
                  <w:tcW w:w="572" w:type="dxa"/>
                  <w:vMerge/>
                  <w:vAlign w:val="center"/>
                </w:tcPr>
                <w:p w:rsidR="00792960" w:rsidRDefault="00792960">
                  <w:pPr>
                    <w:pStyle w:val="Default"/>
                    <w:snapToGrid w:val="0"/>
                    <w:jc w:val="center"/>
                    <w:rPr>
                      <w:rFonts w:eastAsia="仿宋"/>
                      <w:color w:val="auto"/>
                    </w:rPr>
                  </w:pPr>
                </w:p>
              </w:tc>
              <w:tc>
                <w:tcPr>
                  <w:tcW w:w="571" w:type="dxa"/>
                  <w:vMerge/>
                  <w:vAlign w:val="center"/>
                </w:tcPr>
                <w:p w:rsidR="00792960" w:rsidRDefault="00792960">
                  <w:pPr>
                    <w:pStyle w:val="Default"/>
                    <w:snapToGrid w:val="0"/>
                    <w:jc w:val="center"/>
                    <w:rPr>
                      <w:rFonts w:eastAsia="仿宋"/>
                      <w:color w:val="auto"/>
                    </w:rPr>
                  </w:pPr>
                </w:p>
              </w:tc>
              <w:tc>
                <w:tcPr>
                  <w:tcW w:w="754" w:type="dxa"/>
                  <w:vMerge/>
                  <w:vAlign w:val="center"/>
                </w:tcPr>
                <w:p w:rsidR="00792960" w:rsidRDefault="00792960">
                  <w:pPr>
                    <w:pStyle w:val="Default"/>
                    <w:snapToGrid w:val="0"/>
                    <w:jc w:val="center"/>
                    <w:rPr>
                      <w:rFonts w:eastAsia="仿宋"/>
                      <w:color w:val="auto"/>
                    </w:rPr>
                  </w:pPr>
                </w:p>
              </w:tc>
              <w:tc>
                <w:tcPr>
                  <w:tcW w:w="855" w:type="dxa"/>
                  <w:vMerge/>
                  <w:vAlign w:val="center"/>
                </w:tcPr>
                <w:p w:rsidR="00792960" w:rsidRDefault="00792960">
                  <w:pPr>
                    <w:pStyle w:val="Default"/>
                    <w:snapToGrid w:val="0"/>
                    <w:jc w:val="center"/>
                    <w:rPr>
                      <w:rFonts w:eastAsia="仿宋"/>
                      <w:color w:val="auto"/>
                    </w:rPr>
                  </w:pPr>
                </w:p>
              </w:tc>
              <w:tc>
                <w:tcPr>
                  <w:tcW w:w="770" w:type="dxa"/>
                  <w:vAlign w:val="center"/>
                </w:tcPr>
                <w:p w:rsidR="00792960" w:rsidRDefault="004C4FED">
                  <w:pPr>
                    <w:pStyle w:val="Default"/>
                    <w:snapToGrid w:val="0"/>
                    <w:jc w:val="center"/>
                    <w:rPr>
                      <w:rFonts w:eastAsia="仿宋"/>
                      <w:color w:val="auto"/>
                    </w:rPr>
                  </w:pPr>
                  <w:r>
                    <w:rPr>
                      <w:rFonts w:eastAsia="仿宋" w:hint="eastAsia"/>
                      <w:color w:val="auto"/>
                    </w:rPr>
                    <w:t>0.036</w:t>
                  </w:r>
                </w:p>
              </w:tc>
              <w:tc>
                <w:tcPr>
                  <w:tcW w:w="556" w:type="dxa"/>
                  <w:vAlign w:val="center"/>
                </w:tcPr>
                <w:p w:rsidR="00792960" w:rsidRDefault="004C4FED">
                  <w:pPr>
                    <w:pStyle w:val="Default"/>
                    <w:snapToGrid w:val="0"/>
                    <w:jc w:val="center"/>
                    <w:rPr>
                      <w:rFonts w:eastAsia="仿宋"/>
                      <w:color w:val="auto"/>
                    </w:rPr>
                  </w:pPr>
                  <w:r>
                    <w:rPr>
                      <w:rFonts w:eastAsia="仿宋" w:hint="eastAsia"/>
                      <w:color w:val="auto"/>
                    </w:rPr>
                    <w:t>50</w:t>
                  </w:r>
                </w:p>
              </w:tc>
            </w:tr>
            <w:tr w:rsidR="00792960">
              <w:trPr>
                <w:jc w:val="center"/>
              </w:trPr>
              <w:tc>
                <w:tcPr>
                  <w:tcW w:w="1263" w:type="dxa"/>
                  <w:vAlign w:val="center"/>
                </w:tcPr>
                <w:p w:rsidR="00792960" w:rsidRDefault="004C4FED">
                  <w:pPr>
                    <w:pStyle w:val="Default"/>
                    <w:snapToGrid w:val="0"/>
                    <w:jc w:val="center"/>
                    <w:rPr>
                      <w:rFonts w:eastAsia="仿宋"/>
                      <w:color w:val="auto"/>
                    </w:rPr>
                  </w:pPr>
                  <w:r>
                    <w:rPr>
                      <w:rFonts w:eastAsia="仿宋" w:hint="eastAsia"/>
                      <w:color w:val="auto"/>
                    </w:rPr>
                    <w:t>苯</w:t>
                  </w:r>
                </w:p>
              </w:tc>
              <w:tc>
                <w:tcPr>
                  <w:tcW w:w="1041" w:type="dxa"/>
                  <w:vAlign w:val="center"/>
                </w:tcPr>
                <w:p w:rsidR="00792960" w:rsidRDefault="004C4FED">
                  <w:pPr>
                    <w:pStyle w:val="Default"/>
                    <w:snapToGrid w:val="0"/>
                    <w:jc w:val="center"/>
                    <w:rPr>
                      <w:rFonts w:eastAsia="仿宋"/>
                      <w:color w:val="auto"/>
                    </w:rPr>
                  </w:pPr>
                  <w:r>
                    <w:rPr>
                      <w:rFonts w:eastAsia="仿宋" w:hint="eastAsia"/>
                      <w:color w:val="auto"/>
                    </w:rPr>
                    <w:t>0.0087</w:t>
                  </w:r>
                </w:p>
              </w:tc>
              <w:tc>
                <w:tcPr>
                  <w:tcW w:w="714" w:type="dxa"/>
                  <w:vAlign w:val="center"/>
                </w:tcPr>
                <w:p w:rsidR="00792960" w:rsidRDefault="004C4FED">
                  <w:pPr>
                    <w:pStyle w:val="Default"/>
                    <w:snapToGrid w:val="0"/>
                    <w:jc w:val="center"/>
                    <w:rPr>
                      <w:rFonts w:eastAsia="仿宋"/>
                      <w:color w:val="auto"/>
                    </w:rPr>
                  </w:pPr>
                  <w:r>
                    <w:rPr>
                      <w:rFonts w:eastAsia="仿宋" w:hint="eastAsia"/>
                      <w:color w:val="auto"/>
                    </w:rPr>
                    <w:t>1</w:t>
                  </w:r>
                </w:p>
              </w:tc>
              <w:tc>
                <w:tcPr>
                  <w:tcW w:w="702" w:type="dxa"/>
                  <w:vAlign w:val="center"/>
                </w:tcPr>
                <w:p w:rsidR="00792960" w:rsidRDefault="004C4FED">
                  <w:pPr>
                    <w:pStyle w:val="Default"/>
                    <w:snapToGrid w:val="0"/>
                    <w:jc w:val="center"/>
                    <w:rPr>
                      <w:rFonts w:eastAsia="仿宋"/>
                      <w:color w:val="auto"/>
                    </w:rPr>
                  </w:pPr>
                  <w:r>
                    <w:rPr>
                      <w:rFonts w:eastAsia="仿宋" w:hint="eastAsia"/>
                      <w:color w:val="auto"/>
                    </w:rPr>
                    <w:t>3.0</w:t>
                  </w:r>
                </w:p>
              </w:tc>
              <w:tc>
                <w:tcPr>
                  <w:tcW w:w="571" w:type="dxa"/>
                  <w:vAlign w:val="center"/>
                </w:tcPr>
                <w:p w:rsidR="00792960" w:rsidRDefault="004C4FED">
                  <w:pPr>
                    <w:pStyle w:val="Default"/>
                    <w:snapToGrid w:val="0"/>
                    <w:jc w:val="center"/>
                    <w:rPr>
                      <w:rFonts w:eastAsia="仿宋"/>
                      <w:color w:val="auto"/>
                    </w:rPr>
                  </w:pPr>
                  <w:r>
                    <w:rPr>
                      <w:rFonts w:eastAsia="仿宋" w:hint="eastAsia"/>
                      <w:color w:val="auto"/>
                    </w:rPr>
                    <w:t>470</w:t>
                  </w:r>
                </w:p>
              </w:tc>
              <w:tc>
                <w:tcPr>
                  <w:tcW w:w="702" w:type="dxa"/>
                  <w:vAlign w:val="center"/>
                </w:tcPr>
                <w:p w:rsidR="00792960" w:rsidRDefault="004C4FED">
                  <w:pPr>
                    <w:pStyle w:val="Default"/>
                    <w:snapToGrid w:val="0"/>
                    <w:jc w:val="center"/>
                    <w:rPr>
                      <w:rFonts w:eastAsia="仿宋"/>
                      <w:color w:val="auto"/>
                    </w:rPr>
                  </w:pPr>
                  <w:r>
                    <w:rPr>
                      <w:rFonts w:eastAsia="仿宋" w:hint="eastAsia"/>
                      <w:color w:val="auto"/>
                    </w:rPr>
                    <w:t>0.021</w:t>
                  </w:r>
                </w:p>
              </w:tc>
              <w:tc>
                <w:tcPr>
                  <w:tcW w:w="572" w:type="dxa"/>
                  <w:vAlign w:val="center"/>
                </w:tcPr>
                <w:p w:rsidR="00792960" w:rsidRDefault="004C4FED">
                  <w:pPr>
                    <w:pStyle w:val="Default"/>
                    <w:snapToGrid w:val="0"/>
                    <w:jc w:val="center"/>
                    <w:rPr>
                      <w:rFonts w:eastAsia="仿宋"/>
                      <w:color w:val="auto"/>
                    </w:rPr>
                  </w:pPr>
                  <w:r>
                    <w:rPr>
                      <w:rFonts w:eastAsia="仿宋" w:hint="eastAsia"/>
                      <w:color w:val="auto"/>
                    </w:rPr>
                    <w:t>18.5</w:t>
                  </w:r>
                </w:p>
              </w:tc>
              <w:tc>
                <w:tcPr>
                  <w:tcW w:w="571" w:type="dxa"/>
                  <w:vAlign w:val="center"/>
                </w:tcPr>
                <w:p w:rsidR="00792960" w:rsidRDefault="004C4FED">
                  <w:pPr>
                    <w:pStyle w:val="Default"/>
                    <w:snapToGrid w:val="0"/>
                    <w:jc w:val="center"/>
                    <w:rPr>
                      <w:rFonts w:eastAsia="仿宋"/>
                      <w:color w:val="auto"/>
                    </w:rPr>
                  </w:pPr>
                  <w:r>
                    <w:rPr>
                      <w:rFonts w:eastAsia="仿宋" w:hint="eastAsia"/>
                      <w:color w:val="auto"/>
                    </w:rPr>
                    <w:t>0.84</w:t>
                  </w:r>
                </w:p>
              </w:tc>
              <w:tc>
                <w:tcPr>
                  <w:tcW w:w="754" w:type="dxa"/>
                  <w:vAlign w:val="center"/>
                </w:tcPr>
                <w:p w:rsidR="00792960" w:rsidRDefault="004C4FED">
                  <w:pPr>
                    <w:pStyle w:val="Default"/>
                    <w:snapToGrid w:val="0"/>
                    <w:jc w:val="center"/>
                    <w:rPr>
                      <w:rFonts w:eastAsia="仿宋"/>
                      <w:color w:val="auto"/>
                    </w:rPr>
                  </w:pPr>
                  <w:r>
                    <w:rPr>
                      <w:rFonts w:eastAsia="仿宋" w:hint="eastAsia"/>
                      <w:color w:val="auto"/>
                    </w:rPr>
                    <w:t>30</w:t>
                  </w:r>
                </w:p>
              </w:tc>
              <w:tc>
                <w:tcPr>
                  <w:tcW w:w="855" w:type="dxa"/>
                  <w:vAlign w:val="center"/>
                </w:tcPr>
                <w:p w:rsidR="00792960" w:rsidRDefault="004C4FED">
                  <w:pPr>
                    <w:pStyle w:val="Default"/>
                    <w:snapToGrid w:val="0"/>
                    <w:jc w:val="center"/>
                    <w:rPr>
                      <w:rFonts w:eastAsia="仿宋"/>
                      <w:color w:val="auto"/>
                    </w:rPr>
                  </w:pPr>
                  <w:r>
                    <w:rPr>
                      <w:rFonts w:eastAsia="仿宋" w:hint="eastAsia"/>
                      <w:color w:val="auto"/>
                    </w:rPr>
                    <w:t>22</w:t>
                  </w:r>
                </w:p>
              </w:tc>
              <w:tc>
                <w:tcPr>
                  <w:tcW w:w="770" w:type="dxa"/>
                  <w:vAlign w:val="center"/>
                </w:tcPr>
                <w:p w:rsidR="00792960" w:rsidRDefault="004C4FED">
                  <w:pPr>
                    <w:pStyle w:val="Default"/>
                    <w:snapToGrid w:val="0"/>
                    <w:jc w:val="center"/>
                    <w:rPr>
                      <w:rFonts w:eastAsia="仿宋"/>
                      <w:color w:val="auto"/>
                    </w:rPr>
                  </w:pPr>
                  <w:r>
                    <w:rPr>
                      <w:rFonts w:eastAsia="仿宋" w:hint="eastAsia"/>
                      <w:color w:val="auto"/>
                    </w:rPr>
                    <w:t>0.0027</w:t>
                  </w:r>
                </w:p>
              </w:tc>
              <w:tc>
                <w:tcPr>
                  <w:tcW w:w="556" w:type="dxa"/>
                  <w:vAlign w:val="center"/>
                </w:tcPr>
                <w:p w:rsidR="00792960" w:rsidRDefault="004C4FED">
                  <w:pPr>
                    <w:pStyle w:val="Default"/>
                    <w:snapToGrid w:val="0"/>
                    <w:jc w:val="center"/>
                    <w:rPr>
                      <w:rFonts w:eastAsia="仿宋"/>
                      <w:color w:val="auto"/>
                    </w:rPr>
                  </w:pPr>
                  <w:r>
                    <w:rPr>
                      <w:rFonts w:eastAsia="仿宋" w:hint="eastAsia"/>
                      <w:color w:val="auto"/>
                    </w:rPr>
                    <w:t>50</w:t>
                  </w:r>
                </w:p>
              </w:tc>
            </w:tr>
            <w:tr w:rsidR="00792960">
              <w:trPr>
                <w:jc w:val="center"/>
              </w:trPr>
              <w:tc>
                <w:tcPr>
                  <w:tcW w:w="1263" w:type="dxa"/>
                  <w:vAlign w:val="center"/>
                </w:tcPr>
                <w:p w:rsidR="00792960" w:rsidRDefault="004C4FED">
                  <w:pPr>
                    <w:pStyle w:val="Default"/>
                    <w:snapToGrid w:val="0"/>
                    <w:jc w:val="center"/>
                    <w:rPr>
                      <w:rFonts w:eastAsia="仿宋"/>
                      <w:color w:val="auto"/>
                    </w:rPr>
                  </w:pPr>
                  <w:r>
                    <w:rPr>
                      <w:rFonts w:eastAsia="仿宋" w:hint="eastAsia"/>
                      <w:color w:val="auto"/>
                    </w:rPr>
                    <w:t>甲苯和二甲苯合并</w:t>
                  </w:r>
                </w:p>
              </w:tc>
              <w:tc>
                <w:tcPr>
                  <w:tcW w:w="1041" w:type="dxa"/>
                  <w:vAlign w:val="center"/>
                </w:tcPr>
                <w:p w:rsidR="00792960" w:rsidRDefault="004C4FED">
                  <w:pPr>
                    <w:pStyle w:val="Default"/>
                    <w:snapToGrid w:val="0"/>
                    <w:jc w:val="center"/>
                    <w:rPr>
                      <w:rFonts w:eastAsia="仿宋"/>
                      <w:color w:val="auto"/>
                    </w:rPr>
                  </w:pPr>
                  <w:r>
                    <w:rPr>
                      <w:rFonts w:eastAsia="仿宋" w:hint="eastAsia"/>
                      <w:color w:val="auto"/>
                    </w:rPr>
                    <w:t>0.54</w:t>
                  </w:r>
                </w:p>
              </w:tc>
              <w:tc>
                <w:tcPr>
                  <w:tcW w:w="714" w:type="dxa"/>
                  <w:vAlign w:val="center"/>
                </w:tcPr>
                <w:p w:rsidR="00792960" w:rsidRDefault="004C4FED">
                  <w:pPr>
                    <w:pStyle w:val="Default"/>
                    <w:snapToGrid w:val="0"/>
                    <w:jc w:val="center"/>
                    <w:rPr>
                      <w:rFonts w:eastAsia="仿宋"/>
                      <w:color w:val="auto"/>
                    </w:rPr>
                  </w:pPr>
                  <w:r>
                    <w:rPr>
                      <w:rFonts w:eastAsia="仿宋" w:hint="eastAsia"/>
                      <w:color w:val="auto"/>
                    </w:rPr>
                    <w:t>20</w:t>
                  </w:r>
                </w:p>
              </w:tc>
              <w:tc>
                <w:tcPr>
                  <w:tcW w:w="702" w:type="dxa"/>
                  <w:vAlign w:val="center"/>
                </w:tcPr>
                <w:p w:rsidR="00792960" w:rsidRDefault="004C4FED">
                  <w:pPr>
                    <w:pStyle w:val="Default"/>
                    <w:snapToGrid w:val="0"/>
                    <w:jc w:val="center"/>
                    <w:rPr>
                      <w:rFonts w:eastAsia="仿宋"/>
                      <w:color w:val="auto"/>
                    </w:rPr>
                  </w:pPr>
                  <w:r>
                    <w:rPr>
                      <w:rFonts w:eastAsia="仿宋" w:hint="eastAsia"/>
                      <w:color w:val="auto"/>
                    </w:rPr>
                    <w:t>3.0</w:t>
                  </w:r>
                </w:p>
              </w:tc>
              <w:tc>
                <w:tcPr>
                  <w:tcW w:w="571" w:type="dxa"/>
                  <w:vAlign w:val="center"/>
                </w:tcPr>
                <w:p w:rsidR="00792960" w:rsidRDefault="004C4FED">
                  <w:pPr>
                    <w:pStyle w:val="Default"/>
                    <w:snapToGrid w:val="0"/>
                    <w:jc w:val="center"/>
                    <w:rPr>
                      <w:rFonts w:eastAsia="仿宋"/>
                      <w:color w:val="auto"/>
                    </w:rPr>
                  </w:pPr>
                  <w:r>
                    <w:rPr>
                      <w:rFonts w:eastAsia="仿宋" w:hint="eastAsia"/>
                      <w:color w:val="auto"/>
                    </w:rPr>
                    <w:t>470</w:t>
                  </w:r>
                </w:p>
              </w:tc>
              <w:tc>
                <w:tcPr>
                  <w:tcW w:w="702" w:type="dxa"/>
                  <w:vAlign w:val="center"/>
                </w:tcPr>
                <w:p w:rsidR="00792960" w:rsidRDefault="004C4FED">
                  <w:pPr>
                    <w:pStyle w:val="Default"/>
                    <w:snapToGrid w:val="0"/>
                    <w:jc w:val="center"/>
                    <w:rPr>
                      <w:rFonts w:eastAsia="仿宋"/>
                      <w:color w:val="auto"/>
                    </w:rPr>
                  </w:pPr>
                  <w:r>
                    <w:rPr>
                      <w:rFonts w:eastAsia="仿宋" w:hint="eastAsia"/>
                      <w:color w:val="auto"/>
                    </w:rPr>
                    <w:t>0.021</w:t>
                  </w:r>
                </w:p>
              </w:tc>
              <w:tc>
                <w:tcPr>
                  <w:tcW w:w="572" w:type="dxa"/>
                  <w:vAlign w:val="center"/>
                </w:tcPr>
                <w:p w:rsidR="00792960" w:rsidRDefault="004C4FED">
                  <w:pPr>
                    <w:pStyle w:val="Default"/>
                    <w:snapToGrid w:val="0"/>
                    <w:jc w:val="center"/>
                    <w:rPr>
                      <w:rFonts w:eastAsia="仿宋"/>
                      <w:color w:val="auto"/>
                    </w:rPr>
                  </w:pPr>
                  <w:r>
                    <w:rPr>
                      <w:rFonts w:eastAsia="仿宋" w:hint="eastAsia"/>
                      <w:color w:val="auto"/>
                    </w:rPr>
                    <w:t>18.5</w:t>
                  </w:r>
                </w:p>
              </w:tc>
              <w:tc>
                <w:tcPr>
                  <w:tcW w:w="571" w:type="dxa"/>
                  <w:vAlign w:val="center"/>
                </w:tcPr>
                <w:p w:rsidR="00792960" w:rsidRDefault="004C4FED">
                  <w:pPr>
                    <w:pStyle w:val="Default"/>
                    <w:snapToGrid w:val="0"/>
                    <w:jc w:val="center"/>
                    <w:rPr>
                      <w:rFonts w:eastAsia="仿宋"/>
                      <w:color w:val="auto"/>
                    </w:rPr>
                  </w:pPr>
                  <w:r>
                    <w:rPr>
                      <w:rFonts w:eastAsia="仿宋" w:hint="eastAsia"/>
                      <w:color w:val="auto"/>
                    </w:rPr>
                    <w:t>0.84</w:t>
                  </w:r>
                </w:p>
              </w:tc>
              <w:tc>
                <w:tcPr>
                  <w:tcW w:w="754" w:type="dxa"/>
                  <w:vAlign w:val="center"/>
                </w:tcPr>
                <w:p w:rsidR="00792960" w:rsidRDefault="004C4FED">
                  <w:pPr>
                    <w:pStyle w:val="Default"/>
                    <w:snapToGrid w:val="0"/>
                    <w:jc w:val="center"/>
                    <w:rPr>
                      <w:rFonts w:eastAsia="仿宋"/>
                      <w:color w:val="auto"/>
                    </w:rPr>
                  </w:pPr>
                  <w:r>
                    <w:rPr>
                      <w:rFonts w:eastAsia="仿宋" w:hint="eastAsia"/>
                      <w:color w:val="auto"/>
                    </w:rPr>
                    <w:t>30</w:t>
                  </w:r>
                </w:p>
              </w:tc>
              <w:tc>
                <w:tcPr>
                  <w:tcW w:w="855" w:type="dxa"/>
                  <w:vAlign w:val="center"/>
                </w:tcPr>
                <w:p w:rsidR="00792960" w:rsidRDefault="004C4FED">
                  <w:pPr>
                    <w:pStyle w:val="Default"/>
                    <w:snapToGrid w:val="0"/>
                    <w:jc w:val="center"/>
                    <w:rPr>
                      <w:rFonts w:eastAsia="仿宋"/>
                      <w:color w:val="auto"/>
                    </w:rPr>
                  </w:pPr>
                  <w:r>
                    <w:rPr>
                      <w:rFonts w:eastAsia="仿宋" w:hint="eastAsia"/>
                      <w:color w:val="auto"/>
                    </w:rPr>
                    <w:t>22</w:t>
                  </w:r>
                </w:p>
              </w:tc>
              <w:tc>
                <w:tcPr>
                  <w:tcW w:w="770" w:type="dxa"/>
                  <w:vAlign w:val="center"/>
                </w:tcPr>
                <w:p w:rsidR="00792960" w:rsidRDefault="004C4FED">
                  <w:pPr>
                    <w:pStyle w:val="Default"/>
                    <w:snapToGrid w:val="0"/>
                    <w:jc w:val="center"/>
                    <w:rPr>
                      <w:rFonts w:eastAsia="仿宋"/>
                      <w:color w:val="auto"/>
                    </w:rPr>
                  </w:pPr>
                  <w:r>
                    <w:rPr>
                      <w:rFonts w:eastAsia="仿宋" w:hint="eastAsia"/>
                      <w:color w:val="auto"/>
                    </w:rPr>
                    <w:t>0.013</w:t>
                  </w:r>
                </w:p>
              </w:tc>
              <w:tc>
                <w:tcPr>
                  <w:tcW w:w="556" w:type="dxa"/>
                  <w:vAlign w:val="center"/>
                </w:tcPr>
                <w:p w:rsidR="00792960" w:rsidRDefault="004C4FED">
                  <w:pPr>
                    <w:pStyle w:val="Default"/>
                    <w:snapToGrid w:val="0"/>
                    <w:jc w:val="center"/>
                    <w:rPr>
                      <w:rFonts w:eastAsia="仿宋"/>
                      <w:color w:val="auto"/>
                    </w:rPr>
                  </w:pPr>
                  <w:r>
                    <w:rPr>
                      <w:rFonts w:eastAsia="仿宋" w:hint="eastAsia"/>
                      <w:color w:val="auto"/>
                    </w:rPr>
                    <w:t>50</w:t>
                  </w:r>
                </w:p>
              </w:tc>
            </w:tr>
          </w:tbl>
          <w:p w:rsidR="00792960" w:rsidRDefault="004C4FED">
            <w:pPr>
              <w:pStyle w:val="Default1"/>
              <w:spacing w:line="300" w:lineRule="auto"/>
              <w:rPr>
                <w:rFonts w:ascii="Times New Roman" w:hAnsi="Times New Roman" w:cs="Times New Roman"/>
              </w:rPr>
            </w:pPr>
            <w:r>
              <w:rPr>
                <w:rFonts w:ascii="Times New Roman" w:hAnsi="Times New Roman" w:cs="Times New Roman"/>
              </w:rPr>
              <w:t xml:space="preserve">   </w:t>
            </w:r>
            <w:r>
              <w:rPr>
                <w:rFonts w:ascii="Times New Roman" w:eastAsia="仿宋" w:hAnsi="Times New Roman" w:cs="Times New Roman"/>
                <w:snapToGrid w:val="0"/>
              </w:rPr>
              <w:t xml:space="preserve"> </w:t>
            </w:r>
            <w:r>
              <w:rPr>
                <w:rFonts w:ascii="Times New Roman" w:eastAsia="仿宋" w:hAnsi="Times New Roman" w:cs="Times New Roman"/>
                <w:snapToGrid w:val="0"/>
              </w:rPr>
              <w:t>根据卫生防护距离取值规定，卫生防护距离在</w:t>
            </w:r>
            <w:r>
              <w:rPr>
                <w:rFonts w:ascii="Times New Roman" w:eastAsia="仿宋" w:hAnsi="Times New Roman" w:cs="Times New Roman"/>
                <w:snapToGrid w:val="0"/>
              </w:rPr>
              <w:t>100m</w:t>
            </w:r>
            <w:r>
              <w:rPr>
                <w:rFonts w:ascii="Times New Roman" w:eastAsia="仿宋" w:hAnsi="Times New Roman" w:cs="Times New Roman"/>
                <w:snapToGrid w:val="0"/>
              </w:rPr>
              <w:t>以内时，极差为</w:t>
            </w:r>
            <w:r>
              <w:rPr>
                <w:rFonts w:ascii="Times New Roman" w:eastAsia="仿宋" w:hAnsi="Times New Roman" w:cs="Times New Roman"/>
                <w:snapToGrid w:val="0"/>
              </w:rPr>
              <w:t>50m</w:t>
            </w:r>
            <w:r>
              <w:rPr>
                <w:rFonts w:ascii="Times New Roman" w:eastAsia="仿宋" w:hAnsi="Times New Roman" w:cs="Times New Roman"/>
                <w:snapToGrid w:val="0"/>
              </w:rPr>
              <w:t>；超过</w:t>
            </w:r>
            <w:r>
              <w:rPr>
                <w:rFonts w:ascii="Times New Roman" w:eastAsia="仿宋" w:hAnsi="Times New Roman" w:cs="Times New Roman"/>
                <w:snapToGrid w:val="0"/>
              </w:rPr>
              <w:t>100m</w:t>
            </w:r>
            <w:r>
              <w:rPr>
                <w:rFonts w:ascii="Times New Roman" w:eastAsia="仿宋" w:hAnsi="Times New Roman" w:cs="Times New Roman"/>
                <w:snapToGrid w:val="0"/>
              </w:rPr>
              <w:t>，单小于或等于</w:t>
            </w:r>
            <w:r>
              <w:rPr>
                <w:rFonts w:ascii="Times New Roman" w:eastAsia="仿宋" w:hAnsi="Times New Roman" w:cs="Times New Roman"/>
                <w:snapToGrid w:val="0"/>
              </w:rPr>
              <w:t>1000m</w:t>
            </w:r>
            <w:r>
              <w:rPr>
                <w:rFonts w:ascii="Times New Roman" w:eastAsia="仿宋" w:hAnsi="Times New Roman" w:cs="Times New Roman"/>
                <w:snapToGrid w:val="0"/>
              </w:rPr>
              <w:t>时极差为</w:t>
            </w:r>
            <w:r>
              <w:rPr>
                <w:rFonts w:ascii="Times New Roman" w:eastAsia="仿宋" w:hAnsi="Times New Roman" w:cs="Times New Roman"/>
                <w:snapToGrid w:val="0"/>
              </w:rPr>
              <w:t>100m</w:t>
            </w:r>
            <w:r>
              <w:rPr>
                <w:rFonts w:ascii="Times New Roman" w:eastAsia="仿宋" w:hAnsi="Times New Roman" w:cs="Times New Roman"/>
                <w:snapToGrid w:val="0"/>
              </w:rPr>
              <w:t>，计算的</w:t>
            </w:r>
            <w:r>
              <w:rPr>
                <w:rFonts w:ascii="Times New Roman" w:eastAsia="仿宋" w:hAnsi="Times New Roman" w:cs="Times New Roman"/>
                <w:snapToGrid w:val="0"/>
              </w:rPr>
              <w:t>L</w:t>
            </w:r>
            <w:r>
              <w:rPr>
                <w:rFonts w:ascii="Times New Roman" w:eastAsia="仿宋" w:hAnsi="Times New Roman" w:cs="Times New Roman"/>
                <w:snapToGrid w:val="0"/>
              </w:rPr>
              <w:t>值在两级之间时，取偏差的一级。当按两种或两种以上的有害气体的</w:t>
            </w:r>
            <w:r>
              <w:rPr>
                <w:rFonts w:ascii="Times New Roman" w:eastAsia="仿宋" w:hAnsi="Times New Roman" w:cs="Times New Roman"/>
                <w:snapToGrid w:val="0"/>
              </w:rPr>
              <w:t>Q</w:t>
            </w:r>
            <w:r>
              <w:rPr>
                <w:rFonts w:ascii="Times New Roman" w:eastAsia="仿宋" w:hAnsi="Times New Roman" w:cs="Times New Roman"/>
                <w:snapToGrid w:val="0"/>
                <w:vertAlign w:val="subscript"/>
              </w:rPr>
              <w:t>C</w:t>
            </w:r>
            <w:r>
              <w:rPr>
                <w:rFonts w:ascii="Times New Roman" w:eastAsia="仿宋" w:hAnsi="Times New Roman" w:cs="Times New Roman"/>
                <w:snapToGrid w:val="0"/>
              </w:rPr>
              <w:t>/C</w:t>
            </w:r>
            <w:r>
              <w:rPr>
                <w:rFonts w:ascii="Times New Roman" w:eastAsia="仿宋" w:hAnsi="Times New Roman" w:cs="Times New Roman"/>
                <w:snapToGrid w:val="0"/>
                <w:vertAlign w:val="subscript"/>
              </w:rPr>
              <w:t>M</w:t>
            </w:r>
            <w:r>
              <w:rPr>
                <w:rFonts w:ascii="Times New Roman" w:eastAsia="仿宋" w:hAnsi="Times New Roman" w:cs="Times New Roman"/>
                <w:snapToGrid w:val="0"/>
              </w:rPr>
              <w:t>值计算的卫生防护距离在同一级别时，该类工业企业的卫生防护距离级别应该提高一级。根据此规定以及计算结果，确定本项目与周围敏感点的卫生防护距离为</w:t>
            </w:r>
            <w:r>
              <w:rPr>
                <w:rFonts w:ascii="Times New Roman" w:eastAsia="仿宋" w:hAnsi="Times New Roman" w:cs="Times New Roman" w:hint="eastAsia"/>
                <w:snapToGrid w:val="0"/>
              </w:rPr>
              <w:t>100</w:t>
            </w:r>
            <w:r>
              <w:rPr>
                <w:rFonts w:ascii="Times New Roman" w:eastAsia="仿宋" w:hAnsi="Times New Roman" w:cs="Times New Roman"/>
                <w:snapToGrid w:val="0"/>
              </w:rPr>
              <w:t>m</w:t>
            </w:r>
            <w:r>
              <w:rPr>
                <w:rFonts w:ascii="Times New Roman" w:eastAsia="仿宋" w:hAnsi="Times New Roman" w:cs="Times New Roman"/>
                <w:snapToGrid w:val="0"/>
              </w:rPr>
              <w:t>。</w:t>
            </w:r>
          </w:p>
          <w:p w:rsidR="00792960" w:rsidRDefault="004C4FED">
            <w:pPr>
              <w:pStyle w:val="ac"/>
              <w:spacing w:line="300" w:lineRule="auto"/>
              <w:ind w:firstLineChars="200" w:firstLine="480"/>
              <w:rPr>
                <w:rFonts w:ascii="仿宋" w:eastAsia="仿宋" w:hAnsi="仿宋" w:cs="仿宋"/>
                <w:kern w:val="2"/>
                <w:sz w:val="24"/>
                <w:szCs w:val="24"/>
              </w:rPr>
            </w:pPr>
            <w:r>
              <w:rPr>
                <w:rFonts w:ascii="仿宋" w:eastAsia="仿宋" w:hAnsi="仿宋" w:cs="仿宋" w:hint="eastAsia"/>
                <w:kern w:val="2"/>
                <w:sz w:val="24"/>
                <w:szCs w:val="24"/>
              </w:rPr>
              <w:t>4</w:t>
            </w:r>
            <w:r>
              <w:rPr>
                <w:rFonts w:ascii="仿宋" w:eastAsia="仿宋" w:hAnsi="仿宋" w:cs="仿宋" w:hint="eastAsia"/>
                <w:kern w:val="2"/>
                <w:sz w:val="24"/>
                <w:szCs w:val="24"/>
              </w:rPr>
              <w:t>、大气环境影响分析综述</w:t>
            </w:r>
          </w:p>
          <w:p w:rsidR="00792960" w:rsidRDefault="004C4FED">
            <w:pPr>
              <w:pStyle w:val="ac"/>
              <w:spacing w:line="300" w:lineRule="auto"/>
              <w:ind w:firstLine="420"/>
              <w:rPr>
                <w:rFonts w:ascii="仿宋" w:eastAsia="仿宋" w:hAnsi="仿宋" w:cs="仿宋"/>
                <w:kern w:val="2"/>
                <w:sz w:val="24"/>
                <w:szCs w:val="24"/>
              </w:rPr>
            </w:pPr>
            <w:r>
              <w:rPr>
                <w:rFonts w:ascii="仿宋" w:eastAsia="仿宋" w:hAnsi="仿宋" w:cs="仿宋" w:hint="eastAsia"/>
                <w:kern w:val="2"/>
                <w:sz w:val="24"/>
                <w:szCs w:val="24"/>
              </w:rPr>
              <w:t>本项目集中焊接工序设置</w:t>
            </w:r>
            <w:r>
              <w:rPr>
                <w:rFonts w:ascii="仿宋" w:eastAsia="仿宋" w:hAnsi="仿宋" w:cs="仿宋" w:hint="eastAsia"/>
                <w:kern w:val="2"/>
                <w:sz w:val="24"/>
                <w:szCs w:val="24"/>
              </w:rPr>
              <w:t>44</w:t>
            </w:r>
            <w:r>
              <w:rPr>
                <w:rFonts w:ascii="仿宋" w:eastAsia="仿宋" w:hAnsi="仿宋" w:cs="仿宋" w:hint="eastAsia"/>
                <w:kern w:val="2"/>
                <w:sz w:val="24"/>
                <w:szCs w:val="24"/>
              </w:rPr>
              <w:t>个集气罩及集气管道，颗粒物经引风机统一送至</w:t>
            </w:r>
            <w:r>
              <w:rPr>
                <w:rFonts w:ascii="仿宋" w:eastAsia="仿宋" w:hAnsi="仿宋" w:cs="仿宋" w:hint="eastAsia"/>
                <w:kern w:val="2"/>
                <w:sz w:val="24"/>
                <w:szCs w:val="24"/>
              </w:rPr>
              <w:t>5</w:t>
            </w:r>
            <w:r>
              <w:rPr>
                <w:rFonts w:ascii="仿宋" w:eastAsia="仿宋" w:hAnsi="仿宋" w:cs="仿宋" w:hint="eastAsia"/>
                <w:kern w:val="2"/>
                <w:sz w:val="24"/>
                <w:szCs w:val="24"/>
              </w:rPr>
              <w:t>台布袋除尘器</w:t>
            </w:r>
            <w:r>
              <w:rPr>
                <w:rFonts w:ascii="仿宋" w:eastAsia="仿宋" w:hAnsi="仿宋" w:cs="仿宋" w:hint="eastAsia"/>
                <w:kern w:val="2"/>
                <w:sz w:val="24"/>
                <w:szCs w:val="24"/>
              </w:rPr>
              <w:t>排到环境空气中，零散焊接产生的颗粒物经</w:t>
            </w:r>
            <w:r>
              <w:rPr>
                <w:rFonts w:ascii="仿宋" w:eastAsia="仿宋" w:hAnsi="仿宋" w:cs="仿宋" w:hint="eastAsia"/>
                <w:kern w:val="2"/>
                <w:sz w:val="24"/>
                <w:szCs w:val="24"/>
              </w:rPr>
              <w:t>16</w:t>
            </w:r>
            <w:r>
              <w:rPr>
                <w:rFonts w:ascii="仿宋" w:eastAsia="仿宋" w:hAnsi="仿宋" w:cs="仿宋" w:hint="eastAsia"/>
                <w:kern w:val="2"/>
                <w:sz w:val="24"/>
                <w:szCs w:val="24"/>
              </w:rPr>
              <w:t>台移动式焊烟除尘器处理后排到环境空气中。打磨工序产生的颗粒物经</w:t>
            </w:r>
            <w:r>
              <w:rPr>
                <w:rFonts w:ascii="仿宋" w:eastAsia="仿宋" w:hAnsi="仿宋" w:cs="仿宋" w:hint="eastAsia"/>
                <w:kern w:val="2"/>
                <w:sz w:val="24"/>
                <w:szCs w:val="24"/>
              </w:rPr>
              <w:t>2</w:t>
            </w:r>
            <w:r>
              <w:rPr>
                <w:rFonts w:ascii="仿宋" w:eastAsia="仿宋" w:hAnsi="仿宋" w:cs="仿宋" w:hint="eastAsia"/>
                <w:kern w:val="2"/>
                <w:sz w:val="24"/>
                <w:szCs w:val="24"/>
              </w:rPr>
              <w:t>台移动式焊烟除尘器排到环境空气中。</w:t>
            </w:r>
            <w:r>
              <w:rPr>
                <w:rFonts w:ascii="仿宋" w:eastAsia="仿宋" w:hAnsi="仿宋" w:cs="仿宋" w:hint="eastAsia"/>
                <w:kern w:val="2"/>
                <w:sz w:val="24"/>
                <w:szCs w:val="24"/>
              </w:rPr>
              <w:t>金属</w:t>
            </w:r>
            <w:r>
              <w:rPr>
                <w:rFonts w:ascii="仿宋" w:eastAsia="仿宋" w:hAnsi="仿宋" w:cs="仿宋" w:hint="eastAsia"/>
                <w:kern w:val="2"/>
                <w:sz w:val="24"/>
                <w:szCs w:val="24"/>
              </w:rPr>
              <w:t>切割工序产生的颗粒物经</w:t>
            </w:r>
            <w:r>
              <w:rPr>
                <w:rFonts w:ascii="仿宋" w:eastAsia="仿宋" w:hAnsi="仿宋" w:cs="仿宋" w:hint="eastAsia"/>
                <w:kern w:val="2"/>
                <w:sz w:val="24"/>
                <w:szCs w:val="24"/>
              </w:rPr>
              <w:t>1</w:t>
            </w:r>
            <w:r>
              <w:rPr>
                <w:rFonts w:ascii="仿宋" w:eastAsia="仿宋" w:hAnsi="仿宋" w:cs="仿宋" w:hint="eastAsia"/>
                <w:kern w:val="2"/>
                <w:sz w:val="24"/>
                <w:szCs w:val="24"/>
              </w:rPr>
              <w:t>4</w:t>
            </w:r>
            <w:r>
              <w:rPr>
                <w:rFonts w:ascii="仿宋" w:eastAsia="仿宋" w:hAnsi="仿宋" w:cs="仿宋" w:hint="eastAsia"/>
                <w:kern w:val="2"/>
                <w:sz w:val="24"/>
                <w:szCs w:val="24"/>
              </w:rPr>
              <w:t>台移动式焊烟除尘器排到环境空气中，</w:t>
            </w:r>
            <w:r>
              <w:rPr>
                <w:rFonts w:ascii="仿宋" w:eastAsia="仿宋" w:hAnsi="仿宋" w:cs="仿宋" w:hint="eastAsia"/>
                <w:kern w:val="2"/>
                <w:sz w:val="24"/>
                <w:szCs w:val="24"/>
              </w:rPr>
              <w:t>木料切割产生的颗粒物采用</w:t>
            </w:r>
            <w:r>
              <w:rPr>
                <w:rFonts w:ascii="仿宋" w:eastAsia="仿宋" w:hAnsi="仿宋" w:cs="仿宋" w:hint="eastAsia"/>
                <w:kern w:val="2"/>
                <w:sz w:val="24"/>
                <w:szCs w:val="24"/>
              </w:rPr>
              <w:t>1</w:t>
            </w:r>
            <w:r>
              <w:rPr>
                <w:rFonts w:ascii="仿宋" w:eastAsia="仿宋" w:hAnsi="仿宋" w:cs="仿宋" w:hint="eastAsia"/>
                <w:kern w:val="2"/>
                <w:sz w:val="24"/>
                <w:szCs w:val="24"/>
              </w:rPr>
              <w:t>台袋式除尘器排到换进空气中</w:t>
            </w:r>
            <w:r>
              <w:rPr>
                <w:rFonts w:ascii="仿宋" w:eastAsia="仿宋" w:hAnsi="仿宋" w:cs="仿宋" w:hint="eastAsia"/>
                <w:kern w:val="2"/>
                <w:sz w:val="24"/>
                <w:szCs w:val="24"/>
              </w:rPr>
              <w:t>。抛丸产生的颗粒物经</w:t>
            </w:r>
            <w:r>
              <w:rPr>
                <w:rFonts w:ascii="仿宋" w:eastAsia="仿宋" w:hAnsi="仿宋" w:cs="仿宋" w:hint="eastAsia"/>
                <w:kern w:val="2"/>
                <w:sz w:val="24"/>
                <w:szCs w:val="24"/>
              </w:rPr>
              <w:t>2</w:t>
            </w:r>
            <w:r>
              <w:rPr>
                <w:rFonts w:ascii="仿宋" w:eastAsia="仿宋" w:hAnsi="仿宋" w:cs="仿宋" w:hint="eastAsia"/>
                <w:kern w:val="2"/>
                <w:sz w:val="24"/>
                <w:szCs w:val="24"/>
              </w:rPr>
              <w:t>台自带布袋除尘器排到环境空气中。厂界浓度可满足《大气污染物综合排放标准》（</w:t>
            </w:r>
            <w:r>
              <w:rPr>
                <w:rFonts w:ascii="仿宋" w:eastAsia="仿宋" w:hAnsi="仿宋" w:cs="仿宋" w:hint="eastAsia"/>
                <w:kern w:val="2"/>
                <w:sz w:val="24"/>
                <w:szCs w:val="24"/>
              </w:rPr>
              <w:t>GB16297-1996</w:t>
            </w:r>
            <w:r>
              <w:rPr>
                <w:rFonts w:ascii="仿宋" w:eastAsia="仿宋" w:hAnsi="仿宋" w:cs="仿宋" w:hint="eastAsia"/>
                <w:kern w:val="2"/>
                <w:sz w:val="24"/>
                <w:szCs w:val="24"/>
              </w:rPr>
              <w:t>）表</w:t>
            </w:r>
            <w:r>
              <w:rPr>
                <w:rFonts w:ascii="仿宋" w:eastAsia="仿宋" w:hAnsi="仿宋" w:cs="仿宋" w:hint="eastAsia"/>
                <w:kern w:val="2"/>
                <w:sz w:val="24"/>
                <w:szCs w:val="24"/>
              </w:rPr>
              <w:t>2</w:t>
            </w:r>
            <w:r>
              <w:rPr>
                <w:rFonts w:ascii="仿宋" w:eastAsia="仿宋" w:hAnsi="仿宋" w:cs="仿宋" w:hint="eastAsia"/>
                <w:kern w:val="2"/>
                <w:sz w:val="24"/>
                <w:szCs w:val="24"/>
              </w:rPr>
              <w:t>无组织排放浓度监控限值：颗粒物≤</w:t>
            </w:r>
            <w:r>
              <w:rPr>
                <w:rFonts w:ascii="仿宋" w:eastAsia="仿宋" w:hAnsi="仿宋" w:cs="仿宋" w:hint="eastAsia"/>
                <w:kern w:val="2"/>
                <w:sz w:val="24"/>
                <w:szCs w:val="24"/>
              </w:rPr>
              <w:t>1.0mg/m</w:t>
            </w:r>
            <w:r>
              <w:rPr>
                <w:rFonts w:ascii="仿宋" w:eastAsia="仿宋" w:hAnsi="仿宋" w:cs="仿宋" w:hint="eastAsia"/>
                <w:kern w:val="2"/>
                <w:sz w:val="24"/>
                <w:szCs w:val="24"/>
              </w:rPr>
              <w:t>³，对周围环境空气影响较小。喷漆产生的有机废气排放执行《工业企业挥发性有机物排放控制标准》</w:t>
            </w:r>
            <w:r>
              <w:rPr>
                <w:rFonts w:ascii="仿宋" w:eastAsia="仿宋" w:hAnsi="仿宋" w:cs="仿宋" w:hint="eastAsia"/>
                <w:kern w:val="2"/>
                <w:sz w:val="24"/>
                <w:szCs w:val="24"/>
              </w:rPr>
              <w:t>(DB13/ 2322</w:t>
            </w:r>
            <w:r>
              <w:rPr>
                <w:rFonts w:ascii="仿宋" w:eastAsia="仿宋" w:hAnsi="仿宋" w:cs="仿宋" w:hint="eastAsia"/>
                <w:kern w:val="2"/>
                <w:sz w:val="24"/>
                <w:szCs w:val="24"/>
              </w:rPr>
              <w:t>—</w:t>
            </w:r>
            <w:r>
              <w:rPr>
                <w:rFonts w:ascii="仿宋" w:eastAsia="仿宋" w:hAnsi="仿宋" w:cs="仿宋" w:hint="eastAsia"/>
                <w:kern w:val="2"/>
                <w:sz w:val="24"/>
                <w:szCs w:val="24"/>
              </w:rPr>
              <w:t>2016)</w:t>
            </w:r>
            <w:r>
              <w:rPr>
                <w:rFonts w:ascii="仿宋" w:eastAsia="仿宋" w:hAnsi="仿宋" w:cs="仿宋" w:hint="eastAsia"/>
                <w:kern w:val="2"/>
                <w:sz w:val="24"/>
                <w:szCs w:val="24"/>
              </w:rPr>
              <w:t>表</w:t>
            </w:r>
            <w:r>
              <w:rPr>
                <w:rFonts w:ascii="仿宋" w:eastAsia="仿宋" w:hAnsi="仿宋" w:cs="仿宋" w:hint="eastAsia"/>
                <w:kern w:val="2"/>
                <w:sz w:val="24"/>
                <w:szCs w:val="24"/>
              </w:rPr>
              <w:t>1</w:t>
            </w:r>
            <w:r>
              <w:rPr>
                <w:rFonts w:ascii="仿宋" w:eastAsia="仿宋" w:hAnsi="仿宋" w:cs="仿宋" w:hint="eastAsia"/>
                <w:kern w:val="2"/>
                <w:sz w:val="24"/>
                <w:szCs w:val="24"/>
              </w:rPr>
              <w:t>表面涂装业排放标准，即非甲烷总烃≤</w:t>
            </w:r>
            <w:r>
              <w:rPr>
                <w:rFonts w:ascii="仿宋" w:eastAsia="仿宋" w:hAnsi="仿宋" w:cs="仿宋" w:hint="eastAsia"/>
                <w:kern w:val="2"/>
                <w:sz w:val="24"/>
                <w:szCs w:val="24"/>
              </w:rPr>
              <w:t>60mg/m</w:t>
            </w:r>
            <w:r>
              <w:rPr>
                <w:rFonts w:ascii="仿宋" w:eastAsia="仿宋" w:hAnsi="仿宋" w:cs="仿宋" w:hint="eastAsia"/>
                <w:kern w:val="2"/>
                <w:sz w:val="24"/>
                <w:szCs w:val="24"/>
              </w:rPr>
              <w:t>³。无组织排放</w:t>
            </w:r>
            <w:r>
              <w:rPr>
                <w:rFonts w:ascii="仿宋" w:eastAsia="仿宋" w:hAnsi="仿宋" w:cs="仿宋" w:hint="eastAsia"/>
                <w:kern w:val="2"/>
                <w:sz w:val="24"/>
                <w:szCs w:val="24"/>
              </w:rPr>
              <w:t xml:space="preserve">  </w:t>
            </w:r>
            <w:r>
              <w:rPr>
                <w:rFonts w:ascii="仿宋" w:eastAsia="仿宋" w:hAnsi="仿宋" w:cs="仿宋" w:hint="eastAsia"/>
                <w:kern w:val="2"/>
                <w:sz w:val="24"/>
                <w:szCs w:val="24"/>
              </w:rPr>
              <w:t>企业边界</w:t>
            </w:r>
            <w:r>
              <w:rPr>
                <w:rFonts w:ascii="仿宋" w:eastAsia="仿宋" w:hAnsi="仿宋" w:cs="仿宋" w:hint="eastAsia"/>
                <w:kern w:val="2"/>
                <w:sz w:val="24"/>
                <w:szCs w:val="24"/>
              </w:rPr>
              <w:t>执行表</w:t>
            </w:r>
            <w:r>
              <w:rPr>
                <w:rFonts w:ascii="仿宋" w:eastAsia="仿宋" w:hAnsi="仿宋" w:cs="仿宋" w:hint="eastAsia"/>
                <w:kern w:val="2"/>
                <w:sz w:val="24"/>
                <w:szCs w:val="24"/>
              </w:rPr>
              <w:t>2</w:t>
            </w:r>
            <w:r>
              <w:rPr>
                <w:rFonts w:ascii="仿宋" w:eastAsia="仿宋" w:hAnsi="仿宋" w:cs="仿宋" w:hint="eastAsia"/>
                <w:kern w:val="2"/>
                <w:sz w:val="24"/>
                <w:szCs w:val="24"/>
              </w:rPr>
              <w:t>其他行业排放标准</w:t>
            </w:r>
            <w:r>
              <w:rPr>
                <w:rFonts w:ascii="仿宋" w:eastAsia="仿宋" w:hAnsi="仿宋" w:cs="仿宋" w:hint="eastAsia"/>
                <w:kern w:val="2"/>
                <w:sz w:val="24"/>
                <w:szCs w:val="24"/>
              </w:rPr>
              <w:t>:</w:t>
            </w:r>
            <w:r>
              <w:rPr>
                <w:rFonts w:ascii="仿宋" w:eastAsia="仿宋" w:hAnsi="仿宋" w:cs="仿宋" w:hint="eastAsia"/>
                <w:kern w:val="2"/>
                <w:sz w:val="24"/>
                <w:szCs w:val="24"/>
              </w:rPr>
              <w:t>监控点处</w:t>
            </w:r>
            <w:r>
              <w:rPr>
                <w:rFonts w:ascii="仿宋" w:eastAsia="仿宋" w:hAnsi="仿宋" w:cs="仿宋" w:hint="eastAsia"/>
                <w:kern w:val="2"/>
                <w:sz w:val="24"/>
                <w:szCs w:val="24"/>
              </w:rPr>
              <w:t>1h</w:t>
            </w:r>
            <w:r>
              <w:rPr>
                <w:rFonts w:ascii="仿宋" w:eastAsia="仿宋" w:hAnsi="仿宋" w:cs="仿宋" w:hint="eastAsia"/>
                <w:kern w:val="2"/>
                <w:sz w:val="24"/>
                <w:szCs w:val="24"/>
              </w:rPr>
              <w:t>平均值</w:t>
            </w:r>
            <w:r>
              <w:rPr>
                <w:rFonts w:ascii="仿宋" w:eastAsia="仿宋" w:hAnsi="仿宋" w:cs="仿宋" w:hint="eastAsia"/>
                <w:kern w:val="2"/>
                <w:sz w:val="24"/>
                <w:szCs w:val="24"/>
              </w:rPr>
              <w:t>非甲烷总烃≤</w:t>
            </w:r>
            <w:r>
              <w:rPr>
                <w:rFonts w:ascii="仿宋" w:eastAsia="仿宋" w:hAnsi="仿宋" w:cs="仿宋" w:hint="eastAsia"/>
                <w:kern w:val="2"/>
                <w:sz w:val="24"/>
                <w:szCs w:val="24"/>
              </w:rPr>
              <w:t>2.0mg/m</w:t>
            </w:r>
            <w:r>
              <w:rPr>
                <w:rFonts w:ascii="仿宋" w:eastAsia="仿宋" w:hAnsi="仿宋" w:cs="仿宋" w:hint="eastAsia"/>
                <w:kern w:val="2"/>
                <w:sz w:val="24"/>
                <w:szCs w:val="24"/>
              </w:rPr>
              <w:t>³</w:t>
            </w:r>
            <w:r>
              <w:rPr>
                <w:rFonts w:ascii="仿宋" w:eastAsia="仿宋" w:hAnsi="仿宋" w:cs="仿宋" w:hint="eastAsia"/>
                <w:kern w:val="2"/>
                <w:sz w:val="24"/>
                <w:szCs w:val="24"/>
              </w:rPr>
              <w:t>；</w:t>
            </w:r>
            <w:r>
              <w:rPr>
                <w:rFonts w:ascii="仿宋" w:eastAsia="仿宋" w:hAnsi="仿宋" w:cs="仿宋" w:hint="eastAsia"/>
                <w:kern w:val="2"/>
                <w:sz w:val="24"/>
                <w:szCs w:val="24"/>
              </w:rPr>
              <w:t>厂区内无组织排</w:t>
            </w:r>
            <w:r>
              <w:rPr>
                <w:rFonts w:ascii="仿宋" w:eastAsia="仿宋" w:hAnsi="仿宋" w:cs="仿宋" w:hint="eastAsia"/>
                <w:kern w:val="2"/>
                <w:sz w:val="24"/>
                <w:szCs w:val="24"/>
              </w:rPr>
              <w:t>放执行</w:t>
            </w:r>
            <w:r>
              <w:rPr>
                <w:rFonts w:ascii="仿宋" w:eastAsia="仿宋" w:hAnsi="仿宋" w:cs="仿宋" w:hint="eastAsia"/>
                <w:kern w:val="2"/>
                <w:sz w:val="24"/>
                <w:szCs w:val="24"/>
              </w:rPr>
              <w:t>《挥发性有机物</w:t>
            </w:r>
            <w:r>
              <w:rPr>
                <w:rFonts w:ascii="仿宋" w:eastAsia="仿宋" w:hAnsi="仿宋" w:cs="仿宋" w:hint="eastAsia"/>
                <w:kern w:val="2"/>
                <w:sz w:val="24"/>
                <w:szCs w:val="24"/>
              </w:rPr>
              <w:t>无组织</w:t>
            </w:r>
            <w:r>
              <w:rPr>
                <w:rFonts w:ascii="仿宋" w:eastAsia="仿宋" w:hAnsi="仿宋" w:cs="仿宋" w:hint="eastAsia"/>
                <w:kern w:val="2"/>
                <w:sz w:val="24"/>
                <w:szCs w:val="24"/>
              </w:rPr>
              <w:t>排放控制标准》</w:t>
            </w:r>
            <w:r>
              <w:rPr>
                <w:rFonts w:ascii="仿宋" w:eastAsia="仿宋" w:hAnsi="仿宋" w:cs="仿宋" w:hint="eastAsia"/>
                <w:kern w:val="2"/>
                <w:sz w:val="24"/>
                <w:szCs w:val="24"/>
              </w:rPr>
              <w:t>（</w:t>
            </w:r>
            <w:r>
              <w:rPr>
                <w:rFonts w:ascii="仿宋" w:eastAsia="仿宋" w:hAnsi="仿宋" w:cs="仿宋" w:hint="eastAsia"/>
                <w:kern w:val="2"/>
                <w:sz w:val="24"/>
                <w:szCs w:val="24"/>
              </w:rPr>
              <w:t>GB37822-2019</w:t>
            </w:r>
            <w:r>
              <w:rPr>
                <w:rFonts w:ascii="仿宋" w:eastAsia="仿宋" w:hAnsi="仿宋" w:cs="仿宋" w:hint="eastAsia"/>
                <w:kern w:val="2"/>
                <w:sz w:val="24"/>
                <w:szCs w:val="24"/>
              </w:rPr>
              <w:t>）</w:t>
            </w:r>
            <w:r>
              <w:rPr>
                <w:rFonts w:ascii="仿宋" w:eastAsia="仿宋" w:hAnsi="仿宋" w:cs="仿宋" w:hint="eastAsia"/>
                <w:kern w:val="2"/>
                <w:sz w:val="24"/>
                <w:szCs w:val="24"/>
              </w:rPr>
              <w:t>表</w:t>
            </w:r>
            <w:r>
              <w:rPr>
                <w:rFonts w:ascii="仿宋" w:eastAsia="仿宋" w:hAnsi="仿宋" w:cs="仿宋" w:hint="eastAsia"/>
                <w:kern w:val="2"/>
                <w:sz w:val="24"/>
                <w:szCs w:val="24"/>
              </w:rPr>
              <w:t>A.1</w:t>
            </w:r>
            <w:r>
              <w:rPr>
                <w:rFonts w:ascii="仿宋" w:eastAsia="仿宋" w:hAnsi="仿宋" w:cs="仿宋" w:hint="eastAsia"/>
                <w:kern w:val="2"/>
                <w:sz w:val="24"/>
                <w:szCs w:val="24"/>
              </w:rPr>
              <w:t>中的特别排放限值，即监控点处</w:t>
            </w:r>
            <w:r>
              <w:rPr>
                <w:rFonts w:ascii="仿宋" w:eastAsia="仿宋" w:hAnsi="仿宋" w:cs="仿宋" w:hint="eastAsia"/>
                <w:kern w:val="2"/>
                <w:sz w:val="24"/>
                <w:szCs w:val="24"/>
              </w:rPr>
              <w:t>1h</w:t>
            </w:r>
            <w:r>
              <w:rPr>
                <w:rFonts w:ascii="仿宋" w:eastAsia="仿宋" w:hAnsi="仿宋" w:cs="仿宋" w:hint="eastAsia"/>
                <w:kern w:val="2"/>
                <w:sz w:val="24"/>
                <w:szCs w:val="24"/>
              </w:rPr>
              <w:t>平均值</w:t>
            </w:r>
            <w:r>
              <w:rPr>
                <w:rFonts w:ascii="仿宋" w:eastAsia="仿宋" w:hAnsi="仿宋" w:cs="仿宋" w:hint="eastAsia"/>
                <w:kern w:val="2"/>
                <w:sz w:val="24"/>
                <w:szCs w:val="24"/>
              </w:rPr>
              <w:t>6</w:t>
            </w:r>
            <w:r>
              <w:rPr>
                <w:rFonts w:ascii="仿宋" w:eastAsia="仿宋" w:hAnsi="仿宋" w:cs="仿宋" w:hint="eastAsia"/>
                <w:kern w:val="2"/>
                <w:sz w:val="24"/>
                <w:szCs w:val="24"/>
              </w:rPr>
              <w:t>mg/m</w:t>
            </w:r>
            <w:r>
              <w:rPr>
                <w:rFonts w:ascii="仿宋" w:eastAsia="仿宋" w:hAnsi="仿宋" w:cs="仿宋" w:hint="eastAsia"/>
                <w:kern w:val="2"/>
                <w:sz w:val="24"/>
                <w:szCs w:val="24"/>
              </w:rPr>
              <w:t>³</w:t>
            </w:r>
            <w:r>
              <w:rPr>
                <w:rFonts w:ascii="仿宋" w:eastAsia="仿宋" w:hAnsi="仿宋" w:cs="仿宋" w:hint="eastAsia"/>
                <w:kern w:val="2"/>
                <w:sz w:val="24"/>
                <w:szCs w:val="24"/>
              </w:rPr>
              <w:t>、</w:t>
            </w:r>
            <w:r>
              <w:rPr>
                <w:rFonts w:ascii="仿宋" w:eastAsia="仿宋" w:hAnsi="仿宋" w:cs="仿宋" w:hint="eastAsia"/>
                <w:kern w:val="2"/>
                <w:sz w:val="24"/>
                <w:szCs w:val="24"/>
              </w:rPr>
              <w:t>监控点处任意一次浓度值</w:t>
            </w:r>
            <w:r>
              <w:rPr>
                <w:rFonts w:ascii="仿宋" w:eastAsia="仿宋" w:hAnsi="仿宋" w:cs="仿宋" w:hint="eastAsia"/>
                <w:kern w:val="2"/>
                <w:sz w:val="24"/>
                <w:szCs w:val="24"/>
              </w:rPr>
              <w:t>20</w:t>
            </w:r>
            <w:r>
              <w:rPr>
                <w:rFonts w:ascii="仿宋" w:eastAsia="仿宋" w:hAnsi="仿宋" w:cs="仿宋" w:hint="eastAsia"/>
                <w:kern w:val="2"/>
                <w:sz w:val="24"/>
                <w:szCs w:val="24"/>
              </w:rPr>
              <w:t>mg/m</w:t>
            </w:r>
            <w:r>
              <w:rPr>
                <w:rFonts w:ascii="仿宋" w:eastAsia="仿宋" w:hAnsi="仿宋" w:cs="仿宋" w:hint="eastAsia"/>
                <w:kern w:val="2"/>
                <w:sz w:val="24"/>
                <w:szCs w:val="24"/>
              </w:rPr>
              <w:t>³。</w:t>
            </w:r>
            <w:r>
              <w:rPr>
                <w:rFonts w:ascii="仿宋" w:eastAsia="仿宋" w:hAnsi="仿宋" w:cs="仿宋" w:hint="eastAsia"/>
                <w:kern w:val="2"/>
                <w:sz w:val="24"/>
                <w:szCs w:val="24"/>
              </w:rPr>
              <w:t>本项目废气均得到合理处置，对果岭湾小区大气环境无影响。</w:t>
            </w:r>
          </w:p>
          <w:p w:rsidR="00792960" w:rsidRDefault="004C4FED">
            <w:pPr>
              <w:pStyle w:val="ac"/>
              <w:spacing w:line="300" w:lineRule="auto"/>
              <w:ind w:firstLineChars="200" w:firstLine="482"/>
              <w:rPr>
                <w:rFonts w:ascii="仿宋" w:eastAsia="仿宋" w:hAnsi="仿宋" w:cs="仿宋"/>
                <w:b/>
                <w:bCs/>
                <w:kern w:val="2"/>
                <w:sz w:val="24"/>
                <w:szCs w:val="24"/>
              </w:rPr>
            </w:pPr>
            <w:r>
              <w:rPr>
                <w:rFonts w:ascii="仿宋" w:eastAsia="仿宋" w:hAnsi="仿宋" w:cs="仿宋" w:hint="eastAsia"/>
                <w:b/>
                <w:bCs/>
                <w:kern w:val="2"/>
                <w:sz w:val="24"/>
                <w:szCs w:val="24"/>
              </w:rPr>
              <w:t>二、水环境影响分析</w:t>
            </w:r>
          </w:p>
          <w:p w:rsidR="00792960" w:rsidRDefault="004C4FED">
            <w:pPr>
              <w:pStyle w:val="ac"/>
              <w:spacing w:line="300" w:lineRule="auto"/>
              <w:ind w:firstLineChars="200" w:firstLine="480"/>
              <w:rPr>
                <w:rFonts w:ascii="仿宋" w:eastAsia="仿宋" w:hAnsi="仿宋" w:cs="仿宋"/>
                <w:kern w:val="2"/>
                <w:sz w:val="24"/>
                <w:szCs w:val="24"/>
              </w:rPr>
            </w:pPr>
            <w:r>
              <w:rPr>
                <w:rFonts w:ascii="仿宋" w:eastAsia="仿宋" w:hAnsi="仿宋" w:cs="仿宋" w:hint="eastAsia"/>
                <w:kern w:val="2"/>
                <w:sz w:val="24"/>
                <w:szCs w:val="24"/>
              </w:rPr>
              <w:t>本项目生产用水主要为</w:t>
            </w:r>
            <w:r>
              <w:rPr>
                <w:rFonts w:ascii="仿宋" w:eastAsia="仿宋" w:hAnsi="仿宋" w:cs="仿宋" w:hint="eastAsia"/>
                <w:kern w:val="2"/>
                <w:sz w:val="24"/>
                <w:szCs w:val="24"/>
              </w:rPr>
              <w:t>除尘产品</w:t>
            </w:r>
            <w:r>
              <w:rPr>
                <w:rFonts w:ascii="仿宋" w:eastAsia="仿宋" w:hAnsi="仿宋" w:cs="仿宋" w:hint="eastAsia"/>
                <w:kern w:val="2"/>
                <w:sz w:val="24"/>
                <w:szCs w:val="24"/>
              </w:rPr>
              <w:t>调试</w:t>
            </w:r>
            <w:r>
              <w:rPr>
                <w:rFonts w:ascii="仿宋" w:eastAsia="仿宋" w:hAnsi="仿宋" w:cs="仿宋" w:hint="eastAsia"/>
                <w:kern w:val="2"/>
                <w:sz w:val="24"/>
                <w:szCs w:val="24"/>
              </w:rPr>
              <w:t>试漏</w:t>
            </w:r>
            <w:r>
              <w:rPr>
                <w:rFonts w:ascii="仿宋" w:eastAsia="仿宋" w:hAnsi="仿宋" w:cs="仿宋" w:hint="eastAsia"/>
                <w:kern w:val="2"/>
                <w:sz w:val="24"/>
                <w:szCs w:val="24"/>
              </w:rPr>
              <w:t>需要的循环用水</w:t>
            </w:r>
            <w:r>
              <w:rPr>
                <w:rFonts w:ascii="仿宋" w:eastAsia="仿宋" w:hAnsi="仿宋" w:cs="仿宋" w:hint="eastAsia"/>
                <w:kern w:val="2"/>
                <w:sz w:val="24"/>
                <w:szCs w:val="24"/>
              </w:rPr>
              <w:t>，</w:t>
            </w:r>
            <w:r>
              <w:rPr>
                <w:rFonts w:ascii="仿宋" w:eastAsia="仿宋" w:hAnsi="仿宋" w:cs="仿宋" w:hint="eastAsia"/>
                <w:sz w:val="24"/>
                <w:szCs w:val="22"/>
              </w:rPr>
              <w:t>高炉送风装置（隔热材料配置产品）</w:t>
            </w:r>
            <w:r>
              <w:rPr>
                <w:rFonts w:ascii="仿宋" w:eastAsia="仿宋" w:hAnsi="仿宋" w:cs="仿宋" w:hint="eastAsia"/>
                <w:kern w:val="2"/>
                <w:sz w:val="24"/>
                <w:szCs w:val="24"/>
              </w:rPr>
              <w:t>的浇注废水</w:t>
            </w:r>
            <w:r>
              <w:rPr>
                <w:rFonts w:ascii="仿宋" w:eastAsia="仿宋" w:hAnsi="仿宋" w:cs="仿宋" w:hint="eastAsia"/>
                <w:kern w:val="2"/>
                <w:sz w:val="24"/>
                <w:szCs w:val="24"/>
              </w:rPr>
              <w:t>不外排，无生活废水产生，无新增废水排放，不会对水环境造成新增影响。</w:t>
            </w:r>
          </w:p>
          <w:p w:rsidR="00792960" w:rsidRDefault="004C4FED">
            <w:pPr>
              <w:pStyle w:val="ac"/>
              <w:spacing w:line="300" w:lineRule="auto"/>
              <w:ind w:firstLineChars="200" w:firstLine="482"/>
              <w:rPr>
                <w:rFonts w:ascii="仿宋" w:eastAsia="仿宋" w:hAnsi="仿宋" w:cs="仿宋"/>
                <w:b/>
                <w:bCs/>
                <w:kern w:val="2"/>
                <w:sz w:val="24"/>
                <w:szCs w:val="24"/>
              </w:rPr>
            </w:pPr>
            <w:r>
              <w:rPr>
                <w:rFonts w:ascii="仿宋" w:eastAsia="仿宋" w:hAnsi="仿宋" w:cs="仿宋" w:hint="eastAsia"/>
                <w:b/>
                <w:bCs/>
                <w:kern w:val="2"/>
                <w:sz w:val="24"/>
                <w:szCs w:val="24"/>
              </w:rPr>
              <w:t>三、声环境影响分析</w:t>
            </w:r>
          </w:p>
          <w:p w:rsidR="00792960" w:rsidRDefault="004C4FED">
            <w:pPr>
              <w:pStyle w:val="ac"/>
              <w:spacing w:line="300" w:lineRule="auto"/>
              <w:ind w:firstLineChars="200" w:firstLine="480"/>
              <w:rPr>
                <w:rFonts w:ascii="仿宋" w:eastAsia="仿宋" w:hAnsi="仿宋" w:cs="仿宋"/>
                <w:kern w:val="2"/>
                <w:sz w:val="24"/>
                <w:szCs w:val="24"/>
              </w:rPr>
            </w:pPr>
            <w:r>
              <w:rPr>
                <w:rFonts w:ascii="仿宋" w:eastAsia="仿宋" w:hAnsi="仿宋" w:cs="仿宋" w:hint="eastAsia"/>
                <w:kern w:val="2"/>
                <w:sz w:val="24"/>
                <w:szCs w:val="24"/>
              </w:rPr>
              <w:t>项目噪声源主要为机加工设备产生噪声，噪声值在</w:t>
            </w:r>
            <w:r>
              <w:rPr>
                <w:rFonts w:ascii="仿宋" w:eastAsia="仿宋" w:hAnsi="仿宋" w:cs="仿宋" w:hint="eastAsia"/>
                <w:kern w:val="2"/>
                <w:sz w:val="24"/>
                <w:szCs w:val="24"/>
              </w:rPr>
              <w:t>85-100dB</w:t>
            </w:r>
            <w:r>
              <w:rPr>
                <w:rFonts w:ascii="仿宋" w:eastAsia="仿宋" w:hAnsi="仿宋" w:cs="仿宋" w:hint="eastAsia"/>
                <w:kern w:val="2"/>
                <w:sz w:val="24"/>
                <w:szCs w:val="24"/>
              </w:rPr>
              <w:t>（</w:t>
            </w:r>
            <w:r>
              <w:rPr>
                <w:rFonts w:ascii="仿宋" w:eastAsia="仿宋" w:hAnsi="仿宋" w:cs="仿宋" w:hint="eastAsia"/>
                <w:kern w:val="2"/>
                <w:sz w:val="24"/>
                <w:szCs w:val="24"/>
              </w:rPr>
              <w:t>A</w:t>
            </w:r>
            <w:r>
              <w:rPr>
                <w:rFonts w:ascii="仿宋" w:eastAsia="仿宋" w:hAnsi="仿宋" w:cs="仿宋" w:hint="eastAsia"/>
                <w:kern w:val="2"/>
                <w:sz w:val="24"/>
                <w:szCs w:val="24"/>
              </w:rPr>
              <w:t>）之间。项目夜间不生产，</w:t>
            </w:r>
            <w:r>
              <w:rPr>
                <w:rFonts w:ascii="仿宋" w:eastAsia="仿宋" w:hAnsi="仿宋" w:cs="仿宋" w:hint="eastAsia"/>
                <w:kern w:val="2"/>
                <w:sz w:val="24"/>
                <w:szCs w:val="24"/>
              </w:rPr>
              <w:t>选用低噪声设备，经建筑隔声，距离衰减，安装减振基础，噪声可降低</w:t>
            </w:r>
            <w:r>
              <w:rPr>
                <w:rFonts w:ascii="仿宋" w:eastAsia="仿宋" w:hAnsi="仿宋" w:cs="仿宋" w:hint="eastAsia"/>
                <w:kern w:val="2"/>
                <w:sz w:val="24"/>
                <w:szCs w:val="24"/>
              </w:rPr>
              <w:t>40dB</w:t>
            </w:r>
            <w:r>
              <w:rPr>
                <w:rFonts w:ascii="仿宋" w:eastAsia="仿宋" w:hAnsi="仿宋" w:cs="仿宋" w:hint="eastAsia"/>
                <w:kern w:val="2"/>
                <w:sz w:val="24"/>
                <w:szCs w:val="24"/>
              </w:rPr>
              <w:t>（</w:t>
            </w:r>
            <w:r>
              <w:rPr>
                <w:rFonts w:ascii="仿宋" w:eastAsia="仿宋" w:hAnsi="仿宋" w:cs="仿宋" w:hint="eastAsia"/>
                <w:kern w:val="2"/>
                <w:sz w:val="24"/>
                <w:szCs w:val="24"/>
              </w:rPr>
              <w:t>A</w:t>
            </w:r>
            <w:r>
              <w:rPr>
                <w:rFonts w:ascii="仿宋" w:eastAsia="仿宋" w:hAnsi="仿宋" w:cs="仿宋" w:hint="eastAsia"/>
                <w:kern w:val="2"/>
                <w:sz w:val="24"/>
                <w:szCs w:val="24"/>
              </w:rPr>
              <w:t>）左右，预计排放噪声值为</w:t>
            </w:r>
            <w:r>
              <w:rPr>
                <w:rFonts w:ascii="仿宋" w:eastAsia="仿宋" w:hAnsi="仿宋" w:cs="仿宋" w:hint="eastAsia"/>
                <w:kern w:val="2"/>
                <w:sz w:val="24"/>
                <w:szCs w:val="24"/>
              </w:rPr>
              <w:t>45-60dB</w:t>
            </w:r>
            <w:r>
              <w:rPr>
                <w:rFonts w:ascii="仿宋" w:eastAsia="仿宋" w:hAnsi="仿宋" w:cs="仿宋" w:hint="eastAsia"/>
                <w:kern w:val="2"/>
                <w:sz w:val="24"/>
                <w:szCs w:val="24"/>
              </w:rPr>
              <w:t>（</w:t>
            </w:r>
            <w:r>
              <w:rPr>
                <w:rFonts w:ascii="仿宋" w:eastAsia="仿宋" w:hAnsi="仿宋" w:cs="仿宋" w:hint="eastAsia"/>
                <w:kern w:val="2"/>
                <w:sz w:val="24"/>
                <w:szCs w:val="24"/>
              </w:rPr>
              <w:t>A</w:t>
            </w:r>
            <w:r>
              <w:rPr>
                <w:rFonts w:ascii="仿宋" w:eastAsia="仿宋" w:hAnsi="仿宋" w:cs="仿宋" w:hint="eastAsia"/>
                <w:kern w:val="2"/>
                <w:sz w:val="24"/>
                <w:szCs w:val="24"/>
              </w:rPr>
              <w:t>）。结果满足《工业企业厂界环境噪声排放标准》</w:t>
            </w:r>
            <w:r>
              <w:rPr>
                <w:rFonts w:ascii="仿宋" w:eastAsia="仿宋" w:hAnsi="仿宋" w:cs="仿宋" w:hint="eastAsia"/>
                <w:kern w:val="2"/>
                <w:sz w:val="24"/>
                <w:szCs w:val="24"/>
              </w:rPr>
              <w:t>(GB12348</w:t>
            </w:r>
            <w:r>
              <w:rPr>
                <w:rFonts w:ascii="仿宋" w:eastAsia="仿宋" w:hAnsi="仿宋" w:cs="仿宋" w:hint="eastAsia"/>
                <w:kern w:val="2"/>
                <w:sz w:val="24"/>
                <w:szCs w:val="24"/>
              </w:rPr>
              <w:t>—</w:t>
            </w:r>
            <w:r>
              <w:rPr>
                <w:rFonts w:ascii="仿宋" w:eastAsia="仿宋" w:hAnsi="仿宋" w:cs="仿宋" w:hint="eastAsia"/>
                <w:kern w:val="2"/>
                <w:sz w:val="24"/>
                <w:szCs w:val="24"/>
              </w:rPr>
              <w:t>2008)</w:t>
            </w:r>
            <w:r>
              <w:rPr>
                <w:rFonts w:ascii="仿宋" w:eastAsia="仿宋" w:hAnsi="仿宋" w:cs="仿宋" w:hint="eastAsia"/>
                <w:kern w:val="2"/>
                <w:sz w:val="24"/>
                <w:szCs w:val="24"/>
              </w:rPr>
              <w:t>中的</w:t>
            </w:r>
            <w:r>
              <w:rPr>
                <w:rFonts w:ascii="仿宋" w:eastAsia="仿宋" w:hAnsi="仿宋" w:cs="仿宋" w:hint="eastAsia"/>
                <w:kern w:val="2"/>
                <w:sz w:val="24"/>
                <w:szCs w:val="24"/>
              </w:rPr>
              <w:t>3</w:t>
            </w:r>
            <w:r>
              <w:rPr>
                <w:rFonts w:ascii="仿宋" w:eastAsia="仿宋" w:hAnsi="仿宋" w:cs="仿宋" w:hint="eastAsia"/>
                <w:kern w:val="2"/>
                <w:sz w:val="24"/>
                <w:szCs w:val="24"/>
              </w:rPr>
              <w:t>类标准，昼间≤</w:t>
            </w:r>
            <w:r>
              <w:rPr>
                <w:rFonts w:ascii="仿宋" w:eastAsia="仿宋" w:hAnsi="仿宋" w:cs="仿宋" w:hint="eastAsia"/>
                <w:kern w:val="2"/>
                <w:sz w:val="24"/>
                <w:szCs w:val="24"/>
              </w:rPr>
              <w:t>65dB(A)</w:t>
            </w:r>
            <w:r>
              <w:rPr>
                <w:rFonts w:ascii="仿宋" w:eastAsia="仿宋" w:hAnsi="仿宋" w:cs="仿宋" w:hint="eastAsia"/>
                <w:kern w:val="2"/>
                <w:sz w:val="24"/>
                <w:szCs w:val="24"/>
              </w:rPr>
              <w:t>，本项目夜间不生产，对周围声环境影响较小。</w:t>
            </w:r>
          </w:p>
          <w:p w:rsidR="00792960" w:rsidRDefault="004C4FED">
            <w:pPr>
              <w:pStyle w:val="ac"/>
              <w:spacing w:line="300" w:lineRule="auto"/>
              <w:ind w:firstLineChars="200" w:firstLine="482"/>
              <w:rPr>
                <w:rFonts w:ascii="仿宋" w:eastAsia="仿宋" w:hAnsi="仿宋" w:cs="仿宋"/>
                <w:b/>
                <w:bCs/>
                <w:kern w:val="2"/>
                <w:sz w:val="24"/>
                <w:szCs w:val="24"/>
              </w:rPr>
            </w:pPr>
            <w:r>
              <w:rPr>
                <w:rFonts w:ascii="仿宋" w:eastAsia="仿宋" w:hAnsi="仿宋" w:cs="仿宋" w:hint="eastAsia"/>
                <w:b/>
                <w:bCs/>
                <w:kern w:val="2"/>
                <w:sz w:val="24"/>
                <w:szCs w:val="24"/>
              </w:rPr>
              <w:t>四、固废环境影响分析</w:t>
            </w:r>
          </w:p>
          <w:p w:rsidR="00792960" w:rsidRDefault="004C4FED">
            <w:pPr>
              <w:pStyle w:val="ac"/>
              <w:spacing w:line="300" w:lineRule="auto"/>
              <w:ind w:firstLineChars="200" w:firstLine="480"/>
              <w:rPr>
                <w:rFonts w:ascii="仿宋" w:eastAsia="仿宋" w:hAnsi="仿宋" w:cs="仿宋"/>
                <w:kern w:val="2"/>
                <w:sz w:val="24"/>
                <w:szCs w:val="24"/>
                <w:u w:val="single" w:color="FFFFFF" w:themeColor="background1"/>
              </w:rPr>
            </w:pPr>
            <w:r>
              <w:rPr>
                <w:rFonts w:ascii="仿宋" w:eastAsia="仿宋" w:hAnsi="仿宋" w:cs="仿宋" w:hint="eastAsia"/>
                <w:kern w:val="2"/>
                <w:sz w:val="24"/>
                <w:szCs w:val="24"/>
              </w:rPr>
              <w:lastRenderedPageBreak/>
              <w:t>本项目固体废物主要有铁屑、木屑、集尘灰、边角料、</w:t>
            </w:r>
            <w:r>
              <w:rPr>
                <w:rFonts w:ascii="仿宋" w:eastAsia="仿宋" w:hAnsi="仿宋" w:cs="仿宋" w:hint="eastAsia"/>
                <w:kern w:val="2"/>
                <w:sz w:val="24"/>
                <w:szCs w:val="24"/>
                <w:u w:val="single" w:color="FFFFFF" w:themeColor="background1"/>
              </w:rPr>
              <w:t>废棉毡、</w:t>
            </w:r>
            <w:r>
              <w:rPr>
                <w:rFonts w:ascii="仿宋" w:eastAsia="仿宋" w:hAnsi="仿宋" w:cs="仿宋" w:hint="eastAsia"/>
                <w:kern w:val="2"/>
                <w:sz w:val="24"/>
                <w:szCs w:val="24"/>
              </w:rPr>
              <w:t>废</w:t>
            </w:r>
            <w:r>
              <w:rPr>
                <w:rFonts w:ascii="仿宋" w:eastAsia="仿宋" w:hAnsi="仿宋" w:cs="仿宋" w:hint="eastAsia"/>
                <w:kern w:val="2"/>
                <w:sz w:val="24"/>
                <w:szCs w:val="24"/>
              </w:rPr>
              <w:t>油漆</w:t>
            </w:r>
            <w:r>
              <w:rPr>
                <w:rFonts w:ascii="仿宋" w:eastAsia="仿宋" w:hAnsi="仿宋" w:cs="仿宋" w:hint="eastAsia"/>
                <w:kern w:val="2"/>
                <w:sz w:val="24"/>
                <w:szCs w:val="24"/>
              </w:rPr>
              <w:t>桶</w:t>
            </w:r>
            <w:r>
              <w:rPr>
                <w:rFonts w:ascii="仿宋" w:eastAsia="仿宋" w:hAnsi="仿宋" w:cs="仿宋" w:hint="eastAsia"/>
                <w:kern w:val="2"/>
                <w:sz w:val="24"/>
                <w:szCs w:val="24"/>
              </w:rPr>
              <w:t>、</w:t>
            </w:r>
            <w:r>
              <w:rPr>
                <w:rFonts w:ascii="仿宋" w:eastAsia="仿宋" w:hAnsi="仿宋" w:cs="仿宋" w:hint="eastAsia"/>
                <w:kern w:val="2"/>
                <w:sz w:val="24"/>
                <w:szCs w:val="24"/>
              </w:rPr>
              <w:t>漆渣、</w:t>
            </w:r>
            <w:r>
              <w:rPr>
                <w:rFonts w:ascii="仿宋" w:eastAsia="仿宋" w:hAnsi="仿宋" w:cs="仿宋" w:hint="eastAsia"/>
                <w:kern w:val="2"/>
                <w:sz w:val="24"/>
                <w:szCs w:val="24"/>
              </w:rPr>
              <w:t>废机油</w:t>
            </w:r>
            <w:r>
              <w:rPr>
                <w:rFonts w:ascii="仿宋" w:eastAsia="仿宋" w:hAnsi="仿宋" w:cs="仿宋" w:hint="eastAsia"/>
                <w:kern w:val="2"/>
                <w:sz w:val="24"/>
                <w:szCs w:val="24"/>
              </w:rPr>
              <w:t>、</w:t>
            </w:r>
            <w:r>
              <w:rPr>
                <w:rFonts w:ascii="仿宋" w:eastAsia="仿宋" w:hAnsi="仿宋" w:cs="仿宋" w:hint="eastAsia"/>
                <w:kern w:val="2"/>
                <w:sz w:val="24"/>
                <w:szCs w:val="24"/>
              </w:rPr>
              <w:t>废</w:t>
            </w:r>
            <w:r>
              <w:rPr>
                <w:rFonts w:ascii="仿宋" w:eastAsia="仿宋" w:hAnsi="仿宋" w:cs="仿宋" w:hint="eastAsia"/>
                <w:kern w:val="2"/>
                <w:sz w:val="24"/>
                <w:szCs w:val="24"/>
              </w:rPr>
              <w:t>乳化液</w:t>
            </w:r>
            <w:r>
              <w:rPr>
                <w:rFonts w:ascii="仿宋" w:eastAsia="仿宋" w:hAnsi="仿宋" w:cs="仿宋" w:hint="eastAsia"/>
                <w:kern w:val="2"/>
                <w:sz w:val="24"/>
                <w:szCs w:val="24"/>
                <w:u w:val="single" w:color="FFFFFF" w:themeColor="background1"/>
              </w:rPr>
              <w:t>、</w:t>
            </w:r>
            <w:r>
              <w:rPr>
                <w:rFonts w:ascii="仿宋" w:eastAsia="仿宋" w:hAnsi="仿宋" w:cs="仿宋" w:hint="eastAsia"/>
                <w:kern w:val="2"/>
                <w:sz w:val="24"/>
                <w:szCs w:val="24"/>
                <w:u w:val="single" w:color="FFFFFF" w:themeColor="background1"/>
              </w:rPr>
              <w:t>废活性炭、废过滤棉</w:t>
            </w:r>
            <w:r>
              <w:rPr>
                <w:rFonts w:ascii="仿宋" w:eastAsia="仿宋" w:hAnsi="仿宋" w:cs="仿宋" w:hint="eastAsia"/>
                <w:kern w:val="2"/>
                <w:sz w:val="24"/>
                <w:szCs w:val="24"/>
                <w:u w:val="single" w:color="FFFFFF" w:themeColor="background1"/>
              </w:rPr>
              <w:t>/</w:t>
            </w:r>
            <w:r>
              <w:rPr>
                <w:rFonts w:ascii="仿宋" w:eastAsia="仿宋" w:hAnsi="仿宋" w:cs="仿宋" w:hint="eastAsia"/>
                <w:kern w:val="2"/>
                <w:sz w:val="24"/>
                <w:szCs w:val="24"/>
                <w:u w:val="single" w:color="FFFFFF" w:themeColor="background1"/>
              </w:rPr>
              <w:t>板</w:t>
            </w:r>
            <w:r>
              <w:rPr>
                <w:rFonts w:ascii="仿宋" w:eastAsia="仿宋" w:hAnsi="仿宋" w:cs="仿宋" w:hint="eastAsia"/>
                <w:kern w:val="2"/>
                <w:sz w:val="24"/>
                <w:szCs w:val="24"/>
                <w:u w:val="single" w:color="FFFFFF" w:themeColor="background1"/>
              </w:rPr>
              <w:t>。</w:t>
            </w:r>
          </w:p>
          <w:p w:rsidR="00792960" w:rsidRDefault="004C4FED">
            <w:pPr>
              <w:pStyle w:val="ac"/>
              <w:spacing w:line="300" w:lineRule="auto"/>
              <w:ind w:firstLineChars="200" w:firstLine="480"/>
              <w:rPr>
                <w:rFonts w:ascii="仿宋" w:eastAsia="仿宋" w:hAnsi="仿宋" w:cs="仿宋"/>
                <w:kern w:val="2"/>
                <w:sz w:val="24"/>
                <w:szCs w:val="24"/>
                <w:u w:val="single" w:color="FFFFFF" w:themeColor="background1"/>
              </w:rPr>
            </w:pPr>
            <w:r>
              <w:rPr>
                <w:rFonts w:ascii="仿宋" w:eastAsia="仿宋" w:hAnsi="仿宋" w:cs="仿宋" w:hint="eastAsia"/>
                <w:kern w:val="2"/>
                <w:sz w:val="24"/>
                <w:szCs w:val="24"/>
                <w:u w:val="single" w:color="FFFFFF" w:themeColor="background1"/>
              </w:rPr>
              <w:t>1</w:t>
            </w:r>
            <w:r>
              <w:rPr>
                <w:rFonts w:ascii="仿宋" w:eastAsia="仿宋" w:hAnsi="仿宋" w:cs="仿宋" w:hint="eastAsia"/>
                <w:kern w:val="2"/>
                <w:sz w:val="24"/>
                <w:szCs w:val="24"/>
                <w:u w:val="single" w:color="FFFFFF" w:themeColor="background1"/>
              </w:rPr>
              <w:t>、一般工业固废：项目在机械制造过程中会产生铁屑、木屑、集尘灰、边角料</w:t>
            </w:r>
            <w:r>
              <w:rPr>
                <w:rFonts w:ascii="仿宋" w:eastAsia="仿宋" w:hAnsi="仿宋" w:cs="仿宋" w:hint="eastAsia"/>
                <w:kern w:val="2"/>
                <w:sz w:val="24"/>
                <w:szCs w:val="24"/>
                <w:u w:val="single" w:color="FFFFFF" w:themeColor="background1"/>
              </w:rPr>
              <w:t>、</w:t>
            </w:r>
            <w:r>
              <w:rPr>
                <w:rFonts w:ascii="仿宋" w:eastAsia="仿宋" w:hAnsi="仿宋" w:cs="仿宋" w:hint="eastAsia"/>
                <w:kern w:val="2"/>
                <w:sz w:val="24"/>
                <w:szCs w:val="24"/>
                <w:u w:val="single" w:color="FFFFFF" w:themeColor="background1"/>
              </w:rPr>
              <w:t>废棉毡</w:t>
            </w:r>
            <w:r>
              <w:rPr>
                <w:rFonts w:ascii="仿宋" w:eastAsia="仿宋" w:hAnsi="仿宋" w:cs="仿宋" w:hint="eastAsia"/>
                <w:kern w:val="2"/>
                <w:sz w:val="24"/>
                <w:szCs w:val="24"/>
                <w:u w:val="single" w:color="FFFFFF" w:themeColor="background1"/>
              </w:rPr>
              <w:t>。铁屑产生量为</w:t>
            </w:r>
            <w:r>
              <w:rPr>
                <w:rFonts w:ascii="仿宋" w:eastAsia="仿宋" w:hAnsi="仿宋" w:cs="仿宋" w:hint="eastAsia"/>
                <w:kern w:val="2"/>
                <w:sz w:val="24"/>
                <w:szCs w:val="24"/>
                <w:u w:val="single" w:color="FFFFFF" w:themeColor="background1"/>
              </w:rPr>
              <w:t>5t/a</w:t>
            </w:r>
            <w:r>
              <w:rPr>
                <w:rFonts w:ascii="仿宋" w:eastAsia="仿宋" w:hAnsi="仿宋" w:cs="仿宋" w:hint="eastAsia"/>
                <w:kern w:val="2"/>
                <w:sz w:val="24"/>
                <w:szCs w:val="24"/>
                <w:u w:val="single" w:color="FFFFFF" w:themeColor="background1"/>
              </w:rPr>
              <w:t>，木屑产生量为</w:t>
            </w:r>
            <w:r>
              <w:rPr>
                <w:rFonts w:ascii="仿宋" w:eastAsia="仿宋" w:hAnsi="仿宋" w:cs="仿宋" w:hint="eastAsia"/>
                <w:kern w:val="2"/>
                <w:sz w:val="24"/>
                <w:szCs w:val="24"/>
                <w:u w:val="single" w:color="FFFFFF" w:themeColor="background1"/>
              </w:rPr>
              <w:t>0.7t/a</w:t>
            </w:r>
            <w:r>
              <w:rPr>
                <w:rFonts w:ascii="仿宋" w:eastAsia="仿宋" w:hAnsi="仿宋" w:cs="仿宋" w:hint="eastAsia"/>
                <w:kern w:val="2"/>
                <w:sz w:val="24"/>
                <w:szCs w:val="24"/>
                <w:u w:val="single" w:color="FFFFFF" w:themeColor="background1"/>
              </w:rPr>
              <w:t>，边角料产生量为</w:t>
            </w:r>
            <w:r>
              <w:rPr>
                <w:rFonts w:ascii="仿宋" w:eastAsia="仿宋" w:hAnsi="仿宋" w:cs="仿宋" w:hint="eastAsia"/>
                <w:kern w:val="2"/>
                <w:sz w:val="24"/>
                <w:szCs w:val="24"/>
                <w:u w:val="single" w:color="FFFFFF" w:themeColor="background1"/>
              </w:rPr>
              <w:t>5t/a</w:t>
            </w:r>
            <w:r>
              <w:rPr>
                <w:rFonts w:ascii="仿宋" w:eastAsia="仿宋" w:hAnsi="仿宋" w:cs="仿宋" w:hint="eastAsia"/>
                <w:kern w:val="2"/>
                <w:sz w:val="24"/>
                <w:szCs w:val="24"/>
                <w:u w:val="single" w:color="FFFFFF" w:themeColor="background1"/>
              </w:rPr>
              <w:t>，集尘灰产生量为</w:t>
            </w:r>
            <w:r>
              <w:rPr>
                <w:rFonts w:ascii="仿宋" w:eastAsia="仿宋" w:hAnsi="仿宋" w:cs="仿宋" w:hint="eastAsia"/>
                <w:kern w:val="2"/>
                <w:sz w:val="24"/>
                <w:szCs w:val="24"/>
                <w:u w:val="single" w:color="FFFFFF" w:themeColor="background1"/>
              </w:rPr>
              <w:t>1t/a</w:t>
            </w:r>
            <w:r>
              <w:rPr>
                <w:rFonts w:ascii="仿宋" w:eastAsia="仿宋" w:hAnsi="仿宋" w:cs="仿宋" w:hint="eastAsia"/>
                <w:kern w:val="2"/>
                <w:sz w:val="24"/>
                <w:szCs w:val="24"/>
                <w:u w:val="single" w:color="FFFFFF" w:themeColor="background1"/>
              </w:rPr>
              <w:t>、废棉毡产生量为</w:t>
            </w:r>
            <w:r>
              <w:rPr>
                <w:rFonts w:ascii="仿宋" w:eastAsia="仿宋" w:hAnsi="仿宋" w:cs="仿宋" w:hint="eastAsia"/>
                <w:kern w:val="2"/>
                <w:sz w:val="24"/>
                <w:szCs w:val="24"/>
                <w:u w:val="single" w:color="FFFFFF" w:themeColor="background1"/>
              </w:rPr>
              <w:t>0.5t/a</w:t>
            </w:r>
            <w:r>
              <w:rPr>
                <w:rFonts w:ascii="仿宋" w:eastAsia="仿宋" w:hAnsi="仿宋" w:cs="仿宋" w:hint="eastAsia"/>
                <w:kern w:val="2"/>
                <w:sz w:val="24"/>
                <w:szCs w:val="24"/>
                <w:u w:val="single" w:color="FFFFFF" w:themeColor="background1"/>
              </w:rPr>
              <w:t>。全部依托现有固废贮存间定期外售。满足《一般工业固体废物贮存、处理场污染控制标准（</w:t>
            </w:r>
            <w:r>
              <w:rPr>
                <w:rFonts w:ascii="仿宋" w:eastAsia="仿宋" w:hAnsi="仿宋" w:cs="仿宋" w:hint="eastAsia"/>
                <w:kern w:val="2"/>
                <w:sz w:val="24"/>
                <w:szCs w:val="24"/>
                <w:u w:val="single" w:color="FFFFFF" w:themeColor="background1"/>
              </w:rPr>
              <w:t>2013</w:t>
            </w:r>
            <w:r>
              <w:rPr>
                <w:rFonts w:ascii="仿宋" w:eastAsia="仿宋" w:hAnsi="仿宋" w:cs="仿宋" w:hint="eastAsia"/>
                <w:kern w:val="2"/>
                <w:sz w:val="24"/>
                <w:szCs w:val="24"/>
                <w:u w:val="single" w:color="FFFFFF" w:themeColor="background1"/>
              </w:rPr>
              <w:t>修改单）》（</w:t>
            </w:r>
            <w:r>
              <w:rPr>
                <w:rFonts w:ascii="仿宋" w:eastAsia="仿宋" w:hAnsi="仿宋" w:cs="仿宋" w:hint="eastAsia"/>
                <w:kern w:val="2"/>
                <w:sz w:val="24"/>
                <w:szCs w:val="24"/>
                <w:u w:val="single" w:color="FFFFFF" w:themeColor="background1"/>
              </w:rPr>
              <w:t>GB18599-2001</w:t>
            </w:r>
            <w:r>
              <w:rPr>
                <w:rFonts w:ascii="仿宋" w:eastAsia="仿宋" w:hAnsi="仿宋" w:cs="仿宋" w:hint="eastAsia"/>
                <w:kern w:val="2"/>
                <w:sz w:val="24"/>
                <w:szCs w:val="24"/>
                <w:u w:val="single" w:color="FFFFFF" w:themeColor="background1"/>
              </w:rPr>
              <w:t>）的标准要求。</w:t>
            </w:r>
          </w:p>
          <w:p w:rsidR="00792960" w:rsidRDefault="004C4FED">
            <w:pPr>
              <w:pStyle w:val="ac"/>
              <w:spacing w:line="300" w:lineRule="auto"/>
              <w:ind w:firstLineChars="200" w:firstLine="480"/>
              <w:rPr>
                <w:rFonts w:ascii="仿宋" w:eastAsia="仿宋" w:hAnsi="仿宋" w:cs="仿宋"/>
                <w:kern w:val="2"/>
                <w:sz w:val="24"/>
                <w:szCs w:val="24"/>
              </w:rPr>
            </w:pPr>
            <w:r>
              <w:rPr>
                <w:rFonts w:ascii="仿宋" w:eastAsia="仿宋" w:hAnsi="仿宋" w:cs="仿宋" w:hint="eastAsia"/>
                <w:kern w:val="2"/>
                <w:sz w:val="24"/>
                <w:szCs w:val="24"/>
                <w:u w:val="single" w:color="FFFFFF" w:themeColor="background1"/>
              </w:rPr>
              <w:t>2</w:t>
            </w:r>
            <w:r>
              <w:rPr>
                <w:rFonts w:ascii="仿宋" w:eastAsia="仿宋" w:hAnsi="仿宋" w:cs="仿宋" w:hint="eastAsia"/>
                <w:kern w:val="2"/>
                <w:sz w:val="24"/>
                <w:szCs w:val="24"/>
                <w:u w:val="single" w:color="FFFFFF" w:themeColor="background1"/>
              </w:rPr>
              <w:t>、危险废物：项目在机械制造过程会产生危险废物，主要为：废机油</w:t>
            </w:r>
            <w:r>
              <w:rPr>
                <w:rFonts w:ascii="仿宋" w:eastAsia="仿宋" w:hAnsi="仿宋" w:cs="仿宋" w:hint="eastAsia"/>
                <w:kern w:val="2"/>
                <w:sz w:val="24"/>
                <w:szCs w:val="24"/>
                <w:u w:val="single" w:color="FFFFFF" w:themeColor="background1"/>
              </w:rPr>
              <w:t>0.2t/a</w:t>
            </w:r>
            <w:r>
              <w:rPr>
                <w:rFonts w:ascii="仿宋" w:eastAsia="仿宋" w:hAnsi="仿宋" w:cs="仿宋" w:hint="eastAsia"/>
                <w:kern w:val="2"/>
                <w:sz w:val="24"/>
                <w:szCs w:val="24"/>
                <w:u w:val="single" w:color="FFFFFF" w:themeColor="background1"/>
              </w:rPr>
              <w:t>、</w:t>
            </w:r>
            <w:r>
              <w:rPr>
                <w:rFonts w:ascii="仿宋" w:eastAsia="仿宋" w:hAnsi="仿宋" w:cs="仿宋" w:hint="eastAsia"/>
                <w:kern w:val="2"/>
                <w:sz w:val="24"/>
                <w:szCs w:val="24"/>
                <w:u w:val="single" w:color="FFFFFF" w:themeColor="background1"/>
              </w:rPr>
              <w:t>废</w:t>
            </w:r>
            <w:r>
              <w:rPr>
                <w:rFonts w:ascii="仿宋" w:eastAsia="仿宋" w:hAnsi="仿宋" w:cs="仿宋" w:hint="eastAsia"/>
                <w:kern w:val="2"/>
                <w:sz w:val="24"/>
                <w:szCs w:val="24"/>
                <w:u w:val="single" w:color="FFFFFF" w:themeColor="background1"/>
              </w:rPr>
              <w:t>乳化液</w:t>
            </w:r>
            <w:r>
              <w:rPr>
                <w:rFonts w:ascii="仿宋" w:eastAsia="仿宋" w:hAnsi="仿宋" w:cs="仿宋" w:hint="eastAsia"/>
                <w:kern w:val="2"/>
                <w:sz w:val="24"/>
                <w:szCs w:val="24"/>
                <w:u w:val="single" w:color="FFFFFF" w:themeColor="background1"/>
              </w:rPr>
              <w:t xml:space="preserve">0.01t/a </w:t>
            </w:r>
            <w:r>
              <w:rPr>
                <w:rFonts w:ascii="仿宋" w:eastAsia="仿宋" w:hAnsi="仿宋" w:cs="仿宋" w:hint="eastAsia"/>
                <w:kern w:val="2"/>
                <w:sz w:val="24"/>
                <w:szCs w:val="24"/>
                <w:u w:val="single" w:color="FFFFFF" w:themeColor="background1"/>
              </w:rPr>
              <w:t>、漆渣</w:t>
            </w:r>
            <w:r>
              <w:rPr>
                <w:rFonts w:ascii="仿宋" w:eastAsia="仿宋" w:hAnsi="仿宋" w:cs="仿宋" w:hint="eastAsia"/>
                <w:kern w:val="2"/>
                <w:sz w:val="24"/>
                <w:szCs w:val="24"/>
                <w:u w:val="single" w:color="FFFFFF" w:themeColor="background1"/>
              </w:rPr>
              <w:t>0.2t/a</w:t>
            </w:r>
            <w:r>
              <w:rPr>
                <w:rFonts w:ascii="仿宋" w:eastAsia="仿宋" w:hAnsi="仿宋" w:cs="仿宋" w:hint="eastAsia"/>
                <w:kern w:val="2"/>
                <w:sz w:val="24"/>
                <w:szCs w:val="24"/>
                <w:u w:val="single" w:color="FFFFFF" w:themeColor="background1"/>
              </w:rPr>
              <w:t>、废油漆桶</w:t>
            </w:r>
            <w:r>
              <w:rPr>
                <w:rFonts w:ascii="仿宋" w:eastAsia="仿宋" w:hAnsi="仿宋" w:cs="仿宋" w:hint="eastAsia"/>
                <w:kern w:val="2"/>
                <w:sz w:val="24"/>
                <w:szCs w:val="24"/>
                <w:u w:val="single" w:color="FFFFFF" w:themeColor="background1"/>
              </w:rPr>
              <w:t>0.8t/a</w:t>
            </w:r>
            <w:r>
              <w:rPr>
                <w:rFonts w:ascii="仿宋" w:eastAsia="仿宋" w:hAnsi="仿宋" w:cs="仿宋" w:hint="eastAsia"/>
                <w:kern w:val="2"/>
                <w:sz w:val="24"/>
                <w:szCs w:val="24"/>
                <w:u w:val="single" w:color="FFFFFF" w:themeColor="background1"/>
              </w:rPr>
              <w:t>、废活性炭</w:t>
            </w:r>
            <w:r>
              <w:rPr>
                <w:rFonts w:ascii="仿宋" w:eastAsia="仿宋" w:hAnsi="仿宋" w:cs="仿宋" w:hint="eastAsia"/>
                <w:kern w:val="2"/>
                <w:sz w:val="24"/>
                <w:szCs w:val="24"/>
                <w:u w:val="single" w:color="FFFFFF" w:themeColor="background1"/>
              </w:rPr>
              <w:t>5t/a</w:t>
            </w:r>
            <w:r>
              <w:rPr>
                <w:rFonts w:ascii="仿宋" w:eastAsia="仿宋" w:hAnsi="仿宋" w:cs="仿宋" w:hint="eastAsia"/>
                <w:kern w:val="2"/>
                <w:sz w:val="24"/>
                <w:szCs w:val="24"/>
                <w:u w:val="single" w:color="FFFFFF" w:themeColor="background1"/>
              </w:rPr>
              <w:t>、废过滤棉</w:t>
            </w:r>
            <w:r>
              <w:rPr>
                <w:rFonts w:ascii="仿宋" w:eastAsia="仿宋" w:hAnsi="仿宋" w:cs="仿宋" w:hint="eastAsia"/>
                <w:kern w:val="2"/>
                <w:sz w:val="24"/>
                <w:szCs w:val="24"/>
                <w:u w:val="single" w:color="FFFFFF" w:themeColor="background1"/>
              </w:rPr>
              <w:t>/</w:t>
            </w:r>
            <w:r>
              <w:rPr>
                <w:rFonts w:ascii="仿宋" w:eastAsia="仿宋" w:hAnsi="仿宋" w:cs="仿宋" w:hint="eastAsia"/>
                <w:kern w:val="2"/>
                <w:sz w:val="24"/>
                <w:szCs w:val="24"/>
                <w:u w:val="single" w:color="FFFFFF" w:themeColor="background1"/>
              </w:rPr>
              <w:t>板</w:t>
            </w:r>
            <w:r>
              <w:rPr>
                <w:rFonts w:ascii="仿宋" w:eastAsia="仿宋" w:hAnsi="仿宋" w:cs="仿宋" w:hint="eastAsia"/>
                <w:kern w:val="2"/>
                <w:sz w:val="24"/>
                <w:szCs w:val="24"/>
                <w:u w:val="single" w:color="FFFFFF" w:themeColor="background1"/>
              </w:rPr>
              <w:t>0.2t/a</w:t>
            </w:r>
            <w:r>
              <w:rPr>
                <w:rFonts w:ascii="仿宋" w:eastAsia="仿宋" w:hAnsi="仿宋" w:cs="仿宋" w:hint="eastAsia"/>
                <w:kern w:val="2"/>
                <w:sz w:val="24"/>
                <w:szCs w:val="24"/>
                <w:u w:val="single" w:color="FFFFFF" w:themeColor="background1"/>
              </w:rPr>
              <w:t>。废机油类别号为：</w:t>
            </w:r>
            <w:r>
              <w:rPr>
                <w:rFonts w:ascii="仿宋" w:eastAsia="仿宋" w:hAnsi="仿宋" w:cs="仿宋" w:hint="eastAsia"/>
                <w:kern w:val="2"/>
                <w:sz w:val="24"/>
                <w:szCs w:val="24"/>
                <w:u w:val="single" w:color="FFFFFF" w:themeColor="background1"/>
              </w:rPr>
              <w:t>HW08</w:t>
            </w:r>
            <w:r>
              <w:rPr>
                <w:rFonts w:ascii="仿宋" w:eastAsia="仿宋" w:hAnsi="仿宋" w:cs="仿宋" w:hint="eastAsia"/>
                <w:kern w:val="2"/>
                <w:sz w:val="24"/>
                <w:szCs w:val="24"/>
                <w:u w:val="single" w:color="FFFFFF" w:themeColor="background1"/>
              </w:rPr>
              <w:t>（废矿物油与含矿物油废物）；废乳化液</w:t>
            </w:r>
            <w:r>
              <w:rPr>
                <w:rFonts w:ascii="仿宋" w:eastAsia="仿宋" w:hAnsi="仿宋" w:cs="仿宋" w:hint="eastAsia"/>
                <w:kern w:val="2"/>
                <w:sz w:val="24"/>
                <w:szCs w:val="24"/>
                <w:u w:val="single" w:color="FFFFFF" w:themeColor="background1"/>
              </w:rPr>
              <w:t>类别号为：</w:t>
            </w:r>
            <w:r>
              <w:rPr>
                <w:rFonts w:ascii="仿宋" w:eastAsia="仿宋" w:hAnsi="仿宋" w:cs="仿宋" w:hint="eastAsia"/>
                <w:kern w:val="2"/>
                <w:sz w:val="24"/>
                <w:szCs w:val="24"/>
                <w:u w:val="single" w:color="FFFFFF" w:themeColor="background1"/>
              </w:rPr>
              <w:t>HW09</w:t>
            </w:r>
            <w:r>
              <w:rPr>
                <w:rFonts w:ascii="仿宋" w:eastAsia="仿宋" w:hAnsi="仿宋" w:cs="仿宋" w:hint="eastAsia"/>
                <w:kern w:val="2"/>
                <w:sz w:val="24"/>
                <w:szCs w:val="24"/>
                <w:u w:val="single" w:color="FFFFFF" w:themeColor="background1"/>
              </w:rPr>
              <w:t>（油</w:t>
            </w:r>
            <w:r>
              <w:rPr>
                <w:rFonts w:ascii="仿宋" w:eastAsia="仿宋" w:hAnsi="仿宋" w:cs="仿宋" w:hint="eastAsia"/>
                <w:kern w:val="2"/>
                <w:sz w:val="24"/>
                <w:szCs w:val="24"/>
                <w:u w:val="single" w:color="FFFFFF" w:themeColor="background1"/>
              </w:rPr>
              <w:t>/</w:t>
            </w:r>
            <w:r>
              <w:rPr>
                <w:rFonts w:ascii="仿宋" w:eastAsia="仿宋" w:hAnsi="仿宋" w:cs="仿宋" w:hint="eastAsia"/>
                <w:kern w:val="2"/>
                <w:sz w:val="24"/>
                <w:szCs w:val="24"/>
                <w:u w:val="single" w:color="FFFFFF" w:themeColor="background1"/>
              </w:rPr>
              <w:t>水、烃</w:t>
            </w:r>
            <w:r>
              <w:rPr>
                <w:rFonts w:ascii="仿宋" w:eastAsia="仿宋" w:hAnsi="仿宋" w:cs="仿宋" w:hint="eastAsia"/>
                <w:kern w:val="2"/>
                <w:sz w:val="24"/>
                <w:szCs w:val="24"/>
                <w:u w:val="single" w:color="FFFFFF" w:themeColor="background1"/>
              </w:rPr>
              <w:t>/</w:t>
            </w:r>
            <w:r>
              <w:rPr>
                <w:rFonts w:ascii="仿宋" w:eastAsia="仿宋" w:hAnsi="仿宋" w:cs="仿宋" w:hint="eastAsia"/>
                <w:kern w:val="2"/>
                <w:sz w:val="24"/>
                <w:szCs w:val="24"/>
                <w:u w:val="single" w:color="FFFFFF" w:themeColor="background1"/>
              </w:rPr>
              <w:t>水混合物</w:t>
            </w:r>
            <w:r>
              <w:rPr>
                <w:rFonts w:ascii="仿宋" w:eastAsia="仿宋" w:hAnsi="仿宋" w:cs="仿宋" w:hint="eastAsia"/>
                <w:kern w:val="2"/>
                <w:sz w:val="24"/>
                <w:szCs w:val="24"/>
                <w:u w:val="single" w:color="FFFFFF" w:themeColor="background1"/>
              </w:rPr>
              <w:t>);</w:t>
            </w:r>
            <w:r>
              <w:rPr>
                <w:rFonts w:ascii="仿宋" w:eastAsia="仿宋" w:hAnsi="仿宋" w:cs="仿宋" w:hint="eastAsia"/>
                <w:kern w:val="2"/>
                <w:sz w:val="24"/>
                <w:szCs w:val="24"/>
                <w:u w:val="single" w:color="FFFFFF" w:themeColor="background1"/>
              </w:rPr>
              <w:t>漆渣类别号为：</w:t>
            </w:r>
            <w:r>
              <w:rPr>
                <w:rFonts w:ascii="仿宋" w:eastAsia="仿宋" w:hAnsi="仿宋" w:cs="仿宋" w:hint="eastAsia"/>
                <w:kern w:val="2"/>
                <w:sz w:val="24"/>
                <w:szCs w:val="24"/>
                <w:u w:val="single" w:color="FFFFFF" w:themeColor="background1"/>
              </w:rPr>
              <w:t>HW12</w:t>
            </w:r>
            <w:r>
              <w:rPr>
                <w:rFonts w:ascii="仿宋" w:eastAsia="仿宋" w:hAnsi="仿宋" w:cs="仿宋" w:hint="eastAsia"/>
                <w:kern w:val="2"/>
                <w:sz w:val="24"/>
                <w:szCs w:val="24"/>
                <w:u w:val="single" w:color="FFFFFF" w:themeColor="background1"/>
              </w:rPr>
              <w:t>（使用过程）；废油漆桶、废活性炭、废过滤棉</w:t>
            </w:r>
            <w:r>
              <w:rPr>
                <w:rFonts w:ascii="仿宋" w:eastAsia="仿宋" w:hAnsi="仿宋" w:cs="仿宋" w:hint="eastAsia"/>
                <w:kern w:val="2"/>
                <w:sz w:val="24"/>
                <w:szCs w:val="24"/>
                <w:u w:val="single" w:color="FFFFFF" w:themeColor="background1"/>
              </w:rPr>
              <w:t>/</w:t>
            </w:r>
            <w:r>
              <w:rPr>
                <w:rFonts w:ascii="仿宋" w:eastAsia="仿宋" w:hAnsi="仿宋" w:cs="仿宋" w:hint="eastAsia"/>
                <w:kern w:val="2"/>
                <w:sz w:val="24"/>
                <w:szCs w:val="24"/>
                <w:u w:val="single" w:color="FFFFFF" w:themeColor="background1"/>
              </w:rPr>
              <w:t>板类别</w:t>
            </w:r>
            <w:r>
              <w:rPr>
                <w:rFonts w:ascii="仿宋" w:eastAsia="仿宋" w:hAnsi="仿宋" w:cs="仿宋" w:hint="eastAsia"/>
                <w:kern w:val="2"/>
                <w:sz w:val="24"/>
                <w:szCs w:val="24"/>
                <w:u w:val="single" w:color="FFFFFF" w:themeColor="background1"/>
              </w:rPr>
              <w:t>型号：</w:t>
            </w:r>
            <w:r>
              <w:rPr>
                <w:rFonts w:ascii="仿宋" w:eastAsia="仿宋" w:hAnsi="仿宋" w:cs="仿宋" w:hint="eastAsia"/>
                <w:kern w:val="2"/>
                <w:sz w:val="24"/>
                <w:szCs w:val="24"/>
                <w:u w:val="single" w:color="FFFFFF" w:themeColor="background1"/>
              </w:rPr>
              <w:t>HW49</w:t>
            </w:r>
            <w:r>
              <w:rPr>
                <w:rFonts w:ascii="仿宋" w:eastAsia="仿宋" w:hAnsi="仿宋" w:cs="仿宋" w:hint="eastAsia"/>
                <w:kern w:val="2"/>
                <w:sz w:val="24"/>
                <w:szCs w:val="24"/>
                <w:u w:val="single" w:color="FFFFFF" w:themeColor="background1"/>
              </w:rPr>
              <w:t>（含有沾染毒性、感染性危险废物造成的废弃包装物、容器、过滤吸附介质）。分类收集后，依托现有危废间，委托乐亭海畅环保科技有限公司处理，本项目现有危废间</w:t>
            </w:r>
            <w:r>
              <w:rPr>
                <w:rFonts w:ascii="仿宋" w:eastAsia="仿宋" w:hAnsi="仿宋" w:cs="仿宋" w:hint="eastAsia"/>
                <w:kern w:val="2"/>
                <w:sz w:val="24"/>
                <w:szCs w:val="24"/>
              </w:rPr>
              <w:t>建设</w:t>
            </w:r>
            <w:r>
              <w:rPr>
                <w:rFonts w:ascii="仿宋" w:eastAsia="仿宋" w:hAnsi="仿宋" w:cs="仿宋" w:hint="eastAsia"/>
                <w:color w:val="000000"/>
                <w:kern w:val="2"/>
                <w:sz w:val="24"/>
                <w:szCs w:val="24"/>
              </w:rPr>
              <w:t>满足满足危废间建设标准。</w:t>
            </w:r>
          </w:p>
          <w:p w:rsidR="00792960" w:rsidRDefault="004C4FED">
            <w:pPr>
              <w:pStyle w:val="2"/>
              <w:ind w:firstLineChars="0"/>
              <w:jc w:val="left"/>
              <w:rPr>
                <w:rFonts w:ascii="仿宋" w:eastAsia="仿宋" w:hAnsi="仿宋" w:cs="仿宋"/>
                <w:b/>
                <w:bCs/>
                <w:sz w:val="24"/>
                <w:u w:val="single" w:color="FFFFFF" w:themeColor="background1"/>
              </w:rPr>
            </w:pPr>
            <w:r>
              <w:rPr>
                <w:rFonts w:ascii="仿宋" w:eastAsia="仿宋" w:hAnsi="仿宋" w:cs="仿宋" w:hint="eastAsia"/>
                <w:b/>
                <w:bCs/>
                <w:sz w:val="24"/>
                <w:u w:val="single" w:color="FFFFFF" w:themeColor="background1"/>
              </w:rPr>
              <w:t>五、土壤环境影响分析</w:t>
            </w:r>
          </w:p>
          <w:p w:rsidR="00792960" w:rsidRDefault="004C4FED">
            <w:pPr>
              <w:pStyle w:val="2"/>
              <w:ind w:leftChars="0" w:left="0"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根据《环境影响评价技术导则</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土壤环境》（</w:t>
            </w:r>
            <w:r>
              <w:rPr>
                <w:rFonts w:ascii="仿宋" w:eastAsia="仿宋" w:hAnsi="仿宋" w:cs="仿宋" w:hint="eastAsia"/>
                <w:sz w:val="24"/>
                <w:u w:val="single" w:color="FFFFFF" w:themeColor="background1"/>
              </w:rPr>
              <w:t>HJ964-2018</w:t>
            </w:r>
            <w:r>
              <w:rPr>
                <w:rFonts w:ascii="仿宋" w:eastAsia="仿宋" w:hAnsi="仿宋" w:cs="仿宋" w:hint="eastAsia"/>
                <w:sz w:val="24"/>
                <w:u w:val="single" w:color="FFFFFF" w:themeColor="background1"/>
              </w:rPr>
              <w:t>），本项目属于污染影响型建设项目，根据污染影响型项目类别判定评价等级。</w:t>
            </w:r>
          </w:p>
          <w:p w:rsidR="00792960" w:rsidRDefault="004C4FED">
            <w:pPr>
              <w:pStyle w:val="2"/>
              <w:numPr>
                <w:ilvl w:val="255"/>
                <w:numId w:val="0"/>
              </w:numPr>
              <w:ind w:firstLine="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评价等级判定</w:t>
            </w:r>
          </w:p>
          <w:p w:rsidR="00792960" w:rsidRDefault="004C4FED">
            <w:pPr>
              <w:pStyle w:val="2"/>
              <w:numPr>
                <w:ilvl w:val="255"/>
                <w:numId w:val="0"/>
              </w:numPr>
              <w:ind w:firstLine="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1</w:t>
            </w:r>
            <w:r>
              <w:rPr>
                <w:rFonts w:ascii="仿宋" w:eastAsia="仿宋" w:hAnsi="仿宋" w:cs="仿宋" w:hint="eastAsia"/>
                <w:sz w:val="24"/>
                <w:u w:val="single" w:color="FFFFFF" w:themeColor="background1"/>
              </w:rPr>
              <w:t>）建设项目类别</w:t>
            </w:r>
          </w:p>
          <w:p w:rsidR="00792960" w:rsidRDefault="004C4FED">
            <w:pPr>
              <w:pStyle w:val="2"/>
              <w:numPr>
                <w:ilvl w:val="255"/>
                <w:numId w:val="0"/>
              </w:numPr>
              <w:ind w:firstLine="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根据导则附表</w:t>
            </w:r>
            <w:r>
              <w:rPr>
                <w:rFonts w:ascii="仿宋" w:eastAsia="仿宋" w:hAnsi="仿宋" w:cs="仿宋" w:hint="eastAsia"/>
                <w:sz w:val="24"/>
                <w:u w:val="single" w:color="FFFFFF" w:themeColor="background1"/>
              </w:rPr>
              <w:t>A.1</w:t>
            </w:r>
            <w:r>
              <w:rPr>
                <w:rFonts w:ascii="仿宋" w:eastAsia="仿宋" w:hAnsi="仿宋" w:cs="仿宋" w:hint="eastAsia"/>
                <w:sz w:val="24"/>
                <w:u w:val="single" w:color="FFFFFF" w:themeColor="background1"/>
              </w:rPr>
              <w:t>，本项目属于“制造业</w:t>
            </w: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使用有机涂层的”项目类别为Ⅰ类。</w:t>
            </w:r>
          </w:p>
          <w:p w:rsidR="00792960" w:rsidRDefault="004C4FED">
            <w:pPr>
              <w:pStyle w:val="2"/>
              <w:numPr>
                <w:ilvl w:val="255"/>
                <w:numId w:val="0"/>
              </w:numPr>
              <w:ind w:firstLine="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建设项目占地规模</w:t>
            </w:r>
          </w:p>
          <w:p w:rsidR="00792960" w:rsidRDefault="004C4FED">
            <w:pPr>
              <w:pStyle w:val="2"/>
              <w:numPr>
                <w:ilvl w:val="255"/>
                <w:numId w:val="0"/>
              </w:numPr>
              <w:ind w:firstLine="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本项目总占地面积</w:t>
            </w:r>
            <w:r>
              <w:rPr>
                <w:rFonts w:ascii="仿宋" w:eastAsia="仿宋" w:hAnsi="仿宋" w:cs="仿宋" w:hint="eastAsia"/>
                <w:sz w:val="24"/>
                <w:u w:val="single" w:color="FFFFFF" w:themeColor="background1"/>
              </w:rPr>
              <w:t>38896.79</w:t>
            </w:r>
            <w:r>
              <w:rPr>
                <w:rFonts w:ascii="仿宋" w:eastAsia="仿宋" w:hAnsi="仿宋" w:cs="仿宋" w:hint="eastAsia"/>
                <w:sz w:val="24"/>
                <w:u w:val="single" w:color="FFFFFF" w:themeColor="background1"/>
              </w:rPr>
              <w:t>㎡，占地规模为中型（</w:t>
            </w:r>
            <w:r>
              <w:rPr>
                <w:rFonts w:ascii="仿宋" w:eastAsia="仿宋" w:hAnsi="仿宋" w:cs="仿宋" w:hint="eastAsia"/>
                <w:sz w:val="24"/>
                <w:u w:val="single" w:color="FFFFFF" w:themeColor="background1"/>
              </w:rPr>
              <w:t>5-50hm</w:t>
            </w:r>
            <w:r>
              <w:rPr>
                <w:rFonts w:ascii="仿宋" w:eastAsia="仿宋" w:hAnsi="仿宋" w:cs="仿宋" w:hint="eastAsia"/>
                <w:sz w:val="24"/>
                <w:u w:val="single" w:color="FFFFFF" w:themeColor="background1"/>
                <w:vertAlign w:val="superscript"/>
              </w:rPr>
              <w:t>2</w:t>
            </w:r>
            <w:r>
              <w:rPr>
                <w:rFonts w:ascii="仿宋" w:eastAsia="仿宋" w:hAnsi="仿宋" w:cs="仿宋" w:hint="eastAsia"/>
                <w:sz w:val="24"/>
                <w:u w:val="single" w:color="FFFFFF" w:themeColor="background1"/>
              </w:rPr>
              <w:t>）。</w:t>
            </w:r>
          </w:p>
          <w:p w:rsidR="00792960" w:rsidRDefault="004C4FED">
            <w:pPr>
              <w:pStyle w:val="2"/>
              <w:numPr>
                <w:ilvl w:val="255"/>
                <w:numId w:val="0"/>
              </w:numPr>
              <w:ind w:firstLine="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建设项目敏感程度</w:t>
            </w:r>
            <w:r>
              <w:rPr>
                <w:rFonts w:ascii="仿宋" w:eastAsia="仿宋" w:hAnsi="仿宋" w:cs="仿宋" w:hint="eastAsia"/>
                <w:sz w:val="24"/>
                <w:u w:val="single" w:color="FFFFFF" w:themeColor="background1"/>
              </w:rPr>
              <w:t xml:space="preserve">   </w:t>
            </w:r>
          </w:p>
          <w:p w:rsidR="00792960" w:rsidRDefault="004C4FED">
            <w:pPr>
              <w:pStyle w:val="2"/>
              <w:numPr>
                <w:ilvl w:val="255"/>
                <w:numId w:val="0"/>
              </w:numPr>
              <w:ind w:firstLine="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建设项目位于秦皇岛经济技术开发区内，周边为其他企业，土壤环境敏感程度为不敏感，判别根据下表。</w:t>
            </w:r>
          </w:p>
          <w:p w:rsidR="00792960" w:rsidRDefault="004C4FED">
            <w:pPr>
              <w:pStyle w:val="2"/>
              <w:numPr>
                <w:ilvl w:val="255"/>
                <w:numId w:val="0"/>
              </w:numPr>
              <w:ind w:left="420"/>
              <w:jc w:val="center"/>
              <w:rPr>
                <w:rFonts w:ascii="仿宋" w:eastAsia="仿宋" w:hAnsi="仿宋" w:cs="仿宋"/>
                <w:sz w:val="24"/>
                <w:u w:val="single" w:color="FFFFFF" w:themeColor="background1"/>
              </w:rPr>
            </w:pPr>
            <w:r>
              <w:rPr>
                <w:noProof/>
              </w:rPr>
              <w:drawing>
                <wp:anchor distT="0" distB="0" distL="114300" distR="114300" simplePos="0" relativeHeight="251649024" behindDoc="1" locked="0" layoutInCell="1" allowOverlap="1">
                  <wp:simplePos x="0" y="0"/>
                  <wp:positionH relativeFrom="column">
                    <wp:posOffset>248920</wp:posOffset>
                  </wp:positionH>
                  <wp:positionV relativeFrom="paragraph">
                    <wp:posOffset>243840</wp:posOffset>
                  </wp:positionV>
                  <wp:extent cx="5514975" cy="1101725"/>
                  <wp:effectExtent l="0" t="0" r="9525" b="3175"/>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2" cstate="print"/>
                          <a:srcRect l="436" t="3611"/>
                          <a:stretch>
                            <a:fillRect/>
                          </a:stretch>
                        </pic:blipFill>
                        <pic:spPr>
                          <a:xfrm>
                            <a:off x="0" y="0"/>
                            <a:ext cx="5514975" cy="1101725"/>
                          </a:xfrm>
                          <a:prstGeom prst="rect">
                            <a:avLst/>
                          </a:prstGeom>
                          <a:noFill/>
                          <a:ln>
                            <a:noFill/>
                          </a:ln>
                        </pic:spPr>
                      </pic:pic>
                    </a:graphicData>
                  </a:graphic>
                </wp:anchor>
              </w:drawing>
            </w:r>
            <w:r>
              <w:rPr>
                <w:rFonts w:ascii="仿宋" w:eastAsia="仿宋" w:hAnsi="仿宋" w:cs="仿宋" w:hint="eastAsia"/>
                <w:sz w:val="24"/>
                <w:u w:val="single" w:color="FFFFFF" w:themeColor="background1"/>
              </w:rPr>
              <w:t>表</w:t>
            </w:r>
            <w:r>
              <w:rPr>
                <w:rFonts w:ascii="仿宋" w:eastAsia="仿宋" w:hAnsi="仿宋" w:cs="仿宋" w:hint="eastAsia"/>
                <w:sz w:val="24"/>
                <w:u w:val="single" w:color="FFFFFF" w:themeColor="background1"/>
              </w:rPr>
              <w:t xml:space="preserve">36   </w:t>
            </w:r>
            <w:r>
              <w:rPr>
                <w:rFonts w:ascii="仿宋" w:eastAsia="仿宋" w:hAnsi="仿宋" w:cs="仿宋" w:hint="eastAsia"/>
                <w:sz w:val="24"/>
                <w:u w:val="single" w:color="FFFFFF" w:themeColor="background1"/>
              </w:rPr>
              <w:t>污染影响行敏感程度分级表</w:t>
            </w:r>
          </w:p>
          <w:p w:rsidR="00792960" w:rsidRDefault="00792960">
            <w:pPr>
              <w:pStyle w:val="2"/>
              <w:ind w:leftChars="0" w:left="0" w:firstLineChars="0"/>
              <w:jc w:val="left"/>
              <w:rPr>
                <w:rFonts w:ascii="仿宋" w:eastAsia="仿宋" w:hAnsi="仿宋" w:cs="仿宋"/>
                <w:sz w:val="24"/>
                <w:u w:val="single" w:color="FFFFFF" w:themeColor="background1"/>
              </w:rPr>
            </w:pPr>
          </w:p>
          <w:p w:rsidR="00792960" w:rsidRDefault="00792960">
            <w:pPr>
              <w:pStyle w:val="2"/>
              <w:ind w:leftChars="0" w:left="0" w:firstLineChars="0"/>
              <w:jc w:val="left"/>
              <w:rPr>
                <w:rFonts w:ascii="仿宋" w:eastAsia="仿宋" w:hAnsi="仿宋" w:cs="仿宋"/>
                <w:sz w:val="24"/>
                <w:u w:val="single" w:color="FFFFFF" w:themeColor="background1"/>
              </w:rPr>
            </w:pPr>
          </w:p>
          <w:p w:rsidR="00792960" w:rsidRDefault="00792960">
            <w:pPr>
              <w:pStyle w:val="2"/>
              <w:ind w:leftChars="0" w:left="0" w:firstLineChars="0"/>
              <w:jc w:val="left"/>
              <w:rPr>
                <w:rFonts w:ascii="仿宋" w:eastAsia="仿宋" w:hAnsi="仿宋" w:cs="仿宋"/>
                <w:sz w:val="24"/>
                <w:u w:val="single" w:color="FFFFFF" w:themeColor="background1"/>
              </w:rPr>
            </w:pPr>
          </w:p>
          <w:p w:rsidR="00792960" w:rsidRDefault="00792960">
            <w:pPr>
              <w:pStyle w:val="2"/>
              <w:ind w:leftChars="0" w:left="0" w:firstLineChars="0"/>
              <w:jc w:val="left"/>
              <w:rPr>
                <w:rFonts w:ascii="仿宋" w:eastAsia="仿宋" w:hAnsi="仿宋" w:cs="仿宋"/>
                <w:sz w:val="24"/>
                <w:u w:val="single" w:color="FFFFFF" w:themeColor="background1"/>
              </w:rPr>
            </w:pPr>
          </w:p>
          <w:p w:rsidR="00792960" w:rsidRDefault="004C4FED">
            <w:pPr>
              <w:pStyle w:val="2"/>
              <w:numPr>
                <w:ilvl w:val="0"/>
                <w:numId w:val="5"/>
              </w:numPr>
              <w:ind w:leftChars="0" w:firstLineChars="0" w:firstLine="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建设项目土壤环境影响评价等级</w:t>
            </w:r>
          </w:p>
          <w:p w:rsidR="00792960" w:rsidRDefault="004C4FED">
            <w:pPr>
              <w:pStyle w:val="2"/>
              <w:numPr>
                <w:ilvl w:val="255"/>
                <w:numId w:val="0"/>
              </w:numPr>
              <w:ind w:left="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根据《环境影响评价技术导则</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土壤环境》（</w:t>
            </w:r>
            <w:r>
              <w:rPr>
                <w:rFonts w:ascii="仿宋" w:eastAsia="仿宋" w:hAnsi="仿宋" w:cs="仿宋" w:hint="eastAsia"/>
                <w:sz w:val="24"/>
                <w:u w:val="single" w:color="FFFFFF" w:themeColor="background1"/>
              </w:rPr>
              <w:t>HJ964-2018</w:t>
            </w:r>
            <w:r>
              <w:rPr>
                <w:rFonts w:ascii="仿宋" w:eastAsia="仿宋" w:hAnsi="仿宋" w:cs="仿宋" w:hint="eastAsia"/>
                <w:sz w:val="24"/>
                <w:u w:val="single" w:color="FFFFFF" w:themeColor="background1"/>
              </w:rPr>
              <w:t>）确定土壤环境影响评价等及为二级评价，判断依据见下表</w:t>
            </w:r>
          </w:p>
          <w:p w:rsidR="00792960" w:rsidRDefault="00792960">
            <w:pPr>
              <w:pStyle w:val="2"/>
              <w:numPr>
                <w:ilvl w:val="255"/>
                <w:numId w:val="0"/>
              </w:numPr>
              <w:ind w:left="420"/>
              <w:jc w:val="center"/>
              <w:rPr>
                <w:rFonts w:ascii="仿宋" w:eastAsia="仿宋" w:hAnsi="仿宋" w:cs="仿宋"/>
                <w:sz w:val="24"/>
                <w:u w:val="single" w:color="FFFFFF" w:themeColor="background1"/>
              </w:rPr>
            </w:pPr>
          </w:p>
          <w:p w:rsidR="00792960" w:rsidRDefault="00792960">
            <w:pPr>
              <w:pStyle w:val="2"/>
              <w:numPr>
                <w:ilvl w:val="255"/>
                <w:numId w:val="0"/>
              </w:numPr>
              <w:ind w:left="420"/>
              <w:jc w:val="center"/>
              <w:rPr>
                <w:rFonts w:ascii="仿宋" w:eastAsia="仿宋" w:hAnsi="仿宋" w:cs="仿宋"/>
                <w:sz w:val="24"/>
                <w:u w:val="single" w:color="FFFFFF" w:themeColor="background1"/>
              </w:rPr>
            </w:pPr>
          </w:p>
          <w:p w:rsidR="00792960" w:rsidRDefault="00792960">
            <w:pPr>
              <w:pStyle w:val="2"/>
              <w:numPr>
                <w:ilvl w:val="255"/>
                <w:numId w:val="0"/>
              </w:numPr>
              <w:ind w:left="420"/>
              <w:jc w:val="center"/>
              <w:rPr>
                <w:rFonts w:ascii="仿宋" w:eastAsia="仿宋" w:hAnsi="仿宋" w:cs="仿宋"/>
                <w:sz w:val="24"/>
                <w:u w:val="single" w:color="FFFFFF" w:themeColor="background1"/>
              </w:rPr>
            </w:pPr>
          </w:p>
          <w:p w:rsidR="00792960" w:rsidRDefault="004C4FED">
            <w:pPr>
              <w:pStyle w:val="2"/>
              <w:numPr>
                <w:ilvl w:val="255"/>
                <w:numId w:val="0"/>
              </w:numPr>
              <w:ind w:left="420"/>
              <w:jc w:val="center"/>
              <w:rPr>
                <w:rFonts w:ascii="仿宋" w:eastAsia="仿宋" w:hAnsi="仿宋" w:cs="仿宋"/>
                <w:sz w:val="24"/>
                <w:u w:val="single" w:color="FFFFFF" w:themeColor="background1"/>
              </w:rPr>
            </w:pPr>
            <w:r>
              <w:rPr>
                <w:noProof/>
              </w:rPr>
              <w:drawing>
                <wp:anchor distT="0" distB="0" distL="114300" distR="114300" simplePos="0" relativeHeight="251650048" behindDoc="1" locked="0" layoutInCell="1" allowOverlap="1">
                  <wp:simplePos x="0" y="0"/>
                  <wp:positionH relativeFrom="column">
                    <wp:posOffset>335280</wp:posOffset>
                  </wp:positionH>
                  <wp:positionV relativeFrom="paragraph">
                    <wp:posOffset>183515</wp:posOffset>
                  </wp:positionV>
                  <wp:extent cx="5345430" cy="1218565"/>
                  <wp:effectExtent l="0" t="0" r="7620" b="635"/>
                  <wp:wrapNone/>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3" cstate="print"/>
                          <a:stretch>
                            <a:fillRect/>
                          </a:stretch>
                        </pic:blipFill>
                        <pic:spPr>
                          <a:xfrm>
                            <a:off x="0" y="0"/>
                            <a:ext cx="5345430" cy="1218565"/>
                          </a:xfrm>
                          <a:prstGeom prst="rect">
                            <a:avLst/>
                          </a:prstGeom>
                          <a:noFill/>
                          <a:ln>
                            <a:noFill/>
                          </a:ln>
                        </pic:spPr>
                      </pic:pic>
                    </a:graphicData>
                  </a:graphic>
                </wp:anchor>
              </w:drawing>
            </w:r>
            <w:r>
              <w:rPr>
                <w:rFonts w:ascii="仿宋" w:eastAsia="仿宋" w:hAnsi="仿宋" w:cs="仿宋" w:hint="eastAsia"/>
                <w:sz w:val="24"/>
                <w:u w:val="single" w:color="FFFFFF" w:themeColor="background1"/>
              </w:rPr>
              <w:t>表</w:t>
            </w:r>
            <w:r>
              <w:rPr>
                <w:rFonts w:ascii="仿宋" w:eastAsia="仿宋" w:hAnsi="仿宋" w:cs="仿宋" w:hint="eastAsia"/>
                <w:sz w:val="24"/>
                <w:u w:val="single" w:color="FFFFFF" w:themeColor="background1"/>
              </w:rPr>
              <w:t xml:space="preserve">37   </w:t>
            </w:r>
            <w:r>
              <w:rPr>
                <w:rFonts w:ascii="仿宋" w:eastAsia="仿宋" w:hAnsi="仿宋" w:cs="仿宋" w:hint="eastAsia"/>
                <w:sz w:val="24"/>
                <w:u w:val="single" w:color="FFFFFF" w:themeColor="background1"/>
              </w:rPr>
              <w:t>评价工作等级分级表</w:t>
            </w:r>
          </w:p>
          <w:p w:rsidR="00792960" w:rsidRDefault="00792960">
            <w:pPr>
              <w:pStyle w:val="2"/>
              <w:numPr>
                <w:ilvl w:val="255"/>
                <w:numId w:val="0"/>
              </w:numPr>
              <w:ind w:left="420"/>
              <w:jc w:val="center"/>
              <w:rPr>
                <w:rFonts w:ascii="仿宋" w:eastAsia="仿宋" w:hAnsi="仿宋" w:cs="仿宋"/>
                <w:sz w:val="24"/>
                <w:u w:val="single" w:color="FFFFFF" w:themeColor="background1"/>
              </w:rPr>
            </w:pPr>
          </w:p>
          <w:p w:rsidR="00792960" w:rsidRDefault="00792960">
            <w:pPr>
              <w:pStyle w:val="2"/>
              <w:numPr>
                <w:ilvl w:val="255"/>
                <w:numId w:val="0"/>
              </w:numPr>
              <w:ind w:left="420"/>
              <w:jc w:val="center"/>
              <w:rPr>
                <w:rFonts w:ascii="仿宋" w:eastAsia="仿宋" w:hAnsi="仿宋" w:cs="仿宋"/>
                <w:sz w:val="24"/>
                <w:u w:val="single" w:color="FFFFFF" w:themeColor="background1"/>
              </w:rPr>
            </w:pPr>
          </w:p>
          <w:p w:rsidR="00792960" w:rsidRDefault="00792960">
            <w:pPr>
              <w:pStyle w:val="2"/>
              <w:numPr>
                <w:ilvl w:val="255"/>
                <w:numId w:val="0"/>
              </w:numPr>
              <w:ind w:left="420"/>
              <w:jc w:val="center"/>
              <w:rPr>
                <w:rFonts w:ascii="仿宋" w:eastAsia="仿宋" w:hAnsi="仿宋" w:cs="仿宋"/>
                <w:sz w:val="24"/>
                <w:u w:val="single" w:color="FFFFFF" w:themeColor="background1"/>
              </w:rPr>
            </w:pPr>
          </w:p>
          <w:p w:rsidR="00792960" w:rsidRDefault="00792960">
            <w:pPr>
              <w:pStyle w:val="2"/>
              <w:numPr>
                <w:ilvl w:val="255"/>
                <w:numId w:val="0"/>
              </w:numPr>
              <w:ind w:left="420"/>
              <w:jc w:val="center"/>
              <w:rPr>
                <w:rFonts w:ascii="仿宋" w:eastAsia="仿宋" w:hAnsi="仿宋" w:cs="仿宋"/>
                <w:sz w:val="24"/>
                <w:u w:val="single" w:color="FFFFFF" w:themeColor="background1"/>
              </w:rPr>
            </w:pPr>
          </w:p>
          <w:p w:rsidR="00792960" w:rsidRDefault="004C4FED">
            <w:pPr>
              <w:pStyle w:val="2"/>
              <w:numPr>
                <w:ilvl w:val="0"/>
                <w:numId w:val="6"/>
              </w:numPr>
              <w:ind w:leftChars="0" w:left="0"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影响类型及途径</w:t>
            </w:r>
          </w:p>
          <w:p w:rsidR="00792960" w:rsidRDefault="004C4FED">
            <w:pPr>
              <w:pStyle w:val="2"/>
              <w:numPr>
                <w:ilvl w:val="255"/>
                <w:numId w:val="0"/>
              </w:numPr>
              <w:ind w:left="420" w:firstLineChars="100" w:firstLine="240"/>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表</w:t>
            </w:r>
            <w:r>
              <w:rPr>
                <w:rFonts w:ascii="仿宋" w:eastAsia="仿宋" w:hAnsi="仿宋" w:cs="仿宋" w:hint="eastAsia"/>
                <w:sz w:val="24"/>
                <w:u w:val="single" w:color="FFFFFF" w:themeColor="background1"/>
              </w:rPr>
              <w:t xml:space="preserve">38   </w:t>
            </w:r>
            <w:r>
              <w:rPr>
                <w:rFonts w:ascii="仿宋" w:eastAsia="仿宋" w:hAnsi="仿宋" w:cs="仿宋" w:hint="eastAsia"/>
                <w:sz w:val="24"/>
                <w:u w:val="single" w:color="FFFFFF" w:themeColor="background1"/>
              </w:rPr>
              <w:t>影响类型与影响途径表</w:t>
            </w:r>
          </w:p>
          <w:tbl>
            <w:tblPr>
              <w:tblStyle w:val="ae"/>
              <w:tblW w:w="9354" w:type="dxa"/>
              <w:tblLayout w:type="fixed"/>
              <w:tblLook w:val="04A0"/>
            </w:tblPr>
            <w:tblGrid>
              <w:gridCol w:w="1870"/>
              <w:gridCol w:w="1870"/>
              <w:gridCol w:w="1871"/>
              <w:gridCol w:w="1871"/>
              <w:gridCol w:w="1872"/>
            </w:tblGrid>
            <w:tr w:rsidR="00792960">
              <w:tc>
                <w:tcPr>
                  <w:tcW w:w="1870" w:type="dxa"/>
                  <w:vMerge w:val="restart"/>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不同时段</w:t>
                  </w:r>
                </w:p>
              </w:tc>
              <w:tc>
                <w:tcPr>
                  <w:tcW w:w="7484" w:type="dxa"/>
                  <w:gridSpan w:val="4"/>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污染影响型</w:t>
                  </w:r>
                </w:p>
              </w:tc>
            </w:tr>
            <w:tr w:rsidR="00792960">
              <w:tc>
                <w:tcPr>
                  <w:tcW w:w="1870" w:type="dxa"/>
                  <w:vMerge/>
                  <w:vAlign w:val="center"/>
                </w:tcPr>
                <w:p w:rsidR="00792960" w:rsidRDefault="00792960">
                  <w:pPr>
                    <w:pStyle w:val="2"/>
                    <w:jc w:val="center"/>
                  </w:pPr>
                </w:p>
              </w:tc>
              <w:tc>
                <w:tcPr>
                  <w:tcW w:w="1870"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大气沉降</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地面漫流</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垂直渗入</w:t>
                  </w:r>
                </w:p>
              </w:tc>
              <w:tc>
                <w:tcPr>
                  <w:tcW w:w="1872"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其他</w:t>
                  </w:r>
                </w:p>
              </w:tc>
            </w:tr>
            <w:tr w:rsidR="00792960">
              <w:tc>
                <w:tcPr>
                  <w:tcW w:w="1870"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建设期</w:t>
                  </w:r>
                </w:p>
              </w:tc>
              <w:tc>
                <w:tcPr>
                  <w:tcW w:w="1870"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2"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r>
            <w:tr w:rsidR="00792960">
              <w:tc>
                <w:tcPr>
                  <w:tcW w:w="1870"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营运期</w:t>
                  </w:r>
                </w:p>
              </w:tc>
              <w:tc>
                <w:tcPr>
                  <w:tcW w:w="1870"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Arial" w:eastAsia="仿宋" w:hAnsi="Arial" w:cs="Arial"/>
                      <w:sz w:val="24"/>
                      <w:u w:val="single" w:color="FFFFFF" w:themeColor="background1"/>
                    </w:rPr>
                    <w:t>√</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2"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r>
            <w:tr w:rsidR="00792960">
              <w:tc>
                <w:tcPr>
                  <w:tcW w:w="1870"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服务期满后</w:t>
                  </w:r>
                </w:p>
              </w:tc>
              <w:tc>
                <w:tcPr>
                  <w:tcW w:w="1870"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2"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r>
            <w:tr w:rsidR="00792960">
              <w:tc>
                <w:tcPr>
                  <w:tcW w:w="1870" w:type="dxa"/>
                  <w:vAlign w:val="center"/>
                </w:tcPr>
                <w:p w:rsidR="00792960" w:rsidRDefault="00792960">
                  <w:pPr>
                    <w:pStyle w:val="2"/>
                    <w:numPr>
                      <w:ilvl w:val="255"/>
                      <w:numId w:val="0"/>
                    </w:numPr>
                    <w:jc w:val="center"/>
                    <w:rPr>
                      <w:rFonts w:ascii="仿宋" w:eastAsia="仿宋" w:hAnsi="仿宋" w:cs="仿宋"/>
                      <w:sz w:val="24"/>
                      <w:u w:val="single" w:color="FFFFFF" w:themeColor="background1"/>
                    </w:rPr>
                  </w:pPr>
                </w:p>
              </w:tc>
              <w:tc>
                <w:tcPr>
                  <w:tcW w:w="1870"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1"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c>
                <w:tcPr>
                  <w:tcW w:w="1872" w:type="dxa"/>
                  <w:vAlign w:val="center"/>
                </w:tcPr>
                <w:p w:rsidR="00792960" w:rsidRDefault="004C4FED">
                  <w:pPr>
                    <w:pStyle w:val="2"/>
                    <w:numPr>
                      <w:ilvl w:val="255"/>
                      <w:numId w:val="0"/>
                    </w:numPr>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p>
              </w:tc>
            </w:tr>
          </w:tbl>
          <w:p w:rsidR="00792960" w:rsidRDefault="004C4FED">
            <w:pPr>
              <w:pStyle w:val="2"/>
              <w:numPr>
                <w:ilvl w:val="0"/>
                <w:numId w:val="6"/>
              </w:numPr>
              <w:ind w:leftChars="0" w:left="0"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环境影响评价</w:t>
            </w:r>
          </w:p>
          <w:p w:rsidR="00792960" w:rsidRDefault="004C4FED">
            <w:pPr>
              <w:pStyle w:val="2"/>
              <w:numPr>
                <w:ilvl w:val="255"/>
                <w:numId w:val="0"/>
              </w:numPr>
              <w:ind w:left="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根据现状监测数据可知，在原有喷漆房土壤监测点位</w:t>
            </w:r>
            <w:r>
              <w:rPr>
                <w:rFonts w:ascii="仿宋" w:eastAsia="仿宋" w:hAnsi="仿宋" w:cs="仿宋" w:hint="eastAsia"/>
                <w:sz w:val="24"/>
                <w:u w:val="single" w:color="FFFFFF" w:themeColor="background1"/>
              </w:rPr>
              <w:t>0-20cm</w:t>
            </w:r>
            <w:r>
              <w:rPr>
                <w:rFonts w:ascii="仿宋" w:eastAsia="仿宋" w:hAnsi="仿宋" w:cs="仿宋" w:hint="eastAsia"/>
                <w:sz w:val="24"/>
                <w:u w:val="single" w:color="FFFFFF" w:themeColor="background1"/>
              </w:rPr>
              <w:t>土层未检出挥发性有机物，喷漆房卫队土壤环境造成污染，因此正常状况下不会对土壤产生明显不利影响。</w:t>
            </w:r>
          </w:p>
          <w:p w:rsidR="00792960" w:rsidRDefault="004C4FED">
            <w:pPr>
              <w:pStyle w:val="2"/>
              <w:numPr>
                <w:ilvl w:val="255"/>
                <w:numId w:val="0"/>
              </w:numPr>
              <w:ind w:left="42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4</w:t>
            </w:r>
            <w:r>
              <w:rPr>
                <w:rFonts w:ascii="仿宋" w:eastAsia="仿宋" w:hAnsi="仿宋" w:cs="仿宋" w:hint="eastAsia"/>
                <w:sz w:val="24"/>
                <w:u w:val="single" w:color="FFFFFF" w:themeColor="background1"/>
              </w:rPr>
              <w:t>、保护措施与对策</w:t>
            </w:r>
          </w:p>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本项目土壤污染防治措施按照“源头控制、过程防控、跟踪监测、应急响应”相结合的原则，从污染物的产生、运移、扩散、应急响应全阶段进行控制。本项目项目主要土壤污染防护措施包括源头控制措施及过程控制措施。</w:t>
            </w:r>
            <w:r>
              <w:rPr>
                <w:rFonts w:ascii="仿宋" w:eastAsia="仿宋" w:hAnsi="仿宋" w:cs="仿宋" w:hint="eastAsia"/>
                <w:sz w:val="24"/>
                <w:u w:val="single" w:color="FFFFFF" w:themeColor="background1"/>
              </w:rPr>
              <w:t xml:space="preserve"> </w:t>
            </w:r>
          </w:p>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1</w:t>
            </w:r>
            <w:r>
              <w:rPr>
                <w:rFonts w:ascii="仿宋" w:eastAsia="仿宋" w:hAnsi="仿宋" w:cs="仿宋" w:hint="eastAsia"/>
                <w:sz w:val="24"/>
                <w:u w:val="single" w:color="FFFFFF" w:themeColor="background1"/>
              </w:rPr>
              <w:t>）源头控制措施</w:t>
            </w:r>
            <w:r>
              <w:rPr>
                <w:rFonts w:ascii="仿宋" w:eastAsia="仿宋" w:hAnsi="仿宋" w:cs="仿宋" w:hint="eastAsia"/>
                <w:sz w:val="24"/>
                <w:u w:val="single" w:color="FFFFFF" w:themeColor="background1"/>
              </w:rPr>
              <w:t xml:space="preserve"> </w:t>
            </w:r>
          </w:p>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项目建设运营过程中，对土壤污染的主要途径为由大气沉降进入土壤环境。故本项目对产生的废水应进行合理的治理和综合利用，尽可能从源头上减少可能污染物产生；严格按照国家相关规范要求，对该厂区采取相应的措施，以防止和降低可能污染物的跑、冒、滴、漏，将水污染物泄漏的环境风险事故降低到最低程度。</w:t>
            </w:r>
            <w:r>
              <w:rPr>
                <w:rFonts w:ascii="仿宋" w:eastAsia="仿宋" w:hAnsi="仿宋" w:cs="仿宋" w:hint="eastAsia"/>
                <w:sz w:val="24"/>
                <w:u w:val="single" w:color="FFFFFF" w:themeColor="background1"/>
              </w:rPr>
              <w:t xml:space="preserve"> </w:t>
            </w:r>
          </w:p>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本项目产生的有机废气，产生量很少，可有效降低大气污染物沉降对土壤环境的影响。</w:t>
            </w:r>
            <w:r>
              <w:rPr>
                <w:rFonts w:ascii="仿宋" w:eastAsia="仿宋" w:hAnsi="仿宋" w:cs="仿宋" w:hint="eastAsia"/>
                <w:sz w:val="24"/>
                <w:u w:val="single" w:color="FFFFFF" w:themeColor="background1"/>
              </w:rPr>
              <w:t xml:space="preserve"> </w:t>
            </w:r>
          </w:p>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2</w:t>
            </w:r>
            <w:r>
              <w:rPr>
                <w:rFonts w:ascii="仿宋" w:eastAsia="仿宋" w:hAnsi="仿宋" w:cs="仿宋" w:hint="eastAsia"/>
                <w:sz w:val="24"/>
                <w:u w:val="single" w:color="FFFFFF" w:themeColor="background1"/>
              </w:rPr>
              <w:t>）过程防控措施</w:t>
            </w:r>
            <w:r>
              <w:rPr>
                <w:rFonts w:ascii="仿宋" w:eastAsia="仿宋" w:hAnsi="仿宋" w:cs="仿宋" w:hint="eastAsia"/>
                <w:sz w:val="24"/>
                <w:u w:val="single" w:color="FFFFFF" w:themeColor="background1"/>
              </w:rPr>
              <w:t xml:space="preserve"> </w:t>
            </w:r>
          </w:p>
          <w:p w:rsidR="00792960" w:rsidRDefault="004C4FED">
            <w:pPr>
              <w:pStyle w:val="2"/>
              <w:widowControl/>
              <w:spacing w:after="0" w:line="312" w:lineRule="auto"/>
              <w:ind w:leftChars="0" w:left="0" w:firstLine="480"/>
              <w:jc w:val="left"/>
              <w:rPr>
                <w:rFonts w:ascii="仿宋" w:eastAsia="仿宋" w:hAnsi="仿宋" w:cs="仿宋"/>
                <w:sz w:val="24"/>
                <w:u w:val="single" w:color="FFFFFF"/>
              </w:rPr>
            </w:pPr>
            <w:r>
              <w:rPr>
                <w:rFonts w:ascii="仿宋" w:eastAsia="仿宋" w:hAnsi="仿宋" w:cs="仿宋" w:hint="eastAsia"/>
                <w:sz w:val="24"/>
                <w:u w:val="single" w:color="FFFFFF"/>
              </w:rPr>
              <w:t>喷漆房边缘及格栅底部已做水泥硬化，在喷漆过程应处于密闭环境，降低大气污染物向厂房外扩散。水泥硬化见下图</w:t>
            </w:r>
          </w:p>
          <w:p w:rsidR="00792960" w:rsidRDefault="004C4FED">
            <w:pPr>
              <w:pStyle w:val="2"/>
              <w:widowControl/>
              <w:spacing w:after="0" w:line="312" w:lineRule="auto"/>
              <w:ind w:leftChars="0" w:left="0" w:firstLine="480"/>
              <w:jc w:val="left"/>
              <w:rPr>
                <w:rFonts w:ascii="仿宋" w:eastAsia="仿宋" w:hAnsi="仿宋" w:cs="仿宋"/>
                <w:sz w:val="24"/>
                <w:u w:val="single" w:color="FFFFFF"/>
              </w:rPr>
            </w:pPr>
            <w:r>
              <w:rPr>
                <w:rFonts w:ascii="仿宋" w:eastAsia="仿宋" w:hAnsi="仿宋" w:cs="仿宋" w:hint="eastAsia"/>
                <w:noProof/>
                <w:sz w:val="24"/>
                <w:u w:val="single" w:color="FFFFFF"/>
              </w:rPr>
              <w:lastRenderedPageBreak/>
              <w:drawing>
                <wp:inline distT="0" distB="0" distL="114300" distR="114300">
                  <wp:extent cx="2038985" cy="1529715"/>
                  <wp:effectExtent l="0" t="0" r="18415" b="13335"/>
                  <wp:docPr id="50" name="图片 50" descr="1453e307153f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453e307153f7cf"/>
                          <pic:cNvPicPr>
                            <a:picLocks noChangeAspect="1"/>
                          </pic:cNvPicPr>
                        </pic:nvPicPr>
                        <pic:blipFill>
                          <a:blip r:embed="rId34" cstate="print"/>
                          <a:stretch>
                            <a:fillRect/>
                          </a:stretch>
                        </pic:blipFill>
                        <pic:spPr>
                          <a:xfrm>
                            <a:off x="0" y="0"/>
                            <a:ext cx="2038985" cy="1529715"/>
                          </a:xfrm>
                          <a:prstGeom prst="rect">
                            <a:avLst/>
                          </a:prstGeom>
                        </pic:spPr>
                      </pic:pic>
                    </a:graphicData>
                  </a:graphic>
                </wp:inline>
              </w:drawing>
            </w:r>
            <w:r>
              <w:rPr>
                <w:rFonts w:ascii="仿宋" w:eastAsia="仿宋" w:hAnsi="仿宋" w:cs="仿宋" w:hint="eastAsia"/>
                <w:noProof/>
                <w:sz w:val="24"/>
                <w:u w:val="single" w:color="FFFFFF"/>
              </w:rPr>
              <w:drawing>
                <wp:inline distT="0" distB="0" distL="114300" distR="114300">
                  <wp:extent cx="3337560" cy="1539875"/>
                  <wp:effectExtent l="0" t="0" r="15240" b="3175"/>
                  <wp:docPr id="51" name="图片 51" descr="eeca4d43048a61d7e58f4d7e8f00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eca4d43048a61d7e58f4d7e8f0035d"/>
                          <pic:cNvPicPr>
                            <a:picLocks noChangeAspect="1"/>
                          </pic:cNvPicPr>
                        </pic:nvPicPr>
                        <pic:blipFill>
                          <a:blip r:embed="rId35" cstate="print"/>
                          <a:stretch>
                            <a:fillRect/>
                          </a:stretch>
                        </pic:blipFill>
                        <pic:spPr>
                          <a:xfrm>
                            <a:off x="0" y="0"/>
                            <a:ext cx="3337560" cy="1539875"/>
                          </a:xfrm>
                          <a:prstGeom prst="rect">
                            <a:avLst/>
                          </a:prstGeom>
                        </pic:spPr>
                      </pic:pic>
                    </a:graphicData>
                  </a:graphic>
                </wp:inline>
              </w:drawing>
            </w:r>
          </w:p>
          <w:p w:rsidR="00792960" w:rsidRDefault="004C4FED">
            <w:pPr>
              <w:widowControl/>
              <w:adjustRightInd w:val="0"/>
              <w:spacing w:line="360" w:lineRule="auto"/>
              <w:ind w:firstLine="482"/>
              <w:textAlignment w:val="baseline"/>
              <w:rPr>
                <w:rFonts w:ascii="仿宋" w:eastAsia="仿宋" w:hAnsi="仿宋" w:cs="仿宋"/>
                <w:sz w:val="24"/>
                <w:szCs w:val="24"/>
                <w:u w:val="single" w:color="FFFFFF"/>
              </w:rPr>
            </w:pPr>
            <w:r>
              <w:rPr>
                <w:rFonts w:ascii="仿宋" w:eastAsia="仿宋" w:hAnsi="仿宋" w:cs="仿宋" w:hint="eastAsia"/>
                <w:sz w:val="24"/>
                <w:szCs w:val="24"/>
                <w:u w:val="single" w:color="FFFFFF"/>
              </w:rPr>
              <w:t>5.5</w:t>
            </w:r>
            <w:r>
              <w:rPr>
                <w:rFonts w:ascii="仿宋" w:eastAsia="仿宋" w:hAnsi="仿宋" w:cs="仿宋" w:hint="eastAsia"/>
                <w:sz w:val="24"/>
                <w:szCs w:val="24"/>
                <w:u w:val="single" w:color="FFFFFF"/>
              </w:rPr>
              <w:t>、跟踪监测</w:t>
            </w:r>
          </w:p>
          <w:p w:rsidR="00792960" w:rsidRDefault="004C4FED">
            <w:pPr>
              <w:pStyle w:val="2"/>
              <w:widowControl/>
              <w:spacing w:after="0" w:line="312" w:lineRule="auto"/>
              <w:ind w:leftChars="0" w:left="0" w:firstLine="480"/>
              <w:jc w:val="left"/>
              <w:rPr>
                <w:rFonts w:ascii="仿宋" w:eastAsia="仿宋" w:hAnsi="仿宋" w:cs="仿宋"/>
                <w:sz w:val="24"/>
                <w:u w:val="single" w:color="FFFFFF"/>
              </w:rPr>
            </w:pPr>
            <w:r>
              <w:rPr>
                <w:rFonts w:ascii="仿宋" w:eastAsia="仿宋" w:hAnsi="仿宋" w:cs="仿宋" w:hint="eastAsia"/>
                <w:sz w:val="24"/>
                <w:u w:val="single" w:color="FFFFFF"/>
              </w:rPr>
              <w:t>为掌握本项目土壤环境质量状况和土壤中污染物的动态变化，拟对本项目实施土壤跟踪监测。根据导则要求，结合项目特征，在项目喷漆房东侧布置</w:t>
            </w:r>
            <w:r>
              <w:rPr>
                <w:rFonts w:ascii="仿宋" w:eastAsia="仿宋" w:hAnsi="仿宋" w:cs="仿宋" w:hint="eastAsia"/>
                <w:sz w:val="24"/>
                <w:u w:val="single" w:color="FFFFFF"/>
              </w:rPr>
              <w:t>1</w:t>
            </w:r>
            <w:r>
              <w:rPr>
                <w:rFonts w:ascii="仿宋" w:eastAsia="仿宋" w:hAnsi="仿宋" w:cs="仿宋" w:hint="eastAsia"/>
                <w:sz w:val="24"/>
                <w:u w:val="single" w:color="FFFFFF"/>
              </w:rPr>
              <w:t>处土壤跟踪监测点，监测点位信息见下表。</w:t>
            </w:r>
          </w:p>
          <w:p w:rsidR="00792960" w:rsidRDefault="004C4FED">
            <w:pPr>
              <w:pStyle w:val="2"/>
              <w:widowControl/>
              <w:spacing w:after="0" w:line="312" w:lineRule="auto"/>
              <w:ind w:leftChars="0" w:left="0" w:firstLine="480"/>
              <w:jc w:val="center"/>
              <w:rPr>
                <w:rFonts w:ascii="仿宋" w:eastAsia="仿宋" w:hAnsi="仿宋" w:cs="仿宋"/>
                <w:sz w:val="24"/>
                <w:u w:val="single" w:color="FFFFFF"/>
              </w:rPr>
            </w:pPr>
            <w:r>
              <w:rPr>
                <w:rFonts w:ascii="仿宋" w:eastAsia="仿宋" w:hAnsi="仿宋" w:cs="仿宋" w:hint="eastAsia"/>
                <w:sz w:val="24"/>
                <w:u w:val="single" w:color="FFFFFF"/>
              </w:rPr>
              <w:t>表</w:t>
            </w:r>
            <w:r>
              <w:rPr>
                <w:rFonts w:ascii="仿宋" w:eastAsia="仿宋" w:hAnsi="仿宋" w:cs="仿宋" w:hint="eastAsia"/>
                <w:sz w:val="24"/>
                <w:u w:val="single" w:color="FFFFFF"/>
              </w:rPr>
              <w:t xml:space="preserve">39  </w:t>
            </w:r>
            <w:r>
              <w:rPr>
                <w:rFonts w:ascii="仿宋" w:eastAsia="仿宋" w:hAnsi="仿宋" w:cs="仿宋" w:hint="eastAsia"/>
                <w:sz w:val="24"/>
                <w:u w:val="single" w:color="FFFFFF"/>
              </w:rPr>
              <w:t>土场跟踪监测点位布置一览</w:t>
            </w:r>
          </w:p>
          <w:tbl>
            <w:tblPr>
              <w:tblStyle w:val="ae"/>
              <w:tblW w:w="9354" w:type="dxa"/>
              <w:jc w:val="center"/>
              <w:tblLayout w:type="fixed"/>
              <w:tblLook w:val="04A0"/>
            </w:tblPr>
            <w:tblGrid>
              <w:gridCol w:w="1060"/>
              <w:gridCol w:w="1678"/>
              <w:gridCol w:w="1618"/>
              <w:gridCol w:w="1547"/>
              <w:gridCol w:w="3451"/>
            </w:tblGrid>
            <w:tr w:rsidR="00792960">
              <w:trPr>
                <w:jc w:val="center"/>
              </w:trPr>
              <w:tc>
                <w:tcPr>
                  <w:tcW w:w="1028"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点位</w:t>
                  </w:r>
                </w:p>
              </w:tc>
              <w:tc>
                <w:tcPr>
                  <w:tcW w:w="1627"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监测深度</w:t>
                  </w:r>
                </w:p>
              </w:tc>
              <w:tc>
                <w:tcPr>
                  <w:tcW w:w="1569"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监测频率</w:t>
                  </w:r>
                </w:p>
              </w:tc>
              <w:tc>
                <w:tcPr>
                  <w:tcW w:w="1500"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监测因子</w:t>
                  </w:r>
                </w:p>
              </w:tc>
              <w:tc>
                <w:tcPr>
                  <w:tcW w:w="3347"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执行标准</w:t>
                  </w:r>
                </w:p>
              </w:tc>
            </w:tr>
            <w:tr w:rsidR="00792960">
              <w:trPr>
                <w:trHeight w:val="1061"/>
                <w:jc w:val="center"/>
              </w:trPr>
              <w:tc>
                <w:tcPr>
                  <w:tcW w:w="1028"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项目喷漆房下风向处</w:t>
                  </w:r>
                </w:p>
              </w:tc>
              <w:tc>
                <w:tcPr>
                  <w:tcW w:w="1627"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在</w:t>
                  </w:r>
                  <w:r>
                    <w:rPr>
                      <w:rFonts w:ascii="仿宋" w:eastAsia="仿宋" w:hAnsi="仿宋" w:cs="仿宋" w:hint="eastAsia"/>
                      <w:szCs w:val="21"/>
                    </w:rPr>
                    <w:t>0-0.2m</w:t>
                  </w:r>
                  <w:r>
                    <w:rPr>
                      <w:rFonts w:ascii="仿宋" w:eastAsia="仿宋" w:hAnsi="仿宋" w:cs="仿宋" w:hint="eastAsia"/>
                      <w:szCs w:val="21"/>
                    </w:rPr>
                    <w:t>处采样</w:t>
                  </w:r>
                </w:p>
              </w:tc>
              <w:tc>
                <w:tcPr>
                  <w:tcW w:w="1569"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每</w:t>
                  </w:r>
                  <w:r>
                    <w:rPr>
                      <w:rFonts w:ascii="仿宋" w:eastAsia="仿宋" w:hAnsi="仿宋" w:cs="仿宋" w:hint="eastAsia"/>
                      <w:szCs w:val="21"/>
                    </w:rPr>
                    <w:t>5</w:t>
                  </w:r>
                  <w:r>
                    <w:rPr>
                      <w:rFonts w:ascii="仿宋" w:eastAsia="仿宋" w:hAnsi="仿宋" w:cs="仿宋" w:hint="eastAsia"/>
                      <w:szCs w:val="21"/>
                    </w:rPr>
                    <w:t>年监测</w:t>
                  </w:r>
                  <w:r>
                    <w:rPr>
                      <w:rFonts w:ascii="仿宋" w:eastAsia="仿宋" w:hAnsi="仿宋" w:cs="仿宋" w:hint="eastAsia"/>
                      <w:szCs w:val="21"/>
                    </w:rPr>
                    <w:t>1</w:t>
                  </w:r>
                  <w:r>
                    <w:rPr>
                      <w:rFonts w:ascii="仿宋" w:eastAsia="仿宋" w:hAnsi="仿宋" w:cs="仿宋" w:hint="eastAsia"/>
                      <w:szCs w:val="21"/>
                    </w:rPr>
                    <w:t>次</w:t>
                  </w:r>
                </w:p>
              </w:tc>
              <w:tc>
                <w:tcPr>
                  <w:tcW w:w="1500"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甲苯、间二甲苯、对二甲苯、邻二甲苯、石油烃</w:t>
                  </w:r>
                </w:p>
              </w:tc>
              <w:tc>
                <w:tcPr>
                  <w:tcW w:w="3347" w:type="dxa"/>
                  <w:vAlign w:val="center"/>
                </w:tcPr>
                <w:p w:rsidR="00792960" w:rsidRDefault="004C4FED">
                  <w:pPr>
                    <w:pStyle w:val="a3"/>
                    <w:widowControl/>
                    <w:ind w:firstLine="0"/>
                    <w:jc w:val="center"/>
                    <w:rPr>
                      <w:rFonts w:ascii="仿宋" w:eastAsia="仿宋" w:hAnsi="仿宋" w:cs="仿宋"/>
                      <w:szCs w:val="21"/>
                    </w:rPr>
                  </w:pPr>
                  <w:r>
                    <w:rPr>
                      <w:rFonts w:ascii="仿宋" w:eastAsia="仿宋" w:hAnsi="仿宋" w:cs="仿宋" w:hint="eastAsia"/>
                      <w:szCs w:val="21"/>
                    </w:rPr>
                    <w:t>《土壤环境质量标准</w:t>
                  </w:r>
                  <w:r>
                    <w:rPr>
                      <w:rFonts w:ascii="仿宋" w:eastAsia="仿宋" w:hAnsi="仿宋" w:cs="仿宋" w:hint="eastAsia"/>
                      <w:szCs w:val="21"/>
                    </w:rPr>
                    <w:t xml:space="preserve"> </w:t>
                  </w:r>
                  <w:r>
                    <w:rPr>
                      <w:rFonts w:ascii="仿宋" w:eastAsia="仿宋" w:hAnsi="仿宋" w:cs="仿宋" w:hint="eastAsia"/>
                      <w:szCs w:val="21"/>
                    </w:rPr>
                    <w:t>建设用地土壤污染风险管控标准》</w:t>
                  </w:r>
                  <w:r>
                    <w:rPr>
                      <w:rFonts w:ascii="仿宋" w:eastAsia="仿宋" w:hAnsi="仿宋" w:cs="仿宋" w:hint="eastAsia"/>
                      <w:szCs w:val="21"/>
                    </w:rPr>
                    <w:t>(GB36600-2018)</w:t>
                  </w:r>
                  <w:r>
                    <w:rPr>
                      <w:rFonts w:ascii="仿宋" w:eastAsia="仿宋" w:hAnsi="仿宋" w:cs="仿宋" w:hint="eastAsia"/>
                      <w:szCs w:val="21"/>
                    </w:rPr>
                    <w:t>中的表</w:t>
                  </w:r>
                  <w:r>
                    <w:rPr>
                      <w:rFonts w:ascii="仿宋" w:eastAsia="仿宋" w:hAnsi="仿宋" w:cs="仿宋" w:hint="eastAsia"/>
                      <w:szCs w:val="21"/>
                    </w:rPr>
                    <w:t>1</w:t>
                  </w:r>
                  <w:r>
                    <w:rPr>
                      <w:rFonts w:ascii="仿宋" w:eastAsia="仿宋" w:hAnsi="仿宋" w:cs="仿宋" w:hint="eastAsia"/>
                      <w:szCs w:val="21"/>
                    </w:rPr>
                    <w:t>和表</w:t>
                  </w:r>
                  <w:r>
                    <w:rPr>
                      <w:rFonts w:ascii="仿宋" w:eastAsia="仿宋" w:hAnsi="仿宋" w:cs="仿宋" w:hint="eastAsia"/>
                      <w:szCs w:val="21"/>
                    </w:rPr>
                    <w:t>2</w:t>
                  </w:r>
                  <w:r>
                    <w:rPr>
                      <w:rFonts w:ascii="仿宋" w:eastAsia="仿宋" w:hAnsi="仿宋" w:cs="仿宋" w:hint="eastAsia"/>
                      <w:szCs w:val="21"/>
                    </w:rPr>
                    <w:t>的第二类用地的筛选值和管控值</w:t>
                  </w:r>
                </w:p>
              </w:tc>
            </w:tr>
          </w:tbl>
          <w:p w:rsidR="00792960" w:rsidRDefault="004C4FED">
            <w:pPr>
              <w:widowControl/>
              <w:adjustRightInd w:val="0"/>
              <w:spacing w:line="360" w:lineRule="auto"/>
              <w:ind w:firstLine="482"/>
              <w:textAlignment w:val="baseline"/>
              <w:rPr>
                <w:rFonts w:ascii="仿宋" w:eastAsia="仿宋" w:hAnsi="仿宋" w:cs="仿宋"/>
                <w:b/>
                <w:kern w:val="0"/>
                <w:sz w:val="24"/>
                <w:szCs w:val="24"/>
                <w:u w:val="single" w:color="FFFFFF" w:themeColor="background1"/>
              </w:rPr>
            </w:pPr>
            <w:r>
              <w:rPr>
                <w:rFonts w:ascii="仿宋" w:eastAsia="仿宋" w:hAnsi="仿宋" w:cs="仿宋" w:hint="eastAsia"/>
                <w:b/>
                <w:kern w:val="0"/>
                <w:sz w:val="24"/>
                <w:szCs w:val="24"/>
                <w:u w:val="single" w:color="FFFFFF" w:themeColor="background1"/>
              </w:rPr>
              <w:t>6</w:t>
            </w:r>
            <w:r>
              <w:rPr>
                <w:rFonts w:ascii="仿宋" w:eastAsia="仿宋" w:hAnsi="仿宋" w:cs="仿宋" w:hint="eastAsia"/>
                <w:b/>
                <w:kern w:val="0"/>
                <w:sz w:val="24"/>
                <w:szCs w:val="24"/>
                <w:u w:val="single" w:color="FFFFFF" w:themeColor="background1"/>
              </w:rPr>
              <w:t>、土壤环境影响评价自查表见下表</w:t>
            </w:r>
          </w:p>
          <w:p w:rsidR="00792960" w:rsidRDefault="004C4FED">
            <w:pPr>
              <w:widowControl/>
              <w:adjustRightInd w:val="0"/>
              <w:spacing w:line="360" w:lineRule="auto"/>
              <w:ind w:firstLine="482"/>
              <w:jc w:val="center"/>
              <w:textAlignment w:val="baseline"/>
              <w:rPr>
                <w:rFonts w:ascii="仿宋" w:eastAsia="仿宋" w:hAnsi="仿宋" w:cs="仿宋"/>
                <w:b/>
                <w:kern w:val="0"/>
                <w:sz w:val="24"/>
                <w:szCs w:val="24"/>
                <w:u w:val="single" w:color="FFFFFF" w:themeColor="background1"/>
              </w:rPr>
            </w:pPr>
            <w:r>
              <w:rPr>
                <w:rFonts w:ascii="仿宋" w:eastAsia="仿宋" w:hAnsi="仿宋" w:cs="仿宋" w:hint="eastAsia"/>
                <w:b/>
                <w:kern w:val="0"/>
                <w:sz w:val="24"/>
                <w:szCs w:val="24"/>
                <w:u w:val="single" w:color="FFFFFF" w:themeColor="background1"/>
              </w:rPr>
              <w:t xml:space="preserve"> </w:t>
            </w:r>
            <w:r>
              <w:rPr>
                <w:rFonts w:ascii="仿宋" w:eastAsia="仿宋" w:hAnsi="仿宋" w:cs="仿宋" w:hint="eastAsia"/>
                <w:b/>
                <w:kern w:val="0"/>
                <w:sz w:val="24"/>
                <w:szCs w:val="24"/>
                <w:u w:val="single" w:color="FFFFFF" w:themeColor="background1"/>
              </w:rPr>
              <w:t>表</w:t>
            </w:r>
            <w:r>
              <w:rPr>
                <w:rFonts w:ascii="仿宋" w:eastAsia="仿宋" w:hAnsi="仿宋" w:cs="仿宋" w:hint="eastAsia"/>
                <w:b/>
                <w:kern w:val="0"/>
                <w:sz w:val="24"/>
                <w:szCs w:val="24"/>
                <w:u w:val="single" w:color="FFFFFF" w:themeColor="background1"/>
              </w:rPr>
              <w:t xml:space="preserve">40  </w:t>
            </w:r>
            <w:r>
              <w:rPr>
                <w:rFonts w:ascii="仿宋" w:eastAsia="仿宋" w:hAnsi="仿宋" w:cs="仿宋" w:hint="eastAsia"/>
                <w:b/>
                <w:kern w:val="0"/>
                <w:sz w:val="24"/>
                <w:szCs w:val="24"/>
                <w:u w:val="single" w:color="FFFFFF" w:themeColor="background1"/>
              </w:rPr>
              <w:t>土壤环境影响评价自查表</w:t>
            </w:r>
          </w:p>
          <w:tbl>
            <w:tblPr>
              <w:tblW w:w="9354" w:type="dxa"/>
              <w:tblInd w:w="1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4A0"/>
            </w:tblPr>
            <w:tblGrid>
              <w:gridCol w:w="302"/>
              <w:gridCol w:w="1660"/>
              <w:gridCol w:w="2717"/>
              <w:gridCol w:w="1659"/>
              <w:gridCol w:w="1863"/>
              <w:gridCol w:w="1153"/>
            </w:tblGrid>
            <w:tr w:rsidR="00792960">
              <w:trPr>
                <w:trHeight w:hRule="exact" w:val="332"/>
              </w:trPr>
              <w:tc>
                <w:tcPr>
                  <w:tcW w:w="1962" w:type="dxa"/>
                  <w:gridSpan w:val="2"/>
                  <w:tcBorders>
                    <w:tl2br w:val="nil"/>
                    <w:tr2bl w:val="nil"/>
                  </w:tcBorders>
                  <w:vAlign w:val="center"/>
                </w:tcPr>
                <w:p w:rsidR="00792960" w:rsidRDefault="004C4FED">
                  <w:pPr>
                    <w:spacing w:before="14"/>
                    <w:ind w:left="680" w:hangingChars="324" w:hanging="68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工作内容</w:t>
                  </w:r>
                </w:p>
              </w:tc>
              <w:tc>
                <w:tcPr>
                  <w:tcW w:w="6239" w:type="dxa"/>
                  <w:gridSpan w:val="3"/>
                  <w:tcBorders>
                    <w:tl2br w:val="nil"/>
                    <w:tr2bl w:val="nil"/>
                  </w:tcBorders>
                  <w:vAlign w:val="center"/>
                </w:tcPr>
                <w:p w:rsidR="00792960" w:rsidRDefault="004C4FED">
                  <w:pPr>
                    <w:spacing w:before="14"/>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完成情况</w:t>
                  </w:r>
                </w:p>
              </w:tc>
              <w:tc>
                <w:tcPr>
                  <w:tcW w:w="1153" w:type="dxa"/>
                  <w:tcBorders>
                    <w:tl2br w:val="nil"/>
                    <w:tr2bl w:val="nil"/>
                  </w:tcBorders>
                  <w:vAlign w:val="center"/>
                </w:tcPr>
                <w:p w:rsidR="00792960" w:rsidRDefault="004C4FED">
                  <w:pPr>
                    <w:spacing w:before="14"/>
                    <w:ind w:left="1"/>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备注</w:t>
                  </w:r>
                </w:p>
              </w:tc>
            </w:tr>
            <w:tr w:rsidR="00792960">
              <w:trPr>
                <w:trHeight w:hRule="exact" w:val="332"/>
              </w:trPr>
              <w:tc>
                <w:tcPr>
                  <w:tcW w:w="302" w:type="dxa"/>
                  <w:vMerge w:val="restart"/>
                  <w:tcBorders>
                    <w:tl2br w:val="nil"/>
                    <w:tr2bl w:val="nil"/>
                  </w:tcBorders>
                  <w:vAlign w:val="center"/>
                </w:tcPr>
                <w:p w:rsidR="00792960" w:rsidRDefault="004C4FED">
                  <w:pPr>
                    <w:ind w:right="117"/>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影响识别</w:t>
                  </w:r>
                </w:p>
              </w:tc>
              <w:tc>
                <w:tcPr>
                  <w:tcW w:w="1660" w:type="dxa"/>
                  <w:tcBorders>
                    <w:tl2br w:val="nil"/>
                    <w:tr2bl w:val="nil"/>
                  </w:tcBorders>
                  <w:vAlign w:val="center"/>
                </w:tcPr>
                <w:p w:rsidR="00792960" w:rsidRDefault="004C4FED">
                  <w:pPr>
                    <w:spacing w:before="13"/>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影响类型</w:t>
                  </w:r>
                </w:p>
              </w:tc>
              <w:tc>
                <w:tcPr>
                  <w:tcW w:w="6239" w:type="dxa"/>
                  <w:gridSpan w:val="3"/>
                  <w:tcBorders>
                    <w:tl2br w:val="nil"/>
                    <w:tr2bl w:val="nil"/>
                  </w:tcBorders>
                  <w:vAlign w:val="center"/>
                </w:tcPr>
                <w:p w:rsidR="00792960" w:rsidRDefault="004C4FED">
                  <w:pPr>
                    <w:spacing w:before="13"/>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污染影响型</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；生态影响型</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；两种兼有</w:t>
                  </w:r>
                  <w:r>
                    <w:rPr>
                      <w:rFonts w:ascii="仿宋" w:eastAsia="仿宋" w:hAnsi="仿宋" w:cs="仿宋" w:hint="eastAsia"/>
                      <w:szCs w:val="21"/>
                      <w:u w:val="single" w:color="FFFFFF" w:themeColor="background1"/>
                    </w:rPr>
                    <w:t>□</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735"/>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土地利用类型</w:t>
                  </w:r>
                </w:p>
              </w:tc>
              <w:tc>
                <w:tcPr>
                  <w:tcW w:w="6239" w:type="dxa"/>
                  <w:gridSpan w:val="3"/>
                  <w:tcBorders>
                    <w:tl2br w:val="nil"/>
                    <w:tr2bl w:val="nil"/>
                  </w:tcBorders>
                  <w:vAlign w:val="center"/>
                </w:tcPr>
                <w:p w:rsidR="00792960" w:rsidRDefault="004C4FED">
                  <w:pPr>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建设用地</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；农用地</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；未利用地</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 xml:space="preserve"> </w:t>
                  </w:r>
                </w:p>
              </w:tc>
              <w:tc>
                <w:tcPr>
                  <w:tcW w:w="1153" w:type="dxa"/>
                  <w:tcBorders>
                    <w:tl2br w:val="nil"/>
                    <w:tr2bl w:val="nil"/>
                  </w:tcBorders>
                  <w:vAlign w:val="center"/>
                </w:tcPr>
                <w:p w:rsidR="00792960" w:rsidRDefault="004C4FED">
                  <w:pPr>
                    <w:spacing w:before="15"/>
                    <w:ind w:left="96" w:right="96"/>
                    <w:jc w:val="center"/>
                    <w:rPr>
                      <w:rFonts w:ascii="仿宋" w:eastAsia="仿宋" w:hAnsi="仿宋" w:cs="仿宋"/>
                      <w:szCs w:val="21"/>
                      <w:u w:val="single" w:color="FFFFFF" w:themeColor="background1"/>
                    </w:rPr>
                  </w:pPr>
                  <w:r>
                    <w:rPr>
                      <w:rFonts w:ascii="仿宋" w:eastAsia="仿宋" w:hAnsi="仿宋" w:cs="仿宋" w:hint="eastAsia"/>
                      <w:spacing w:val="6"/>
                      <w:szCs w:val="21"/>
                      <w:u w:val="single" w:color="FFFFFF" w:themeColor="background1"/>
                    </w:rPr>
                    <w:t>土地利用类</w:t>
                  </w:r>
                  <w:r>
                    <w:rPr>
                      <w:rFonts w:ascii="仿宋" w:eastAsia="仿宋" w:hAnsi="仿宋" w:cs="仿宋" w:hint="eastAsia"/>
                      <w:szCs w:val="21"/>
                      <w:u w:val="single" w:color="FFFFFF" w:themeColor="background1"/>
                    </w:rPr>
                    <w:t>型图</w:t>
                  </w:r>
                </w:p>
              </w:tc>
            </w:tr>
            <w:tr w:rsidR="00792960">
              <w:trPr>
                <w:trHeight w:hRule="exact" w:val="410"/>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9"/>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占地规模</w:t>
                  </w:r>
                </w:p>
              </w:tc>
              <w:tc>
                <w:tcPr>
                  <w:tcW w:w="6239" w:type="dxa"/>
                  <w:gridSpan w:val="3"/>
                  <w:tcBorders>
                    <w:tl2br w:val="nil"/>
                    <w:tr2bl w:val="nil"/>
                  </w:tcBorders>
                  <w:vAlign w:val="center"/>
                </w:tcPr>
                <w:p w:rsidR="00792960" w:rsidRDefault="004C4FED">
                  <w:pPr>
                    <w:tabs>
                      <w:tab w:val="left" w:pos="1360"/>
                    </w:tabs>
                    <w:spacing w:before="19"/>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60</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m</w:t>
                  </w:r>
                  <w:r>
                    <w:rPr>
                      <w:rFonts w:ascii="仿宋" w:eastAsia="仿宋" w:hAnsi="仿宋" w:cs="仿宋" w:hint="eastAsia"/>
                      <w:szCs w:val="21"/>
                      <w:u w:val="single" w:color="FFFFFF" w:themeColor="background1"/>
                      <w:vertAlign w:val="superscript"/>
                    </w:rPr>
                    <w:t>2</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421"/>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3"/>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敏感目标信息</w:t>
                  </w:r>
                </w:p>
              </w:tc>
              <w:tc>
                <w:tcPr>
                  <w:tcW w:w="6239" w:type="dxa"/>
                  <w:gridSpan w:val="3"/>
                  <w:tcBorders>
                    <w:tl2br w:val="nil"/>
                    <w:tr2bl w:val="nil"/>
                  </w:tcBorders>
                  <w:vAlign w:val="center"/>
                </w:tcPr>
                <w:p w:rsidR="00792960" w:rsidRDefault="004C4FED">
                  <w:pPr>
                    <w:tabs>
                      <w:tab w:val="left" w:pos="1629"/>
                      <w:tab w:val="left" w:pos="3520"/>
                      <w:tab w:val="left" w:pos="5140"/>
                    </w:tabs>
                    <w:spacing w:before="13"/>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敏感目标（）、方位（）、距离（）</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426"/>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3"/>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影响途径</w:t>
                  </w:r>
                </w:p>
              </w:tc>
              <w:tc>
                <w:tcPr>
                  <w:tcW w:w="6239" w:type="dxa"/>
                  <w:gridSpan w:val="3"/>
                  <w:tcBorders>
                    <w:tl2br w:val="nil"/>
                    <w:tr2bl w:val="nil"/>
                  </w:tcBorders>
                  <w:vAlign w:val="center"/>
                </w:tcPr>
                <w:p w:rsidR="00792960" w:rsidRDefault="004C4FED">
                  <w:pPr>
                    <w:tabs>
                      <w:tab w:val="left" w:pos="5229"/>
                    </w:tabs>
                    <w:spacing w:before="13"/>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大气沉降</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；地面漫流</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；垂直入渗</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；地下水位</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；其他</w:t>
                  </w:r>
                  <w:r>
                    <w:rPr>
                      <w:rFonts w:ascii="仿宋" w:eastAsia="仿宋" w:hAnsi="仿宋" w:cs="仿宋" w:hint="eastAsia"/>
                      <w:szCs w:val="21"/>
                      <w:u w:val="single" w:color="FFFFFF" w:themeColor="background1"/>
                    </w:rPr>
                    <w:t>□</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27"/>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4"/>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全部污染物</w:t>
                  </w:r>
                </w:p>
              </w:tc>
              <w:tc>
                <w:tcPr>
                  <w:tcW w:w="6239" w:type="dxa"/>
                  <w:gridSpan w:val="3"/>
                  <w:tcBorders>
                    <w:tl2br w:val="nil"/>
                    <w:tr2bl w:val="nil"/>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rPr>
                    <w:t>甲苯、间二甲苯、对二甲苯、邻二甲苯、石油烃</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27"/>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4"/>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特征因子</w:t>
                  </w:r>
                </w:p>
              </w:tc>
              <w:tc>
                <w:tcPr>
                  <w:tcW w:w="6239" w:type="dxa"/>
                  <w:gridSpan w:val="3"/>
                  <w:tcBorders>
                    <w:tl2br w:val="nil"/>
                    <w:tr2bl w:val="nil"/>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rPr>
                    <w:t>甲苯、间二甲苯、对二甲苯、邻二甲苯、石油烃</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768"/>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3"/>
                    <w:ind w:hanging="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所属土壤环境影响评价项目类别</w:t>
                  </w:r>
                </w:p>
              </w:tc>
              <w:tc>
                <w:tcPr>
                  <w:tcW w:w="6239" w:type="dxa"/>
                  <w:gridSpan w:val="3"/>
                  <w:tcBorders>
                    <w:tl2br w:val="nil"/>
                    <w:tr2bl w:val="nil"/>
                  </w:tcBorders>
                  <w:vAlign w:val="center"/>
                </w:tcPr>
                <w:p w:rsidR="00792960" w:rsidRDefault="004C4FED">
                  <w:pPr>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Ⅰ类</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；Ⅱ类</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；Ⅲ类</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；Ⅳ类</w:t>
                  </w:r>
                  <w:r>
                    <w:rPr>
                      <w:rFonts w:ascii="仿宋" w:eastAsia="仿宋" w:hAnsi="仿宋" w:cs="仿宋" w:hint="eastAsia"/>
                      <w:szCs w:val="21"/>
                      <w:u w:val="single" w:color="FFFFFF" w:themeColor="background1"/>
                    </w:rPr>
                    <w:t>□</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27"/>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3"/>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敏感程度</w:t>
                  </w:r>
                </w:p>
              </w:tc>
              <w:tc>
                <w:tcPr>
                  <w:tcW w:w="6239" w:type="dxa"/>
                  <w:gridSpan w:val="3"/>
                  <w:tcBorders>
                    <w:tl2br w:val="nil"/>
                    <w:tr2bl w:val="nil"/>
                  </w:tcBorders>
                  <w:vAlign w:val="center"/>
                </w:tcPr>
                <w:p w:rsidR="00792960" w:rsidRDefault="004C4FED">
                  <w:pPr>
                    <w:spacing w:before="13"/>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敏感</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；较敏感</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；不敏感</w:t>
                  </w:r>
                  <w:r>
                    <w:rPr>
                      <w:rFonts w:ascii="仿宋" w:eastAsia="仿宋" w:hAnsi="仿宋" w:cs="仿宋" w:hint="eastAsia"/>
                      <w:szCs w:val="21"/>
                      <w:u w:val="single" w:color="FFFFFF" w:themeColor="background1"/>
                    </w:rPr>
                    <w:t>☑</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27"/>
              </w:trPr>
              <w:tc>
                <w:tcPr>
                  <w:tcW w:w="1962" w:type="dxa"/>
                  <w:gridSpan w:val="2"/>
                  <w:tcBorders>
                    <w:tl2br w:val="nil"/>
                    <w:tr2bl w:val="nil"/>
                  </w:tcBorders>
                  <w:vAlign w:val="center"/>
                </w:tcPr>
                <w:p w:rsidR="00792960" w:rsidRDefault="004C4FED">
                  <w:pPr>
                    <w:spacing w:before="14"/>
                    <w:ind w:left="501"/>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评价工作等级</w:t>
                  </w:r>
                </w:p>
              </w:tc>
              <w:tc>
                <w:tcPr>
                  <w:tcW w:w="6239" w:type="dxa"/>
                  <w:gridSpan w:val="3"/>
                  <w:tcBorders>
                    <w:tl2br w:val="nil"/>
                    <w:tr2bl w:val="nil"/>
                  </w:tcBorders>
                  <w:vAlign w:val="center"/>
                </w:tcPr>
                <w:p w:rsidR="00792960" w:rsidRDefault="004C4FED">
                  <w:pPr>
                    <w:spacing w:before="14"/>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一级</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；二级</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；三级</w:t>
                  </w:r>
                  <w:r>
                    <w:rPr>
                      <w:rFonts w:ascii="仿宋" w:eastAsia="仿宋" w:hAnsi="仿宋" w:cs="仿宋" w:hint="eastAsia"/>
                      <w:szCs w:val="21"/>
                      <w:u w:val="single" w:color="FFFFFF" w:themeColor="background1"/>
                    </w:rPr>
                    <w:t>□</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27"/>
              </w:trPr>
              <w:tc>
                <w:tcPr>
                  <w:tcW w:w="302" w:type="dxa"/>
                  <w:vMerge w:val="restart"/>
                  <w:tcBorders>
                    <w:tl2br w:val="nil"/>
                    <w:tr2bl w:val="nil"/>
                  </w:tcBorders>
                  <w:vAlign w:val="center"/>
                </w:tcPr>
                <w:p w:rsidR="00792960" w:rsidRDefault="004C4FED">
                  <w:pPr>
                    <w:spacing w:before="13"/>
                    <w:ind w:right="117"/>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现状</w:t>
                  </w:r>
                  <w:r>
                    <w:rPr>
                      <w:rFonts w:ascii="仿宋" w:eastAsia="仿宋" w:hAnsi="仿宋" w:cs="仿宋" w:hint="eastAsia"/>
                      <w:szCs w:val="21"/>
                      <w:u w:val="single" w:color="FFFFFF" w:themeColor="background1"/>
                    </w:rPr>
                    <w:lastRenderedPageBreak/>
                    <w:t>评价</w:t>
                  </w:r>
                </w:p>
              </w:tc>
              <w:tc>
                <w:tcPr>
                  <w:tcW w:w="1660" w:type="dxa"/>
                  <w:tcBorders>
                    <w:tl2br w:val="nil"/>
                    <w:tr2bl w:val="nil"/>
                  </w:tcBorders>
                  <w:vAlign w:val="center"/>
                </w:tcPr>
                <w:p w:rsidR="00792960" w:rsidRDefault="004C4FED">
                  <w:pPr>
                    <w:spacing w:before="13"/>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lastRenderedPageBreak/>
                    <w:t>评价因子</w:t>
                  </w:r>
                </w:p>
              </w:tc>
              <w:tc>
                <w:tcPr>
                  <w:tcW w:w="6239" w:type="dxa"/>
                  <w:gridSpan w:val="3"/>
                  <w:tcBorders>
                    <w:tl2br w:val="nil"/>
                    <w:tr2bl w:val="nil"/>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rPr>
                    <w:t>甲苯、间二甲苯、对二甲苯、邻二甲苯、石油烃</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27"/>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4"/>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评价标准</w:t>
                  </w:r>
                </w:p>
              </w:tc>
              <w:tc>
                <w:tcPr>
                  <w:tcW w:w="6239" w:type="dxa"/>
                  <w:gridSpan w:val="3"/>
                  <w:tcBorders>
                    <w:tl2br w:val="nil"/>
                    <w:tr2bl w:val="nil"/>
                  </w:tcBorders>
                  <w:vAlign w:val="center"/>
                </w:tcPr>
                <w:p w:rsidR="00792960" w:rsidRDefault="004C4FED">
                  <w:pPr>
                    <w:tabs>
                      <w:tab w:val="left" w:pos="5090"/>
                    </w:tabs>
                    <w:spacing w:before="14"/>
                    <w:ind w:left="100"/>
                    <w:jc w:val="center"/>
                    <w:rPr>
                      <w:rFonts w:ascii="仿宋" w:eastAsia="仿宋" w:hAnsi="仿宋" w:cs="仿宋"/>
                      <w:szCs w:val="21"/>
                      <w:u w:val="single" w:color="FFFFFF" w:themeColor="background1"/>
                    </w:rPr>
                  </w:pPr>
                  <w:r>
                    <w:rPr>
                      <w:rFonts w:ascii="仿宋" w:eastAsia="仿宋" w:hAnsi="仿宋" w:cs="仿宋" w:hint="eastAsia"/>
                      <w:spacing w:val="-1"/>
                      <w:szCs w:val="21"/>
                      <w:u w:val="single" w:color="FFFFFF" w:themeColor="background1"/>
                    </w:rPr>
                    <w:t>GB 15618</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GB</w:t>
                  </w:r>
                  <w:r>
                    <w:rPr>
                      <w:rFonts w:ascii="仿宋" w:eastAsia="仿宋" w:hAnsi="仿宋" w:cs="仿宋" w:hint="eastAsia"/>
                      <w:szCs w:val="21"/>
                      <w:u w:val="single" w:color="FFFFFF" w:themeColor="background1"/>
                    </w:rPr>
                    <w:t xml:space="preserve"> </w:t>
                  </w:r>
                  <w:r>
                    <w:rPr>
                      <w:rFonts w:ascii="仿宋" w:eastAsia="仿宋" w:hAnsi="仿宋" w:cs="仿宋" w:hint="eastAsia"/>
                      <w:spacing w:val="-1"/>
                      <w:szCs w:val="21"/>
                      <w:u w:val="single" w:color="FFFFFF" w:themeColor="background1"/>
                    </w:rPr>
                    <w:t>36600</w:t>
                  </w:r>
                  <w:r>
                    <w:rPr>
                      <w:rFonts w:ascii="仿宋" w:eastAsia="仿宋" w:hAnsi="仿宋" w:cs="仿宋" w:hint="eastAsia"/>
                      <w:szCs w:val="21"/>
                      <w:u w:val="single" w:color="FFFFFF" w:themeColor="background1"/>
                    </w:rPr>
                    <w:t>☑</w:t>
                  </w:r>
                  <w:r>
                    <w:rPr>
                      <w:rFonts w:ascii="仿宋" w:eastAsia="仿宋" w:hAnsi="仿宋" w:cs="仿宋" w:hint="eastAsia"/>
                      <w:spacing w:val="-1"/>
                      <w:szCs w:val="21"/>
                      <w:u w:val="single" w:color="FFFFFF" w:themeColor="background1"/>
                    </w:rPr>
                    <w:t>；表</w:t>
                  </w:r>
                  <w:r>
                    <w:rPr>
                      <w:rFonts w:ascii="仿宋" w:eastAsia="仿宋" w:hAnsi="仿宋" w:cs="仿宋" w:hint="eastAsia"/>
                      <w:spacing w:val="-47"/>
                      <w:szCs w:val="21"/>
                      <w:u w:val="single" w:color="FFFFFF" w:themeColor="background1"/>
                    </w:rPr>
                    <w:t xml:space="preserve"> </w:t>
                  </w:r>
                  <w:r>
                    <w:rPr>
                      <w:rFonts w:ascii="仿宋" w:eastAsia="仿宋" w:hAnsi="仿宋" w:cs="仿宋" w:hint="eastAsia"/>
                      <w:szCs w:val="21"/>
                      <w:u w:val="single" w:color="FFFFFF" w:themeColor="background1"/>
                    </w:rPr>
                    <w:t>D.1</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；表</w:t>
                  </w:r>
                  <w:r>
                    <w:rPr>
                      <w:rFonts w:ascii="仿宋" w:eastAsia="仿宋" w:hAnsi="仿宋" w:cs="仿宋" w:hint="eastAsia"/>
                      <w:spacing w:val="-45"/>
                      <w:szCs w:val="21"/>
                      <w:u w:val="single" w:color="FFFFFF" w:themeColor="background1"/>
                    </w:rPr>
                    <w:t xml:space="preserve"> </w:t>
                  </w:r>
                  <w:r>
                    <w:rPr>
                      <w:rFonts w:ascii="仿宋" w:eastAsia="仿宋" w:hAnsi="仿宋" w:cs="仿宋" w:hint="eastAsia"/>
                      <w:spacing w:val="-1"/>
                      <w:szCs w:val="21"/>
                      <w:u w:val="single" w:color="FFFFFF" w:themeColor="background1"/>
                    </w:rPr>
                    <w:t>D.2</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；其他（</w:t>
                  </w:r>
                  <w:r>
                    <w:rPr>
                      <w:rFonts w:ascii="仿宋" w:eastAsia="仿宋" w:hAnsi="仿宋" w:cs="仿宋" w:hint="eastAsia"/>
                      <w:spacing w:val="-1"/>
                      <w:szCs w:val="21"/>
                      <w:u w:val="single" w:color="FFFFFF" w:themeColor="background1"/>
                    </w:rPr>
                    <w:t xml:space="preserve"> </w:t>
                  </w:r>
                  <w:r>
                    <w:rPr>
                      <w:rFonts w:ascii="仿宋" w:eastAsia="仿宋" w:hAnsi="仿宋" w:cs="仿宋" w:hint="eastAsia"/>
                      <w:szCs w:val="21"/>
                      <w:u w:val="single" w:color="FFFFFF" w:themeColor="background1"/>
                    </w:rPr>
                    <w:t>）</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1331"/>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55"/>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现状评价结论</w:t>
                  </w:r>
                </w:p>
              </w:tc>
              <w:tc>
                <w:tcPr>
                  <w:tcW w:w="6239" w:type="dxa"/>
                  <w:gridSpan w:val="3"/>
                  <w:tcBorders>
                    <w:tl2br w:val="nil"/>
                    <w:tr2bl w:val="nil"/>
                  </w:tcBorders>
                  <w:vAlign w:val="center"/>
                </w:tcPr>
                <w:p w:rsidR="00792960" w:rsidRDefault="004C4FED">
                  <w:pPr>
                    <w:ind w:firstLineChars="200" w:firstLine="420"/>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根据监测结果可知，</w:t>
                  </w:r>
                  <w:r>
                    <w:rPr>
                      <w:rFonts w:ascii="仿宋" w:eastAsia="仿宋" w:hAnsi="仿宋" w:cs="仿宋" w:hint="eastAsia"/>
                      <w:szCs w:val="21"/>
                      <w:u w:val="single" w:color="FFFFFF" w:themeColor="background1"/>
                    </w:rPr>
                    <w:t>苯与甲苯的含量</w:t>
                  </w:r>
                  <w:r>
                    <w:rPr>
                      <w:rFonts w:ascii="仿宋" w:eastAsia="仿宋" w:hAnsi="仿宋" w:cs="仿宋" w:hint="eastAsia"/>
                      <w:szCs w:val="21"/>
                      <w:u w:val="single" w:color="FFFFFF" w:themeColor="background1"/>
                    </w:rPr>
                    <w:t>满足《土壤环境质量</w:t>
                  </w:r>
                  <w:r>
                    <w:rPr>
                      <w:rFonts w:ascii="仿宋" w:eastAsia="仿宋" w:hAnsi="仿宋" w:cs="仿宋" w:hint="eastAsia"/>
                      <w:szCs w:val="21"/>
                      <w:u w:val="single" w:color="FFFFFF" w:themeColor="background1"/>
                    </w:rPr>
                    <w:t xml:space="preserve"> </w:t>
                  </w:r>
                  <w:r>
                    <w:rPr>
                      <w:rFonts w:ascii="仿宋" w:eastAsia="仿宋" w:hAnsi="仿宋" w:cs="仿宋" w:hint="eastAsia"/>
                      <w:szCs w:val="21"/>
                      <w:u w:val="single" w:color="FFFFFF" w:themeColor="background1"/>
                    </w:rPr>
                    <w:t>建设用地土壤污染风险管控标准（试行）》（</w:t>
                  </w:r>
                  <w:r>
                    <w:rPr>
                      <w:rFonts w:ascii="仿宋" w:eastAsia="仿宋" w:hAnsi="仿宋" w:cs="仿宋" w:hint="eastAsia"/>
                      <w:szCs w:val="21"/>
                      <w:u w:val="single" w:color="FFFFFF" w:themeColor="background1"/>
                    </w:rPr>
                    <w:t>GB36600-2018</w:t>
                  </w:r>
                  <w:r>
                    <w:rPr>
                      <w:rFonts w:ascii="仿宋" w:eastAsia="仿宋" w:hAnsi="仿宋" w:cs="仿宋" w:hint="eastAsia"/>
                      <w:szCs w:val="21"/>
                      <w:u w:val="single" w:color="FFFFFF" w:themeColor="background1"/>
                    </w:rPr>
                    <w:t>）中</w:t>
                  </w:r>
                  <w:r>
                    <w:rPr>
                      <w:rFonts w:ascii="仿宋" w:eastAsia="仿宋" w:hAnsi="仿宋" w:cs="仿宋" w:hint="eastAsia"/>
                      <w:szCs w:val="21"/>
                      <w:u w:val="single" w:color="FFFFFF" w:themeColor="background1"/>
                    </w:rPr>
                    <w:t>苯与甲苯</w:t>
                  </w:r>
                  <w:r>
                    <w:rPr>
                      <w:rFonts w:ascii="仿宋" w:eastAsia="仿宋" w:hAnsi="仿宋" w:cs="仿宋" w:hint="eastAsia"/>
                      <w:szCs w:val="21"/>
                      <w:u w:val="single" w:color="FFFFFF" w:themeColor="background1"/>
                    </w:rPr>
                    <w:t>筛选值</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27"/>
              </w:trPr>
              <w:tc>
                <w:tcPr>
                  <w:tcW w:w="302" w:type="dxa"/>
                  <w:vMerge w:val="restart"/>
                  <w:tcBorders>
                    <w:tl2br w:val="nil"/>
                    <w:tr2bl w:val="nil"/>
                  </w:tcBorders>
                  <w:vAlign w:val="center"/>
                </w:tcPr>
                <w:p w:rsidR="00792960" w:rsidRDefault="004C4FED">
                  <w:pPr>
                    <w:ind w:right="117"/>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lastRenderedPageBreak/>
                    <w:t>影响预测</w:t>
                  </w:r>
                </w:p>
              </w:tc>
              <w:tc>
                <w:tcPr>
                  <w:tcW w:w="1660" w:type="dxa"/>
                  <w:tcBorders>
                    <w:tl2br w:val="nil"/>
                    <w:tr2bl w:val="nil"/>
                  </w:tcBorders>
                  <w:vAlign w:val="center"/>
                </w:tcPr>
                <w:p w:rsidR="00792960" w:rsidRDefault="004C4FED">
                  <w:pPr>
                    <w:spacing w:before="14"/>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预测因子</w:t>
                  </w:r>
                </w:p>
              </w:tc>
              <w:tc>
                <w:tcPr>
                  <w:tcW w:w="6239" w:type="dxa"/>
                  <w:gridSpan w:val="3"/>
                  <w:tcBorders>
                    <w:tl2br w:val="nil"/>
                    <w:tr2bl w:val="nil"/>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rPr>
                    <w:t>甲苯、间二甲苯、对二甲苯、邻二甲苯、石油烃</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27"/>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14"/>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预测方法</w:t>
                  </w:r>
                </w:p>
              </w:tc>
              <w:tc>
                <w:tcPr>
                  <w:tcW w:w="6239" w:type="dxa"/>
                  <w:gridSpan w:val="3"/>
                  <w:tcBorders>
                    <w:tl2br w:val="nil"/>
                    <w:tr2bl w:val="nil"/>
                  </w:tcBorders>
                  <w:vAlign w:val="center"/>
                </w:tcPr>
                <w:p w:rsidR="00792960" w:rsidRDefault="004C4FED">
                  <w:pPr>
                    <w:tabs>
                      <w:tab w:val="left" w:pos="2920"/>
                    </w:tabs>
                    <w:spacing w:before="14"/>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附录</w:t>
                  </w:r>
                  <w:r>
                    <w:rPr>
                      <w:rFonts w:ascii="仿宋" w:eastAsia="仿宋" w:hAnsi="仿宋" w:cs="仿宋" w:hint="eastAsia"/>
                      <w:spacing w:val="-46"/>
                      <w:szCs w:val="21"/>
                      <w:u w:val="single" w:color="FFFFFF" w:themeColor="background1"/>
                    </w:rPr>
                    <w:t xml:space="preserve"> </w:t>
                  </w:r>
                  <w:r>
                    <w:rPr>
                      <w:rFonts w:ascii="仿宋" w:eastAsia="仿宋" w:hAnsi="仿宋" w:cs="仿宋" w:hint="eastAsia"/>
                      <w:spacing w:val="-1"/>
                      <w:szCs w:val="21"/>
                      <w:u w:val="single" w:color="FFFFFF" w:themeColor="background1"/>
                    </w:rPr>
                    <w:t>E</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；附录</w:t>
                  </w:r>
                  <w:r>
                    <w:rPr>
                      <w:rFonts w:ascii="仿宋" w:eastAsia="仿宋" w:hAnsi="仿宋" w:cs="仿宋" w:hint="eastAsia"/>
                      <w:spacing w:val="-45"/>
                      <w:szCs w:val="21"/>
                      <w:u w:val="single" w:color="FFFFFF" w:themeColor="background1"/>
                    </w:rPr>
                    <w:t xml:space="preserve"> </w:t>
                  </w:r>
                  <w:r>
                    <w:rPr>
                      <w:rFonts w:ascii="仿宋" w:eastAsia="仿宋" w:hAnsi="仿宋" w:cs="仿宋" w:hint="eastAsia"/>
                      <w:szCs w:val="21"/>
                      <w:u w:val="single" w:color="FFFFFF" w:themeColor="background1"/>
                    </w:rPr>
                    <w:t>F</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；其他（</w:t>
                  </w:r>
                  <w:r>
                    <w:rPr>
                      <w:rFonts w:ascii="仿宋" w:eastAsia="仿宋" w:hAnsi="仿宋" w:cs="仿宋" w:hint="eastAsia"/>
                      <w:szCs w:val="21"/>
                      <w:u w:val="single" w:color="FFFFFF" w:themeColor="background1"/>
                    </w:rPr>
                    <w:tab/>
                  </w:r>
                  <w:r>
                    <w:rPr>
                      <w:rFonts w:ascii="仿宋" w:eastAsia="仿宋" w:hAnsi="仿宋" w:cs="仿宋" w:hint="eastAsia"/>
                      <w:szCs w:val="21"/>
                      <w:u w:val="single" w:color="FFFFFF" w:themeColor="background1"/>
                    </w:rPr>
                    <w:t>）</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869"/>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预测分析内容</w:t>
                  </w:r>
                </w:p>
              </w:tc>
              <w:tc>
                <w:tcPr>
                  <w:tcW w:w="6239" w:type="dxa"/>
                  <w:gridSpan w:val="3"/>
                  <w:tcBorders>
                    <w:tl2br w:val="nil"/>
                    <w:tr2bl w:val="nil"/>
                  </w:tcBorders>
                  <w:vAlign w:val="center"/>
                </w:tcPr>
                <w:p w:rsidR="00792960" w:rsidRDefault="004C4FED">
                  <w:pPr>
                    <w:tabs>
                      <w:tab w:val="left" w:pos="1629"/>
                    </w:tabs>
                    <w:spacing w:before="13" w:line="240" w:lineRule="exact"/>
                    <w:ind w:left="102"/>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影响范围（厂内）</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795"/>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预测结论</w:t>
                  </w:r>
                </w:p>
              </w:tc>
              <w:tc>
                <w:tcPr>
                  <w:tcW w:w="6239" w:type="dxa"/>
                  <w:gridSpan w:val="3"/>
                  <w:tcBorders>
                    <w:tl2br w:val="nil"/>
                    <w:tr2bl w:val="nil"/>
                  </w:tcBorders>
                  <w:vAlign w:val="center"/>
                </w:tcPr>
                <w:p w:rsidR="00792960" w:rsidRDefault="004C4FED">
                  <w:pPr>
                    <w:spacing w:before="13"/>
                    <w:ind w:left="100" w:right="2656"/>
                    <w:rPr>
                      <w:rFonts w:ascii="仿宋" w:eastAsia="仿宋" w:hAnsi="仿宋" w:cs="仿宋"/>
                      <w:spacing w:val="28"/>
                      <w:szCs w:val="21"/>
                      <w:u w:val="single" w:color="FFFFFF" w:themeColor="background1"/>
                    </w:rPr>
                  </w:pPr>
                  <w:r>
                    <w:rPr>
                      <w:rFonts w:ascii="仿宋" w:eastAsia="仿宋" w:hAnsi="仿宋" w:cs="仿宋" w:hint="eastAsia"/>
                      <w:spacing w:val="-1"/>
                      <w:szCs w:val="21"/>
                      <w:u w:val="single" w:color="FFFFFF" w:themeColor="background1"/>
                    </w:rPr>
                    <w:t>达标结论：</w:t>
                  </w:r>
                  <w:r>
                    <w:rPr>
                      <w:rFonts w:ascii="仿宋" w:eastAsia="仿宋" w:hAnsi="仿宋" w:cs="仿宋" w:hint="eastAsia"/>
                      <w:spacing w:val="-1"/>
                      <w:szCs w:val="21"/>
                      <w:u w:val="single" w:color="FFFFFF" w:themeColor="background1"/>
                    </w:rPr>
                    <w:t>a</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b</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c</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w:t>
                  </w:r>
                </w:p>
                <w:p w:rsidR="00792960" w:rsidRDefault="004C4FED">
                  <w:pPr>
                    <w:spacing w:before="13"/>
                    <w:ind w:left="100" w:right="2656"/>
                    <w:rPr>
                      <w:rFonts w:ascii="仿宋" w:eastAsia="仿宋" w:hAnsi="仿宋" w:cs="仿宋"/>
                      <w:szCs w:val="21"/>
                      <w:u w:val="single" w:color="FFFFFF" w:themeColor="background1"/>
                    </w:rPr>
                  </w:pPr>
                  <w:r>
                    <w:rPr>
                      <w:rFonts w:ascii="仿宋" w:eastAsia="仿宋" w:hAnsi="仿宋" w:cs="仿宋" w:hint="eastAsia"/>
                      <w:spacing w:val="-1"/>
                      <w:szCs w:val="21"/>
                      <w:u w:val="single" w:color="FFFFFF" w:themeColor="background1"/>
                    </w:rPr>
                    <w:t>不达标结论：</w:t>
                  </w:r>
                  <w:r>
                    <w:rPr>
                      <w:rFonts w:ascii="仿宋" w:eastAsia="仿宋" w:hAnsi="仿宋" w:cs="仿宋" w:hint="eastAsia"/>
                      <w:spacing w:val="-1"/>
                      <w:szCs w:val="21"/>
                      <w:u w:val="single" w:color="FFFFFF" w:themeColor="background1"/>
                    </w:rPr>
                    <w:t>a</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b</w:t>
                  </w:r>
                  <w:r>
                    <w:rPr>
                      <w:rFonts w:ascii="仿宋" w:eastAsia="仿宋" w:hAnsi="仿宋" w:cs="仿宋" w:hint="eastAsia"/>
                      <w:spacing w:val="-1"/>
                      <w:szCs w:val="21"/>
                      <w:u w:val="single" w:color="FFFFFF" w:themeColor="background1"/>
                    </w:rPr>
                    <w:t>）</w:t>
                  </w:r>
                  <w:r>
                    <w:rPr>
                      <w:rFonts w:ascii="仿宋" w:eastAsia="仿宋" w:hAnsi="仿宋" w:cs="仿宋" w:hint="eastAsia"/>
                      <w:spacing w:val="-1"/>
                      <w:szCs w:val="21"/>
                      <w:u w:val="single" w:color="FFFFFF" w:themeColor="background1"/>
                    </w:rPr>
                    <w:t>□</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40"/>
              </w:trPr>
              <w:tc>
                <w:tcPr>
                  <w:tcW w:w="302" w:type="dxa"/>
                  <w:vMerge w:val="restart"/>
                  <w:tcBorders>
                    <w:tl2br w:val="nil"/>
                    <w:tr2bl w:val="nil"/>
                  </w:tcBorders>
                  <w:vAlign w:val="center"/>
                </w:tcPr>
                <w:p w:rsidR="00792960" w:rsidRDefault="004C4FED">
                  <w:pPr>
                    <w:spacing w:before="41"/>
                    <w:ind w:right="117"/>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防治措施</w:t>
                  </w:r>
                </w:p>
              </w:tc>
              <w:tc>
                <w:tcPr>
                  <w:tcW w:w="1660" w:type="dxa"/>
                  <w:tcBorders>
                    <w:tl2br w:val="nil"/>
                    <w:tr2bl w:val="nil"/>
                  </w:tcBorders>
                  <w:vAlign w:val="center"/>
                </w:tcPr>
                <w:p w:rsidR="00792960" w:rsidRDefault="004C4FED">
                  <w:pPr>
                    <w:spacing w:before="14"/>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防控措施</w:t>
                  </w:r>
                </w:p>
              </w:tc>
              <w:tc>
                <w:tcPr>
                  <w:tcW w:w="6239" w:type="dxa"/>
                  <w:gridSpan w:val="3"/>
                  <w:tcBorders>
                    <w:tl2br w:val="nil"/>
                    <w:tr2bl w:val="nil"/>
                  </w:tcBorders>
                  <w:vAlign w:val="center"/>
                </w:tcPr>
                <w:p w:rsidR="00792960" w:rsidRDefault="004C4FED">
                  <w:pPr>
                    <w:tabs>
                      <w:tab w:val="left" w:pos="5500"/>
                    </w:tabs>
                    <w:spacing w:before="14"/>
                    <w:ind w:left="10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土壤环境质量现状保障</w:t>
                  </w:r>
                  <w:r>
                    <w:rPr>
                      <w:rFonts w:ascii="仿宋" w:eastAsia="仿宋" w:hAnsi="仿宋" w:cs="仿宋" w:hint="eastAsia"/>
                      <w:spacing w:val="-1"/>
                      <w:szCs w:val="21"/>
                      <w:u w:val="single" w:color="FFFFFF" w:themeColor="background1"/>
                    </w:rPr>
                    <w:t>☑</w:t>
                  </w:r>
                  <w:r>
                    <w:rPr>
                      <w:rFonts w:ascii="仿宋" w:eastAsia="仿宋" w:hAnsi="仿宋" w:cs="仿宋" w:hint="eastAsia"/>
                      <w:szCs w:val="21"/>
                      <w:u w:val="single" w:color="FFFFFF" w:themeColor="background1"/>
                    </w:rPr>
                    <w:t>；源头控制</w:t>
                  </w:r>
                  <w:r>
                    <w:rPr>
                      <w:rFonts w:ascii="仿宋" w:eastAsia="仿宋" w:hAnsi="仿宋" w:cs="仿宋" w:hint="eastAsia"/>
                      <w:spacing w:val="-1"/>
                      <w:szCs w:val="21"/>
                      <w:u w:val="single" w:color="FFFFFF" w:themeColor="background1"/>
                    </w:rPr>
                    <w:t>□</w:t>
                  </w:r>
                  <w:r>
                    <w:rPr>
                      <w:rFonts w:ascii="仿宋" w:eastAsia="仿宋" w:hAnsi="仿宋" w:cs="仿宋" w:hint="eastAsia"/>
                      <w:szCs w:val="21"/>
                      <w:u w:val="single" w:color="FFFFFF" w:themeColor="background1"/>
                    </w:rPr>
                    <w:t>；过程防控</w:t>
                  </w:r>
                  <w:r>
                    <w:rPr>
                      <w:rFonts w:ascii="仿宋" w:eastAsia="仿宋" w:hAnsi="仿宋" w:cs="仿宋" w:hint="eastAsia"/>
                      <w:spacing w:val="-1"/>
                      <w:szCs w:val="21"/>
                      <w:u w:val="single" w:color="FFFFFF" w:themeColor="background1"/>
                    </w:rPr>
                    <w:t>□</w:t>
                  </w:r>
                  <w:r>
                    <w:rPr>
                      <w:rFonts w:ascii="仿宋" w:eastAsia="仿宋" w:hAnsi="仿宋" w:cs="仿宋" w:hint="eastAsia"/>
                      <w:szCs w:val="21"/>
                      <w:u w:val="single" w:color="FFFFFF" w:themeColor="background1"/>
                    </w:rPr>
                    <w:t>；其他（）</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351"/>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vMerge w:val="restart"/>
                  <w:tcBorders>
                    <w:tl2br w:val="nil"/>
                    <w:tr2bl w:val="nil"/>
                  </w:tcBorders>
                  <w:vAlign w:val="center"/>
                </w:tcPr>
                <w:p w:rsidR="00792960" w:rsidRDefault="004C4FED">
                  <w:pPr>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跟踪监测</w:t>
                  </w:r>
                </w:p>
              </w:tc>
              <w:tc>
                <w:tcPr>
                  <w:tcW w:w="2717" w:type="dxa"/>
                  <w:tcBorders>
                    <w:tl2br w:val="nil"/>
                    <w:tr2bl w:val="nil"/>
                  </w:tcBorders>
                  <w:vAlign w:val="center"/>
                </w:tcPr>
                <w:p w:rsidR="00792960" w:rsidRDefault="004C4FED">
                  <w:pPr>
                    <w:spacing w:before="14"/>
                    <w:ind w:right="5"/>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监测点数</w:t>
                  </w:r>
                </w:p>
              </w:tc>
              <w:tc>
                <w:tcPr>
                  <w:tcW w:w="1659" w:type="dxa"/>
                  <w:tcBorders>
                    <w:tl2br w:val="nil"/>
                    <w:tr2bl w:val="nil"/>
                  </w:tcBorders>
                  <w:vAlign w:val="center"/>
                </w:tcPr>
                <w:p w:rsidR="00792960" w:rsidRDefault="004C4FED">
                  <w:pPr>
                    <w:spacing w:before="14"/>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监测指标</w:t>
                  </w:r>
                </w:p>
              </w:tc>
              <w:tc>
                <w:tcPr>
                  <w:tcW w:w="1863" w:type="dxa"/>
                  <w:tcBorders>
                    <w:tl2br w:val="nil"/>
                    <w:tr2bl w:val="nil"/>
                  </w:tcBorders>
                  <w:vAlign w:val="center"/>
                </w:tcPr>
                <w:p w:rsidR="00792960" w:rsidRDefault="004C4FED">
                  <w:pPr>
                    <w:spacing w:before="14"/>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监测频次</w:t>
                  </w:r>
                </w:p>
              </w:tc>
              <w:tc>
                <w:tcPr>
                  <w:tcW w:w="1153" w:type="dxa"/>
                  <w:vMerge w:val="restart"/>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1348"/>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vMerge/>
                  <w:tcBorders>
                    <w:tl2br w:val="nil"/>
                    <w:tr2bl w:val="nil"/>
                  </w:tcBorders>
                  <w:vAlign w:val="center"/>
                </w:tcPr>
                <w:p w:rsidR="00792960" w:rsidRDefault="00792960">
                  <w:pPr>
                    <w:ind w:left="468" w:hangingChars="223" w:hanging="468"/>
                    <w:jc w:val="center"/>
                    <w:rPr>
                      <w:rFonts w:ascii="仿宋" w:eastAsia="仿宋" w:hAnsi="仿宋" w:cs="仿宋"/>
                      <w:szCs w:val="21"/>
                      <w:u w:val="single" w:color="FFFFFF" w:themeColor="background1"/>
                    </w:rPr>
                  </w:pPr>
                </w:p>
              </w:tc>
              <w:tc>
                <w:tcPr>
                  <w:tcW w:w="2717" w:type="dxa"/>
                  <w:tcBorders>
                    <w:tl2br w:val="nil"/>
                    <w:tr2bl w:val="nil"/>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喷漆房车间内设置一个监测点</w:t>
                  </w:r>
                </w:p>
              </w:tc>
              <w:tc>
                <w:tcPr>
                  <w:tcW w:w="1659" w:type="dxa"/>
                  <w:tcBorders>
                    <w:tl2br w:val="nil"/>
                    <w:tr2bl w:val="nil"/>
                  </w:tcBorders>
                  <w:vAlign w:val="center"/>
                </w:tcPr>
                <w:p w:rsidR="00792960" w:rsidRDefault="004C4FED">
                  <w:pPr>
                    <w:jc w:val="center"/>
                    <w:rPr>
                      <w:rFonts w:ascii="仿宋" w:eastAsia="仿宋" w:hAnsi="仿宋" w:cs="仿宋"/>
                      <w:u w:val="single" w:color="FFFFFF" w:themeColor="background1"/>
                    </w:rPr>
                  </w:pPr>
                  <w:r>
                    <w:rPr>
                      <w:rFonts w:ascii="仿宋" w:eastAsia="仿宋" w:hAnsi="仿宋" w:cs="仿宋" w:hint="eastAsia"/>
                      <w:u w:val="single" w:color="FFFFFF" w:themeColor="background1"/>
                    </w:rPr>
                    <w:t>同现状监测因子</w:t>
                  </w:r>
                </w:p>
              </w:tc>
              <w:tc>
                <w:tcPr>
                  <w:tcW w:w="1863" w:type="dxa"/>
                  <w:tcBorders>
                    <w:tl2br w:val="nil"/>
                    <w:tr2bl w:val="nil"/>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每</w:t>
                  </w:r>
                  <w:r>
                    <w:rPr>
                      <w:rFonts w:ascii="仿宋" w:eastAsia="仿宋" w:hAnsi="仿宋" w:cs="仿宋" w:hint="eastAsia"/>
                      <w:szCs w:val="21"/>
                      <w:u w:val="single" w:color="FFFFFF" w:themeColor="background1"/>
                    </w:rPr>
                    <w:t>5</w:t>
                  </w:r>
                  <w:r>
                    <w:rPr>
                      <w:rFonts w:ascii="仿宋" w:eastAsia="仿宋" w:hAnsi="仿宋" w:cs="仿宋" w:hint="eastAsia"/>
                      <w:szCs w:val="21"/>
                      <w:u w:val="single" w:color="FFFFFF" w:themeColor="background1"/>
                    </w:rPr>
                    <w:t>年监测一次</w:t>
                  </w:r>
                </w:p>
              </w:tc>
              <w:tc>
                <w:tcPr>
                  <w:tcW w:w="1153"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440"/>
              </w:trPr>
              <w:tc>
                <w:tcPr>
                  <w:tcW w:w="302"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c>
                <w:tcPr>
                  <w:tcW w:w="1660" w:type="dxa"/>
                  <w:tcBorders>
                    <w:tl2br w:val="nil"/>
                    <w:tr2bl w:val="nil"/>
                  </w:tcBorders>
                  <w:vAlign w:val="center"/>
                </w:tcPr>
                <w:p w:rsidR="00792960" w:rsidRDefault="004C4FED">
                  <w:pPr>
                    <w:spacing w:before="22"/>
                    <w:ind w:left="468" w:hangingChars="223" w:hanging="46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信息公开指标</w:t>
                  </w:r>
                </w:p>
              </w:tc>
              <w:tc>
                <w:tcPr>
                  <w:tcW w:w="6239" w:type="dxa"/>
                  <w:gridSpan w:val="3"/>
                  <w:tcBorders>
                    <w:tl2br w:val="nil"/>
                    <w:tr2bl w:val="nil"/>
                  </w:tcBorders>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现状监测结果</w:t>
                  </w:r>
                </w:p>
              </w:tc>
              <w:tc>
                <w:tcPr>
                  <w:tcW w:w="1153" w:type="dxa"/>
                  <w:vMerge/>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r w:rsidR="00792960">
              <w:trPr>
                <w:trHeight w:hRule="exact" w:val="1001"/>
              </w:trPr>
              <w:tc>
                <w:tcPr>
                  <w:tcW w:w="1962" w:type="dxa"/>
                  <w:gridSpan w:val="2"/>
                  <w:tcBorders>
                    <w:tl2br w:val="nil"/>
                    <w:tr2bl w:val="nil"/>
                  </w:tcBorders>
                  <w:vAlign w:val="center"/>
                </w:tcPr>
                <w:p w:rsidR="00792960" w:rsidRDefault="004C4FED">
                  <w:pPr>
                    <w:spacing w:before="13"/>
                    <w:ind w:leftChars="-19" w:left="638" w:hangingChars="323" w:hanging="678"/>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评价结论</w:t>
                  </w:r>
                </w:p>
              </w:tc>
              <w:tc>
                <w:tcPr>
                  <w:tcW w:w="6239" w:type="dxa"/>
                  <w:gridSpan w:val="3"/>
                  <w:tcBorders>
                    <w:tl2br w:val="nil"/>
                    <w:tr2bl w:val="nil"/>
                  </w:tcBorders>
                  <w:vAlign w:val="center"/>
                </w:tcPr>
                <w:p w:rsidR="00792960" w:rsidRDefault="004C4FED">
                  <w:pPr>
                    <w:ind w:firstLineChars="200" w:firstLine="420"/>
                    <w:rPr>
                      <w:rFonts w:ascii="仿宋" w:eastAsia="仿宋" w:hAnsi="仿宋" w:cs="仿宋"/>
                      <w:szCs w:val="21"/>
                      <w:u w:val="single" w:color="FFFFFF" w:themeColor="background1"/>
                    </w:rPr>
                  </w:pPr>
                  <w:r>
                    <w:rPr>
                      <w:rFonts w:ascii="仿宋" w:eastAsia="仿宋" w:hAnsi="仿宋" w:cs="仿宋" w:hint="eastAsia"/>
                      <w:szCs w:val="21"/>
                      <w:u w:val="single" w:color="FFFFFF"/>
                    </w:rPr>
                    <w:t>本项目喷漆房已使用水泥硬化</w:t>
                  </w:r>
                  <w:r>
                    <w:rPr>
                      <w:rFonts w:ascii="仿宋" w:eastAsia="仿宋" w:hAnsi="仿宋" w:cs="仿宋" w:hint="eastAsia"/>
                      <w:szCs w:val="21"/>
                      <w:u w:val="single" w:color="FFFFFF"/>
                    </w:rPr>
                    <w:t xml:space="preserve"> </w:t>
                  </w:r>
                  <w:r>
                    <w:rPr>
                      <w:rFonts w:ascii="仿宋" w:eastAsia="仿宋" w:hAnsi="仿宋" w:cs="仿宋" w:hint="eastAsia"/>
                      <w:szCs w:val="21"/>
                      <w:u w:val="single" w:color="FFFFFF"/>
                    </w:rPr>
                    <w:t>，不会对区域土壤造成污染影响。</w:t>
                  </w:r>
                </w:p>
              </w:tc>
              <w:tc>
                <w:tcPr>
                  <w:tcW w:w="1153" w:type="dxa"/>
                  <w:tcBorders>
                    <w:tl2br w:val="nil"/>
                    <w:tr2bl w:val="nil"/>
                  </w:tcBorders>
                  <w:vAlign w:val="center"/>
                </w:tcPr>
                <w:p w:rsidR="00792960" w:rsidRDefault="00792960">
                  <w:pPr>
                    <w:jc w:val="center"/>
                    <w:rPr>
                      <w:rFonts w:ascii="仿宋" w:eastAsia="仿宋" w:hAnsi="仿宋" w:cs="仿宋"/>
                      <w:szCs w:val="21"/>
                      <w:u w:val="single" w:color="FFFFFF" w:themeColor="background1"/>
                    </w:rPr>
                  </w:pPr>
                </w:p>
              </w:tc>
            </w:tr>
          </w:tbl>
          <w:p w:rsidR="00792960" w:rsidRDefault="004C4FED">
            <w:pPr>
              <w:pStyle w:val="2"/>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六、改扩建项目污染物排放“三本账”核算</w:t>
            </w:r>
          </w:p>
          <w:p w:rsidR="00792960" w:rsidRDefault="004C4FED">
            <w:pPr>
              <w:pStyle w:val="2"/>
              <w:ind w:firstLineChars="0"/>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表</w:t>
            </w:r>
            <w:r>
              <w:rPr>
                <w:rFonts w:ascii="仿宋" w:eastAsia="仿宋" w:hAnsi="仿宋" w:cs="仿宋" w:hint="eastAsia"/>
                <w:sz w:val="24"/>
                <w:u w:val="single" w:color="FFFFFF" w:themeColor="background1"/>
              </w:rPr>
              <w:t>41</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污染物排放“三本账”核算一览表</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324"/>
              <w:gridCol w:w="1156"/>
              <w:gridCol w:w="1120"/>
              <w:gridCol w:w="1534"/>
              <w:gridCol w:w="1733"/>
              <w:gridCol w:w="1555"/>
              <w:gridCol w:w="1932"/>
            </w:tblGrid>
            <w:tr w:rsidR="00792960">
              <w:trPr>
                <w:jc w:val="center"/>
              </w:trPr>
              <w:tc>
                <w:tcPr>
                  <w:tcW w:w="324" w:type="dxa"/>
                  <w:vAlign w:val="center"/>
                </w:tcPr>
                <w:p w:rsidR="00792960" w:rsidRDefault="004C4FED">
                  <w:pPr>
                    <w:widowControl/>
                    <w:jc w:val="center"/>
                    <w:textAlignment w:val="center"/>
                    <w:rPr>
                      <w:rFonts w:ascii="仿宋" w:eastAsia="仿宋" w:hAnsi="仿宋" w:cs="仿宋"/>
                      <w:szCs w:val="21"/>
                      <w:u w:val="single" w:color="FFFFFF" w:themeColor="background1"/>
                    </w:rPr>
                  </w:pPr>
                  <w:r>
                    <w:rPr>
                      <w:rFonts w:ascii="仿宋" w:eastAsia="仿宋" w:hAnsi="仿宋" w:cs="仿宋" w:hint="eastAsia"/>
                      <w:b/>
                      <w:bCs/>
                      <w:szCs w:val="21"/>
                      <w:u w:val="single" w:color="FFFFFF" w:themeColor="background1"/>
                    </w:rPr>
                    <w:t>类型</w:t>
                  </w:r>
                </w:p>
              </w:tc>
              <w:tc>
                <w:tcPr>
                  <w:tcW w:w="1156"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b/>
                      <w:bCs/>
                      <w:szCs w:val="21"/>
                      <w:u w:val="single" w:color="FFFFFF" w:themeColor="background1"/>
                    </w:rPr>
                    <w:t>产生源</w:t>
                  </w: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b/>
                      <w:bCs/>
                      <w:szCs w:val="21"/>
                      <w:u w:val="single" w:color="FFFFFF" w:themeColor="background1"/>
                    </w:rPr>
                    <w:t>名称</w:t>
                  </w:r>
                </w:p>
              </w:tc>
              <w:tc>
                <w:tcPr>
                  <w:tcW w:w="1534"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现有工程排放量</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b/>
                      <w:bCs/>
                      <w:szCs w:val="21"/>
                      <w:u w:val="single" w:color="FFFFFF" w:themeColor="background1"/>
                    </w:rPr>
                    <w:t>（</w:t>
                  </w:r>
                  <w:r>
                    <w:rPr>
                      <w:rFonts w:ascii="仿宋" w:eastAsia="仿宋" w:hAnsi="仿宋" w:cs="仿宋" w:hint="eastAsia"/>
                      <w:b/>
                      <w:bCs/>
                      <w:szCs w:val="21"/>
                      <w:u w:val="single" w:color="FFFFFF" w:themeColor="background1"/>
                    </w:rPr>
                    <w:t>t/a</w:t>
                  </w:r>
                  <w:r>
                    <w:rPr>
                      <w:rFonts w:ascii="仿宋" w:eastAsia="仿宋" w:hAnsi="仿宋" w:cs="仿宋" w:hint="eastAsia"/>
                      <w:b/>
                      <w:bCs/>
                      <w:szCs w:val="21"/>
                      <w:u w:val="single" w:color="FFFFFF" w:themeColor="background1"/>
                    </w:rPr>
                    <w:t>）</w:t>
                  </w:r>
                </w:p>
              </w:tc>
              <w:tc>
                <w:tcPr>
                  <w:tcW w:w="1733" w:type="dxa"/>
                  <w:vAlign w:val="center"/>
                </w:tcPr>
                <w:p w:rsidR="00792960" w:rsidRDefault="004C4FED">
                  <w:pPr>
                    <w:jc w:val="center"/>
                    <w:rPr>
                      <w:rFonts w:ascii="仿宋" w:eastAsia="仿宋" w:hAnsi="仿宋" w:cs="仿宋"/>
                      <w:b/>
                      <w:bCs/>
                      <w:szCs w:val="21"/>
                      <w:u w:val="single" w:color="FFFFFF" w:themeColor="background1"/>
                    </w:rPr>
                  </w:pPr>
                  <w:r>
                    <w:rPr>
                      <w:rFonts w:ascii="仿宋" w:eastAsia="仿宋" w:hAnsi="仿宋" w:cs="仿宋" w:hint="eastAsia"/>
                      <w:b/>
                      <w:bCs/>
                      <w:szCs w:val="21"/>
                      <w:u w:val="single" w:color="FFFFFF" w:themeColor="background1"/>
                    </w:rPr>
                    <w:t>改扩建项目新增</w:t>
                  </w:r>
                </w:p>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b/>
                      <w:bCs/>
                      <w:szCs w:val="21"/>
                      <w:u w:val="single" w:color="FFFFFF" w:themeColor="background1"/>
                    </w:rPr>
                    <w:t>排放量（</w:t>
                  </w:r>
                  <w:r>
                    <w:rPr>
                      <w:rFonts w:ascii="仿宋" w:eastAsia="仿宋" w:hAnsi="仿宋" w:cs="仿宋" w:hint="eastAsia"/>
                      <w:b/>
                      <w:bCs/>
                      <w:szCs w:val="21"/>
                      <w:u w:val="single" w:color="FFFFFF" w:themeColor="background1"/>
                    </w:rPr>
                    <w:t>t/a</w:t>
                  </w:r>
                  <w:r>
                    <w:rPr>
                      <w:rFonts w:ascii="仿宋" w:eastAsia="仿宋" w:hAnsi="仿宋" w:cs="仿宋" w:hint="eastAsia"/>
                      <w:b/>
                      <w:bCs/>
                      <w:szCs w:val="21"/>
                      <w:u w:val="single" w:color="FFFFFF" w:themeColor="background1"/>
                    </w:rPr>
                    <w:t>）</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b/>
                      <w:bCs/>
                      <w:szCs w:val="21"/>
                      <w:u w:val="single" w:color="FFFFFF" w:themeColor="background1"/>
                    </w:rPr>
                    <w:t>“以新带老”削减量（</w:t>
                  </w:r>
                  <w:r>
                    <w:rPr>
                      <w:rFonts w:ascii="仿宋" w:eastAsia="仿宋" w:hAnsi="仿宋" w:cs="仿宋" w:hint="eastAsia"/>
                      <w:b/>
                      <w:bCs/>
                      <w:szCs w:val="21"/>
                      <w:u w:val="single" w:color="FFFFFF" w:themeColor="background1"/>
                    </w:rPr>
                    <w:t>t/a</w:t>
                  </w:r>
                  <w:r>
                    <w:rPr>
                      <w:rFonts w:ascii="仿宋" w:eastAsia="仿宋" w:hAnsi="仿宋" w:cs="仿宋" w:hint="eastAsia"/>
                      <w:b/>
                      <w:bCs/>
                      <w:szCs w:val="21"/>
                      <w:u w:val="single" w:color="FFFFFF" w:themeColor="background1"/>
                    </w:rPr>
                    <w:t>）</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b/>
                      <w:bCs/>
                      <w:szCs w:val="21"/>
                      <w:u w:val="single" w:color="FFFFFF" w:themeColor="background1"/>
                    </w:rPr>
                    <w:t>改扩建完成后全厂排放总量（</w:t>
                  </w:r>
                  <w:r>
                    <w:rPr>
                      <w:rFonts w:ascii="仿宋" w:eastAsia="仿宋" w:hAnsi="仿宋" w:cs="仿宋" w:hint="eastAsia"/>
                      <w:b/>
                      <w:bCs/>
                      <w:szCs w:val="21"/>
                      <w:u w:val="single" w:color="FFFFFF" w:themeColor="background1"/>
                    </w:rPr>
                    <w:t>t/a</w:t>
                  </w:r>
                  <w:r>
                    <w:rPr>
                      <w:rFonts w:ascii="仿宋" w:eastAsia="仿宋" w:hAnsi="仿宋" w:cs="仿宋" w:hint="eastAsia"/>
                      <w:b/>
                      <w:bCs/>
                      <w:szCs w:val="21"/>
                      <w:u w:val="single" w:color="FFFFFF" w:themeColor="background1"/>
                    </w:rPr>
                    <w:t>）</w:t>
                  </w:r>
                </w:p>
              </w:tc>
            </w:tr>
            <w:tr w:rsidR="00792960">
              <w:trPr>
                <w:jc w:val="center"/>
              </w:trPr>
              <w:tc>
                <w:tcPr>
                  <w:tcW w:w="324" w:type="dxa"/>
                  <w:vMerge w:val="restart"/>
                  <w:vAlign w:val="center"/>
                </w:tcPr>
                <w:p w:rsidR="00792960" w:rsidRDefault="004C4FED">
                  <w:pPr>
                    <w:widowControl/>
                    <w:jc w:val="center"/>
                    <w:textAlignment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大气污染物</w:t>
                  </w:r>
                </w:p>
              </w:tc>
              <w:tc>
                <w:tcPr>
                  <w:tcW w:w="1156"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焊接</w:t>
                  </w: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0.012</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0.0006</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0.057</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0036</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木材切割</w:t>
                  </w:r>
                </w:p>
              </w:tc>
              <w:tc>
                <w:tcPr>
                  <w:tcW w:w="1120"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w:t>
                  </w:r>
                  <w:r>
                    <w:rPr>
                      <w:rFonts w:ascii="仿宋" w:eastAsia="仿宋" w:hAnsi="仿宋" w:cs="仿宋" w:hint="eastAsia"/>
                      <w:szCs w:val="21"/>
                      <w:u w:val="single" w:color="FFFFFF" w:themeColor="background1"/>
                    </w:rPr>
                    <w:t>094</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0094</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金属切割</w:t>
                  </w:r>
                </w:p>
              </w:tc>
              <w:tc>
                <w:tcPr>
                  <w:tcW w:w="1120" w:type="dxa"/>
                  <w:vMerge/>
                  <w:vAlign w:val="center"/>
                </w:tcPr>
                <w:p w:rsidR="00792960" w:rsidRDefault="00792960">
                  <w:pPr>
                    <w:jc w:val="center"/>
                    <w:rPr>
                      <w:rFonts w:ascii="仿宋" w:eastAsia="仿宋" w:hAnsi="仿宋" w:cs="仿宋"/>
                      <w:szCs w:val="21"/>
                      <w:u w:val="single" w:color="FFFFFF" w:themeColor="background1"/>
                    </w:rPr>
                  </w:pP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0.37</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0.003</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0.335</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w:t>
                  </w:r>
                  <w:r>
                    <w:rPr>
                      <w:rFonts w:ascii="仿宋" w:eastAsia="仿宋" w:hAnsi="仿宋" w:cs="仿宋" w:hint="eastAsia"/>
                      <w:szCs w:val="21"/>
                      <w:u w:val="single" w:color="FFFFFF" w:themeColor="background1"/>
                    </w:rPr>
                    <w:t>38</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打磨</w:t>
                  </w: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0.37</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0.003</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0.335</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w:t>
                  </w:r>
                  <w:r>
                    <w:rPr>
                      <w:rFonts w:ascii="仿宋" w:eastAsia="仿宋" w:hAnsi="仿宋" w:cs="仿宋" w:hint="eastAsia"/>
                      <w:szCs w:val="21"/>
                      <w:u w:val="single" w:color="FFFFFF" w:themeColor="background1"/>
                    </w:rPr>
                    <w:t>38</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抛丸</w:t>
                  </w: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颗粒物</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0.035</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0.003</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w:t>
                  </w:r>
                  <w:r>
                    <w:rPr>
                      <w:rFonts w:ascii="仿宋" w:eastAsia="仿宋" w:hAnsi="仿宋" w:cs="仿宋" w:hint="eastAsia"/>
                      <w:szCs w:val="21"/>
                      <w:u w:val="single" w:color="FFFFFF" w:themeColor="background1"/>
                    </w:rPr>
                    <w:t>38</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喷漆</w:t>
                  </w: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非甲烷总烃</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1.126</w:t>
                  </w:r>
                </w:p>
              </w:tc>
              <w:tc>
                <w:tcPr>
                  <w:tcW w:w="1733" w:type="dxa"/>
                  <w:vAlign w:val="center"/>
                </w:tcPr>
                <w:p w:rsidR="00792960" w:rsidRDefault="004C4FED">
                  <w:pPr>
                    <w:jc w:val="center"/>
                  </w:pPr>
                  <w:r>
                    <w:rPr>
                      <w:rFonts w:hint="eastAsia"/>
                    </w:rPr>
                    <w:t>0</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1.126</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Merge/>
                  <w:vAlign w:val="center"/>
                </w:tcPr>
                <w:p w:rsidR="00792960" w:rsidRDefault="00792960">
                  <w:pPr>
                    <w:jc w:val="center"/>
                    <w:rPr>
                      <w:rFonts w:ascii="仿宋" w:eastAsia="仿宋" w:hAnsi="仿宋" w:cs="仿宋"/>
                      <w:szCs w:val="21"/>
                      <w:u w:val="single" w:color="FFFFFF" w:themeColor="background1"/>
                    </w:rPr>
                  </w:pP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苯</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0.018</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0.018</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Merge/>
                  <w:vAlign w:val="center"/>
                </w:tcPr>
                <w:p w:rsidR="00792960" w:rsidRDefault="00792960">
                  <w:pPr>
                    <w:jc w:val="center"/>
                    <w:rPr>
                      <w:rFonts w:ascii="仿宋" w:eastAsia="仿宋" w:hAnsi="仿宋" w:cs="仿宋"/>
                      <w:szCs w:val="21"/>
                      <w:u w:val="single" w:color="FFFFFF" w:themeColor="background1"/>
                    </w:rPr>
                  </w:pP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甲苯与二甲苯</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0.242</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0.242</w:t>
                  </w:r>
                </w:p>
              </w:tc>
            </w:tr>
            <w:tr w:rsidR="00792960">
              <w:trPr>
                <w:jc w:val="center"/>
              </w:trPr>
              <w:tc>
                <w:tcPr>
                  <w:tcW w:w="324" w:type="dxa"/>
                  <w:vMerge w:val="restart"/>
                  <w:vAlign w:val="center"/>
                </w:tcPr>
                <w:p w:rsidR="00792960" w:rsidRDefault="004C4FED">
                  <w:pPr>
                    <w:widowControl/>
                    <w:jc w:val="center"/>
                    <w:textAlignment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水污染物</w:t>
                  </w:r>
                </w:p>
              </w:tc>
              <w:tc>
                <w:tcPr>
                  <w:tcW w:w="1156"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生活污水</w:t>
                  </w: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废水量</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1.056</w:t>
                  </w:r>
                  <w:r>
                    <w:rPr>
                      <w:rFonts w:ascii="仿宋" w:eastAsia="仿宋" w:hAnsi="仿宋" w:cs="仿宋" w:hint="eastAsia"/>
                      <w:szCs w:val="21"/>
                      <w:u w:val="single" w:color="FFFFFF" w:themeColor="background1"/>
                    </w:rPr>
                    <w:t>万</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1.056</w:t>
                  </w:r>
                  <w:r>
                    <w:rPr>
                      <w:rFonts w:ascii="仿宋" w:eastAsia="仿宋" w:hAnsi="仿宋" w:cs="仿宋" w:hint="eastAsia"/>
                      <w:szCs w:val="21"/>
                      <w:u w:val="single" w:color="FFFFFF" w:themeColor="background1"/>
                    </w:rPr>
                    <w:t>万</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Merge/>
                  <w:vAlign w:val="center"/>
                </w:tcPr>
                <w:p w:rsidR="00792960" w:rsidRDefault="00792960">
                  <w:pPr>
                    <w:jc w:val="center"/>
                    <w:rPr>
                      <w:rFonts w:ascii="仿宋" w:eastAsia="仿宋" w:hAnsi="仿宋" w:cs="仿宋"/>
                      <w:szCs w:val="21"/>
                      <w:u w:val="single" w:color="FFFFFF" w:themeColor="background1"/>
                    </w:rPr>
                  </w:pP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COD</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2.46</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2.46</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Merge/>
                  <w:vAlign w:val="center"/>
                </w:tcPr>
                <w:p w:rsidR="00792960" w:rsidRDefault="00792960">
                  <w:pPr>
                    <w:jc w:val="center"/>
                    <w:rPr>
                      <w:rFonts w:ascii="仿宋" w:eastAsia="仿宋" w:hAnsi="仿宋" w:cs="仿宋"/>
                      <w:szCs w:val="21"/>
                      <w:u w:val="single" w:color="FFFFFF" w:themeColor="background1"/>
                    </w:rPr>
                  </w:pP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SS</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1.51</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1.51</w:t>
                  </w:r>
                </w:p>
              </w:tc>
            </w:tr>
            <w:tr w:rsidR="00792960">
              <w:trPr>
                <w:jc w:val="center"/>
              </w:trPr>
              <w:tc>
                <w:tcPr>
                  <w:tcW w:w="324" w:type="dxa"/>
                  <w:vMerge/>
                  <w:vAlign w:val="center"/>
                </w:tcPr>
                <w:p w:rsidR="00792960" w:rsidRDefault="00792960">
                  <w:pPr>
                    <w:jc w:val="center"/>
                    <w:rPr>
                      <w:rFonts w:ascii="仿宋" w:eastAsia="仿宋" w:hAnsi="仿宋" w:cs="仿宋"/>
                      <w:szCs w:val="21"/>
                      <w:u w:val="single" w:color="FFFFFF" w:themeColor="background1"/>
                    </w:rPr>
                  </w:pPr>
                </w:p>
              </w:tc>
              <w:tc>
                <w:tcPr>
                  <w:tcW w:w="1156" w:type="dxa"/>
                  <w:vMerge/>
                  <w:vAlign w:val="center"/>
                </w:tcPr>
                <w:p w:rsidR="00792960" w:rsidRDefault="00792960">
                  <w:pPr>
                    <w:jc w:val="center"/>
                    <w:rPr>
                      <w:rFonts w:ascii="仿宋" w:eastAsia="仿宋" w:hAnsi="仿宋" w:cs="仿宋"/>
                      <w:szCs w:val="21"/>
                      <w:u w:val="single" w:color="FFFFFF" w:themeColor="background1"/>
                    </w:rPr>
                  </w:pPr>
                </w:p>
              </w:tc>
              <w:tc>
                <w:tcPr>
                  <w:tcW w:w="112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氨氮</w:t>
                  </w:r>
                </w:p>
              </w:tc>
              <w:tc>
                <w:tcPr>
                  <w:tcW w:w="1534"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0.22</w:t>
                  </w:r>
                </w:p>
              </w:tc>
              <w:tc>
                <w:tcPr>
                  <w:tcW w:w="173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55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p>
              </w:tc>
              <w:tc>
                <w:tcPr>
                  <w:tcW w:w="193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0.22</w:t>
                  </w:r>
                </w:p>
              </w:tc>
            </w:tr>
          </w:tbl>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七、排污口规范化</w:t>
            </w:r>
          </w:p>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lastRenderedPageBreak/>
              <w:t>（</w:t>
            </w:r>
            <w:r>
              <w:rPr>
                <w:rFonts w:ascii="仿宋" w:eastAsia="仿宋" w:hAnsi="仿宋" w:cs="仿宋" w:hint="eastAsia"/>
                <w:sz w:val="24"/>
                <w:u w:val="single" w:color="FFFFFF" w:themeColor="background1"/>
              </w:rPr>
              <w:t>1</w:t>
            </w:r>
            <w:r>
              <w:rPr>
                <w:rFonts w:ascii="仿宋" w:eastAsia="仿宋" w:hAnsi="仿宋" w:cs="仿宋" w:hint="eastAsia"/>
                <w:sz w:val="24"/>
                <w:u w:val="single" w:color="FFFFFF" w:themeColor="background1"/>
              </w:rPr>
              <w:t>）废气排放口和噪声排放源图形标志</w:t>
            </w:r>
          </w:p>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废气排放口和噪声排放源图形符号分为提示图形符号和警告图形符号两种，图形符号的设置按《环境保护图形标志</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排放口（源）》（</w:t>
            </w:r>
            <w:r>
              <w:rPr>
                <w:rFonts w:ascii="仿宋" w:eastAsia="仿宋" w:hAnsi="仿宋" w:cs="仿宋" w:hint="eastAsia"/>
                <w:sz w:val="24"/>
                <w:u w:val="single" w:color="FFFFFF" w:themeColor="background1"/>
              </w:rPr>
              <w:t>GB15562.1-1995</w:t>
            </w:r>
            <w:r>
              <w:rPr>
                <w:rFonts w:ascii="仿宋" w:eastAsia="仿宋" w:hAnsi="仿宋" w:cs="仿宋" w:hint="eastAsia"/>
                <w:sz w:val="24"/>
                <w:u w:val="single" w:color="FFFFFF" w:themeColor="background1"/>
              </w:rPr>
              <w:t>）执行。</w:t>
            </w:r>
          </w:p>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2</w:t>
            </w:r>
            <w:r>
              <w:rPr>
                <w:rFonts w:ascii="仿宋" w:eastAsia="仿宋" w:hAnsi="仿宋" w:cs="仿宋" w:hint="eastAsia"/>
                <w:sz w:val="24"/>
                <w:u w:val="single" w:color="FFFFFF" w:themeColor="background1"/>
              </w:rPr>
              <w:t>）固体废物贮存（处置）场图形标志</w:t>
            </w:r>
          </w:p>
          <w:p w:rsidR="00792960" w:rsidRDefault="004C4FED">
            <w:pPr>
              <w:pStyle w:val="2"/>
              <w:spacing w:after="0" w:line="300" w:lineRule="auto"/>
              <w:ind w:leftChars="0" w:left="0" w:firstLine="48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固体废物贮存（处置）场图形符号分为提示图像符号和警告图像符号两种，图形符号的设置按《环境保护图形标志</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固体废物贮存（处置）场》（</w:t>
            </w:r>
            <w:r>
              <w:rPr>
                <w:rFonts w:ascii="仿宋" w:eastAsia="仿宋" w:hAnsi="仿宋" w:cs="仿宋" w:hint="eastAsia"/>
                <w:sz w:val="24"/>
                <w:u w:val="single" w:color="FFFFFF" w:themeColor="background1"/>
              </w:rPr>
              <w:t>GB15562.2-1995</w:t>
            </w:r>
            <w:r>
              <w:rPr>
                <w:rFonts w:ascii="仿宋" w:eastAsia="仿宋" w:hAnsi="仿宋" w:cs="仿宋" w:hint="eastAsia"/>
                <w:sz w:val="24"/>
                <w:u w:val="single" w:color="FFFFFF" w:themeColor="background1"/>
              </w:rPr>
              <w:t>）执行。以上排污口标志见表</w:t>
            </w:r>
            <w:r>
              <w:rPr>
                <w:rFonts w:ascii="仿宋" w:eastAsia="仿宋" w:hAnsi="仿宋" w:cs="仿宋" w:hint="eastAsia"/>
                <w:sz w:val="24"/>
                <w:u w:val="single" w:color="FFFFFF" w:themeColor="background1"/>
              </w:rPr>
              <w:t>17</w:t>
            </w:r>
            <w:r>
              <w:rPr>
                <w:rFonts w:ascii="仿宋" w:eastAsia="仿宋" w:hAnsi="仿宋" w:cs="仿宋" w:hint="eastAsia"/>
                <w:sz w:val="24"/>
                <w:u w:val="single" w:color="FFFFFF" w:themeColor="background1"/>
              </w:rPr>
              <w:t>。</w:t>
            </w:r>
          </w:p>
          <w:p w:rsidR="00792960" w:rsidRDefault="004C4FED">
            <w:pPr>
              <w:pStyle w:val="2"/>
              <w:ind w:firstLineChars="0"/>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表</w:t>
            </w:r>
            <w:r>
              <w:rPr>
                <w:rFonts w:ascii="仿宋" w:eastAsia="仿宋" w:hAnsi="仿宋" w:cs="仿宋" w:hint="eastAsia"/>
                <w:sz w:val="24"/>
                <w:u w:val="single" w:color="FFFFFF" w:themeColor="background1"/>
              </w:rPr>
              <w:t>42</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排污口图形标志</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50"/>
              <w:gridCol w:w="1796"/>
              <w:gridCol w:w="2033"/>
              <w:gridCol w:w="2004"/>
              <w:gridCol w:w="2971"/>
            </w:tblGrid>
            <w:tr w:rsidR="00792960">
              <w:trPr>
                <w:trHeight w:val="340"/>
                <w:jc w:val="center"/>
              </w:trPr>
              <w:tc>
                <w:tcPr>
                  <w:tcW w:w="550" w:type="dxa"/>
                  <w:vAlign w:val="center"/>
                </w:tcPr>
                <w:p w:rsidR="00792960" w:rsidRDefault="004C4FED">
                  <w:pPr>
                    <w:jc w:val="center"/>
                    <w:rPr>
                      <w:rFonts w:ascii="仿宋" w:eastAsia="仿宋" w:hAnsi="仿宋" w:cs="仿宋"/>
                      <w:b/>
                      <w:bCs/>
                      <w:color w:val="000000"/>
                      <w:szCs w:val="21"/>
                    </w:rPr>
                  </w:pPr>
                  <w:r>
                    <w:rPr>
                      <w:rFonts w:ascii="仿宋" w:eastAsia="仿宋" w:hAnsi="仿宋" w:cs="仿宋" w:hint="eastAsia"/>
                      <w:b/>
                      <w:bCs/>
                      <w:color w:val="000000"/>
                      <w:szCs w:val="21"/>
                    </w:rPr>
                    <w:t>序号</w:t>
                  </w:r>
                </w:p>
              </w:tc>
              <w:tc>
                <w:tcPr>
                  <w:tcW w:w="1796" w:type="dxa"/>
                  <w:vAlign w:val="center"/>
                </w:tcPr>
                <w:p w:rsidR="00792960" w:rsidRDefault="004C4FED">
                  <w:pPr>
                    <w:jc w:val="center"/>
                    <w:rPr>
                      <w:rFonts w:ascii="仿宋" w:eastAsia="仿宋" w:hAnsi="仿宋" w:cs="仿宋"/>
                      <w:b/>
                      <w:bCs/>
                      <w:color w:val="000000"/>
                      <w:szCs w:val="21"/>
                    </w:rPr>
                  </w:pPr>
                  <w:r>
                    <w:rPr>
                      <w:rFonts w:ascii="仿宋" w:eastAsia="仿宋" w:hAnsi="仿宋" w:cs="仿宋" w:hint="eastAsia"/>
                      <w:b/>
                      <w:bCs/>
                      <w:color w:val="000000"/>
                      <w:szCs w:val="21"/>
                    </w:rPr>
                    <w:t>提示图像符号</w:t>
                  </w:r>
                </w:p>
              </w:tc>
              <w:tc>
                <w:tcPr>
                  <w:tcW w:w="2033" w:type="dxa"/>
                  <w:vAlign w:val="center"/>
                </w:tcPr>
                <w:p w:rsidR="00792960" w:rsidRDefault="004C4FED">
                  <w:pPr>
                    <w:jc w:val="center"/>
                    <w:rPr>
                      <w:rFonts w:ascii="仿宋" w:eastAsia="仿宋" w:hAnsi="仿宋" w:cs="仿宋"/>
                      <w:b/>
                      <w:bCs/>
                      <w:color w:val="000000"/>
                      <w:szCs w:val="21"/>
                    </w:rPr>
                  </w:pPr>
                  <w:r>
                    <w:rPr>
                      <w:rFonts w:ascii="仿宋" w:eastAsia="仿宋" w:hAnsi="仿宋" w:cs="仿宋" w:hint="eastAsia"/>
                      <w:b/>
                      <w:bCs/>
                      <w:color w:val="000000"/>
                      <w:szCs w:val="21"/>
                    </w:rPr>
                    <w:t>警告图像符号</w:t>
                  </w:r>
                </w:p>
              </w:tc>
              <w:tc>
                <w:tcPr>
                  <w:tcW w:w="2004" w:type="dxa"/>
                  <w:vAlign w:val="center"/>
                </w:tcPr>
                <w:p w:rsidR="00792960" w:rsidRDefault="004C4FED">
                  <w:pPr>
                    <w:jc w:val="center"/>
                    <w:rPr>
                      <w:rFonts w:ascii="仿宋" w:eastAsia="仿宋" w:hAnsi="仿宋" w:cs="仿宋"/>
                      <w:b/>
                      <w:bCs/>
                      <w:color w:val="000000"/>
                      <w:szCs w:val="21"/>
                    </w:rPr>
                  </w:pPr>
                  <w:r>
                    <w:rPr>
                      <w:rFonts w:ascii="仿宋" w:eastAsia="仿宋" w:hAnsi="仿宋" w:cs="仿宋" w:hint="eastAsia"/>
                      <w:b/>
                      <w:bCs/>
                      <w:color w:val="000000"/>
                      <w:szCs w:val="21"/>
                    </w:rPr>
                    <w:t>名称</w:t>
                  </w:r>
                </w:p>
              </w:tc>
              <w:tc>
                <w:tcPr>
                  <w:tcW w:w="2971" w:type="dxa"/>
                  <w:vAlign w:val="center"/>
                </w:tcPr>
                <w:p w:rsidR="00792960" w:rsidRDefault="004C4FED">
                  <w:pPr>
                    <w:jc w:val="center"/>
                    <w:rPr>
                      <w:rFonts w:ascii="仿宋" w:eastAsia="仿宋" w:hAnsi="仿宋" w:cs="仿宋"/>
                      <w:b/>
                      <w:bCs/>
                      <w:color w:val="000000"/>
                      <w:szCs w:val="21"/>
                    </w:rPr>
                  </w:pPr>
                  <w:r>
                    <w:rPr>
                      <w:rFonts w:ascii="仿宋" w:eastAsia="仿宋" w:hAnsi="仿宋" w:cs="仿宋" w:hint="eastAsia"/>
                      <w:b/>
                      <w:bCs/>
                      <w:color w:val="000000"/>
                      <w:szCs w:val="21"/>
                    </w:rPr>
                    <w:t>功能</w:t>
                  </w:r>
                </w:p>
              </w:tc>
            </w:tr>
            <w:tr w:rsidR="00792960">
              <w:trPr>
                <w:trHeight w:val="340"/>
                <w:jc w:val="center"/>
              </w:trPr>
              <w:tc>
                <w:tcPr>
                  <w:tcW w:w="550"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1</w:t>
                  </w:r>
                </w:p>
              </w:tc>
              <w:tc>
                <w:tcPr>
                  <w:tcW w:w="1796"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noProof/>
                      <w:color w:val="000000"/>
                      <w:szCs w:val="21"/>
                    </w:rPr>
                    <w:drawing>
                      <wp:inline distT="0" distB="0" distL="114300" distR="114300">
                        <wp:extent cx="819150" cy="819150"/>
                        <wp:effectExtent l="0" t="0" r="0" b="0"/>
                        <wp:docPr id="4" name="图片 1"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点击看大图及详细资料"/>
                                <pic:cNvPicPr>
                                  <a:picLocks noChangeAspect="1"/>
                                </pic:cNvPicPr>
                              </pic:nvPicPr>
                              <pic:blipFill>
                                <a:blip r:embed="rId36" cstate="print"/>
                                <a:stretch>
                                  <a:fillRect/>
                                </a:stretch>
                              </pic:blipFill>
                              <pic:spPr>
                                <a:xfrm>
                                  <a:off x="0" y="0"/>
                                  <a:ext cx="819150" cy="819150"/>
                                </a:xfrm>
                                <a:prstGeom prst="rect">
                                  <a:avLst/>
                                </a:prstGeom>
                                <a:noFill/>
                                <a:ln>
                                  <a:noFill/>
                                </a:ln>
                              </pic:spPr>
                            </pic:pic>
                          </a:graphicData>
                        </a:graphic>
                      </wp:inline>
                    </w:drawing>
                  </w:r>
                </w:p>
              </w:tc>
              <w:tc>
                <w:tcPr>
                  <w:tcW w:w="2033"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noProof/>
                      <w:color w:val="000000"/>
                      <w:szCs w:val="21"/>
                    </w:rPr>
                    <w:drawing>
                      <wp:inline distT="0" distB="0" distL="114300" distR="114300">
                        <wp:extent cx="1038225" cy="910590"/>
                        <wp:effectExtent l="0" t="0" r="9525" b="3810"/>
                        <wp:docPr id="8" name="图片 2"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点击看大图及详细资料"/>
                                <pic:cNvPicPr>
                                  <a:picLocks noChangeAspect="1"/>
                                </pic:cNvPicPr>
                              </pic:nvPicPr>
                              <pic:blipFill>
                                <a:blip r:embed="rId37" cstate="print"/>
                                <a:stretch>
                                  <a:fillRect/>
                                </a:stretch>
                              </pic:blipFill>
                              <pic:spPr>
                                <a:xfrm>
                                  <a:off x="0" y="0"/>
                                  <a:ext cx="1038225" cy="910590"/>
                                </a:xfrm>
                                <a:prstGeom prst="rect">
                                  <a:avLst/>
                                </a:prstGeom>
                                <a:noFill/>
                                <a:ln>
                                  <a:noFill/>
                                </a:ln>
                              </pic:spPr>
                            </pic:pic>
                          </a:graphicData>
                        </a:graphic>
                      </wp:inline>
                    </w:drawing>
                  </w:r>
                </w:p>
              </w:tc>
              <w:tc>
                <w:tcPr>
                  <w:tcW w:w="2004"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废气排放口</w:t>
                  </w:r>
                </w:p>
              </w:tc>
              <w:tc>
                <w:tcPr>
                  <w:tcW w:w="2971"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表示废气向大气排放</w:t>
                  </w:r>
                </w:p>
              </w:tc>
            </w:tr>
            <w:tr w:rsidR="00792960">
              <w:trPr>
                <w:trHeight w:val="340"/>
                <w:jc w:val="center"/>
              </w:trPr>
              <w:tc>
                <w:tcPr>
                  <w:tcW w:w="550"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2</w:t>
                  </w:r>
                </w:p>
              </w:tc>
              <w:tc>
                <w:tcPr>
                  <w:tcW w:w="1796"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noProof/>
                      <w:color w:val="000000"/>
                      <w:szCs w:val="21"/>
                    </w:rPr>
                    <w:drawing>
                      <wp:inline distT="0" distB="0" distL="114300" distR="114300">
                        <wp:extent cx="952500" cy="9525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8" cstate="print"/>
                                <a:stretch>
                                  <a:fillRect/>
                                </a:stretch>
                              </pic:blipFill>
                              <pic:spPr>
                                <a:xfrm>
                                  <a:off x="0" y="0"/>
                                  <a:ext cx="952500" cy="952500"/>
                                </a:xfrm>
                                <a:prstGeom prst="rect">
                                  <a:avLst/>
                                </a:prstGeom>
                                <a:noFill/>
                                <a:ln>
                                  <a:noFill/>
                                </a:ln>
                              </pic:spPr>
                            </pic:pic>
                          </a:graphicData>
                        </a:graphic>
                      </wp:inline>
                    </w:drawing>
                  </w:r>
                </w:p>
              </w:tc>
              <w:tc>
                <w:tcPr>
                  <w:tcW w:w="2033"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noProof/>
                      <w:color w:val="000000"/>
                      <w:szCs w:val="21"/>
                    </w:rPr>
                    <w:drawing>
                      <wp:inline distT="0" distB="0" distL="114300" distR="114300">
                        <wp:extent cx="1076325" cy="952500"/>
                        <wp:effectExtent l="0" t="0" r="952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9" cstate="print"/>
                                <a:stretch>
                                  <a:fillRect/>
                                </a:stretch>
                              </pic:blipFill>
                              <pic:spPr>
                                <a:xfrm>
                                  <a:off x="0" y="0"/>
                                  <a:ext cx="1076325" cy="952500"/>
                                </a:xfrm>
                                <a:prstGeom prst="rect">
                                  <a:avLst/>
                                </a:prstGeom>
                                <a:noFill/>
                                <a:ln>
                                  <a:noFill/>
                                </a:ln>
                              </pic:spPr>
                            </pic:pic>
                          </a:graphicData>
                        </a:graphic>
                      </wp:inline>
                    </w:drawing>
                  </w:r>
                </w:p>
              </w:tc>
              <w:tc>
                <w:tcPr>
                  <w:tcW w:w="2004"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一般固体废物贮存</w:t>
                  </w:r>
                  <w:r>
                    <w:rPr>
                      <w:rFonts w:ascii="仿宋" w:eastAsia="仿宋" w:hAnsi="仿宋" w:cs="仿宋" w:hint="eastAsia"/>
                      <w:color w:val="000000"/>
                      <w:szCs w:val="21"/>
                    </w:rPr>
                    <w:t xml:space="preserve"> </w:t>
                  </w:r>
                </w:p>
              </w:tc>
              <w:tc>
                <w:tcPr>
                  <w:tcW w:w="2971"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表示固废储存处置场所</w:t>
                  </w:r>
                </w:p>
              </w:tc>
            </w:tr>
            <w:tr w:rsidR="00792960">
              <w:trPr>
                <w:trHeight w:val="340"/>
                <w:jc w:val="center"/>
              </w:trPr>
              <w:tc>
                <w:tcPr>
                  <w:tcW w:w="550"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3</w:t>
                  </w:r>
                </w:p>
              </w:tc>
              <w:tc>
                <w:tcPr>
                  <w:tcW w:w="1796"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w:t>
                  </w:r>
                </w:p>
              </w:tc>
              <w:tc>
                <w:tcPr>
                  <w:tcW w:w="2033"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noProof/>
                      <w:color w:val="000000"/>
                      <w:szCs w:val="21"/>
                    </w:rPr>
                    <w:drawing>
                      <wp:inline distT="0" distB="0" distL="114300" distR="114300">
                        <wp:extent cx="1081405" cy="954405"/>
                        <wp:effectExtent l="0" t="0" r="4445" b="17145"/>
                        <wp:docPr id="13" name="图片 5" descr="2017-05-06_15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2017-05-06_150542"/>
                                <pic:cNvPicPr>
                                  <a:picLocks noChangeAspect="1"/>
                                </pic:cNvPicPr>
                              </pic:nvPicPr>
                              <pic:blipFill>
                                <a:blip r:embed="rId40" cstate="print"/>
                                <a:stretch>
                                  <a:fillRect/>
                                </a:stretch>
                              </pic:blipFill>
                              <pic:spPr>
                                <a:xfrm>
                                  <a:off x="0" y="0"/>
                                  <a:ext cx="1081405" cy="954405"/>
                                </a:xfrm>
                                <a:prstGeom prst="rect">
                                  <a:avLst/>
                                </a:prstGeom>
                                <a:noFill/>
                                <a:ln>
                                  <a:noFill/>
                                </a:ln>
                              </pic:spPr>
                            </pic:pic>
                          </a:graphicData>
                        </a:graphic>
                      </wp:inline>
                    </w:drawing>
                  </w:r>
                </w:p>
              </w:tc>
              <w:tc>
                <w:tcPr>
                  <w:tcW w:w="2004"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危险废物贮存</w:t>
                  </w:r>
                </w:p>
              </w:tc>
              <w:tc>
                <w:tcPr>
                  <w:tcW w:w="2971"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表示危险废物储存处置场所</w:t>
                  </w:r>
                </w:p>
              </w:tc>
            </w:tr>
            <w:tr w:rsidR="00792960">
              <w:trPr>
                <w:trHeight w:val="340"/>
                <w:jc w:val="center"/>
              </w:trPr>
              <w:tc>
                <w:tcPr>
                  <w:tcW w:w="550"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4</w:t>
                  </w:r>
                </w:p>
              </w:tc>
              <w:tc>
                <w:tcPr>
                  <w:tcW w:w="1796"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noProof/>
                      <w:color w:val="000000"/>
                      <w:szCs w:val="21"/>
                    </w:rPr>
                    <w:drawing>
                      <wp:inline distT="0" distB="0" distL="114300" distR="114300">
                        <wp:extent cx="952500" cy="952500"/>
                        <wp:effectExtent l="0" t="0" r="0" b="0"/>
                        <wp:docPr id="29" name="图片 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点击看大图及详细资料"/>
                                <pic:cNvPicPr>
                                  <a:picLocks noChangeAspect="1"/>
                                </pic:cNvPicPr>
                              </pic:nvPicPr>
                              <pic:blipFill>
                                <a:blip r:embed="rId41" cstate="print"/>
                                <a:stretch>
                                  <a:fillRect/>
                                </a:stretch>
                              </pic:blipFill>
                              <pic:spPr>
                                <a:xfrm>
                                  <a:off x="0" y="0"/>
                                  <a:ext cx="952500" cy="952500"/>
                                </a:xfrm>
                                <a:prstGeom prst="rect">
                                  <a:avLst/>
                                </a:prstGeom>
                                <a:noFill/>
                                <a:ln>
                                  <a:noFill/>
                                </a:ln>
                              </pic:spPr>
                            </pic:pic>
                          </a:graphicData>
                        </a:graphic>
                      </wp:inline>
                    </w:drawing>
                  </w:r>
                </w:p>
              </w:tc>
              <w:tc>
                <w:tcPr>
                  <w:tcW w:w="2033"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noProof/>
                      <w:color w:val="000000"/>
                      <w:szCs w:val="21"/>
                    </w:rPr>
                    <w:drawing>
                      <wp:inline distT="0" distB="0" distL="114300" distR="114300">
                        <wp:extent cx="1083310" cy="953135"/>
                        <wp:effectExtent l="0" t="0" r="2540" b="18415"/>
                        <wp:docPr id="30" name="图片 7"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点击看大图及详细资料"/>
                                <pic:cNvPicPr>
                                  <a:picLocks noChangeAspect="1"/>
                                </pic:cNvPicPr>
                              </pic:nvPicPr>
                              <pic:blipFill>
                                <a:blip r:embed="rId42" cstate="print"/>
                                <a:stretch>
                                  <a:fillRect/>
                                </a:stretch>
                              </pic:blipFill>
                              <pic:spPr>
                                <a:xfrm>
                                  <a:off x="0" y="0"/>
                                  <a:ext cx="1083310" cy="953135"/>
                                </a:xfrm>
                                <a:prstGeom prst="rect">
                                  <a:avLst/>
                                </a:prstGeom>
                                <a:noFill/>
                                <a:ln>
                                  <a:noFill/>
                                </a:ln>
                              </pic:spPr>
                            </pic:pic>
                          </a:graphicData>
                        </a:graphic>
                      </wp:inline>
                    </w:drawing>
                  </w:r>
                </w:p>
              </w:tc>
              <w:tc>
                <w:tcPr>
                  <w:tcW w:w="2004"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噪声源</w:t>
                  </w:r>
                </w:p>
              </w:tc>
              <w:tc>
                <w:tcPr>
                  <w:tcW w:w="2971"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表示噪声向外环境排放</w:t>
                  </w:r>
                </w:p>
              </w:tc>
            </w:tr>
          </w:tbl>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3</w:t>
            </w:r>
            <w:r>
              <w:rPr>
                <w:rFonts w:ascii="仿宋" w:eastAsia="仿宋" w:hAnsi="仿宋" w:cs="仿宋" w:hint="eastAsia"/>
                <w:sz w:val="24"/>
                <w:u w:val="single" w:color="FFFFFF" w:themeColor="background1"/>
              </w:rPr>
              <w:t>）排污口立标</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A</w:t>
            </w:r>
            <w:r>
              <w:rPr>
                <w:rFonts w:ascii="仿宋" w:eastAsia="仿宋" w:hAnsi="仿宋" w:cs="仿宋" w:hint="eastAsia"/>
                <w:sz w:val="24"/>
                <w:u w:val="single" w:color="FFFFFF" w:themeColor="background1"/>
              </w:rPr>
              <w:t>、污染物排放口的环保图形标志牌应设置在靠近采样点，并设在醒目处。</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B</w:t>
            </w:r>
            <w:r>
              <w:rPr>
                <w:rFonts w:ascii="仿宋" w:eastAsia="仿宋" w:hAnsi="仿宋" w:cs="仿宋" w:hint="eastAsia"/>
                <w:sz w:val="24"/>
                <w:u w:val="single" w:color="FFFFFF" w:themeColor="background1"/>
              </w:rPr>
              <w:t>、重点排污单位的污染物排放口以设置立式标志牌为主，一般排污单位的污染物排放口，可根据情况设置立式或平面固定式标志牌。</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4</w:t>
            </w:r>
            <w:r>
              <w:rPr>
                <w:rFonts w:ascii="仿宋" w:eastAsia="仿宋" w:hAnsi="仿宋" w:cs="仿宋" w:hint="eastAsia"/>
                <w:sz w:val="24"/>
                <w:u w:val="single" w:color="FFFFFF" w:themeColor="background1"/>
              </w:rPr>
              <w:t>）排污口管理</w:t>
            </w:r>
          </w:p>
          <w:p w:rsidR="00792960" w:rsidRDefault="00792960">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fldChar w:fldCharType="begin"/>
            </w:r>
            <w:r w:rsidR="004C4FED">
              <w:rPr>
                <w:rFonts w:ascii="仿宋" w:eastAsia="仿宋" w:hAnsi="仿宋" w:cs="仿宋" w:hint="eastAsia"/>
                <w:sz w:val="24"/>
                <w:u w:val="single" w:color="FFFFFF" w:themeColor="background1"/>
              </w:rPr>
              <w:instrText xml:space="preserve"> = 1 \* GB3 </w:instrText>
            </w:r>
            <w:r>
              <w:rPr>
                <w:rFonts w:ascii="仿宋" w:eastAsia="仿宋" w:hAnsi="仿宋" w:cs="仿宋" w:hint="eastAsia"/>
                <w:sz w:val="24"/>
                <w:u w:val="single" w:color="FFFFFF" w:themeColor="background1"/>
              </w:rPr>
              <w:fldChar w:fldCharType="separate"/>
            </w:r>
            <w:r w:rsidR="004C4FED">
              <w:rPr>
                <w:rFonts w:ascii="仿宋" w:eastAsia="仿宋" w:hAnsi="仿宋" w:cs="仿宋" w:hint="eastAsia"/>
                <w:sz w:val="24"/>
                <w:u w:val="single" w:color="FFFFFF" w:themeColor="background1"/>
              </w:rPr>
              <w:t>①</w:t>
            </w:r>
            <w:r>
              <w:rPr>
                <w:rFonts w:ascii="仿宋" w:eastAsia="仿宋" w:hAnsi="仿宋" w:cs="仿宋" w:hint="eastAsia"/>
                <w:sz w:val="24"/>
                <w:u w:val="single" w:color="FFFFFF" w:themeColor="background1"/>
              </w:rPr>
              <w:fldChar w:fldCharType="end"/>
            </w:r>
            <w:r w:rsidR="004C4FED">
              <w:rPr>
                <w:rFonts w:ascii="仿宋" w:eastAsia="仿宋" w:hAnsi="仿宋" w:cs="仿宋" w:hint="eastAsia"/>
                <w:sz w:val="24"/>
                <w:u w:val="single" w:color="FFFFFF" w:themeColor="background1"/>
              </w:rPr>
              <w:t>管理原则</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排污口是企业污染物进入环境、污染环境的通道，强化排污口的管理是实施污染物总量控制的基础工作之一，也是区域环境管理逐步实现污染物排放科学化、定量化的重要手段。具体管理原则如下：</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A</w:t>
            </w: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项目污染物的排放口必须规范化。</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lastRenderedPageBreak/>
              <w:t>B</w:t>
            </w: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列入总量控制的污染物污染源列为管理的重点。</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C</w:t>
            </w: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如实向环保管理部门申报排污口数量、位置及所排放的主要污染物种类、数量、浓度、排放去向等情况。</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D</w:t>
            </w:r>
            <w:r>
              <w:rPr>
                <w:rFonts w:ascii="仿宋" w:eastAsia="仿宋" w:hAnsi="仿宋" w:cs="仿宋" w:hint="eastAsia"/>
                <w:sz w:val="24"/>
                <w:u w:val="single" w:color="FFFFFF" w:themeColor="background1"/>
              </w:rPr>
              <w:t>、</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废气排气装置应设置便于采样、监测的采样孔，设置应符合《污染源监测技术规范》。</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E</w:t>
            </w:r>
            <w:r>
              <w:rPr>
                <w:rFonts w:ascii="仿宋" w:eastAsia="仿宋" w:hAnsi="仿宋" w:cs="仿宋" w:hint="eastAsia"/>
                <w:sz w:val="24"/>
                <w:u w:val="single" w:color="FFFFFF" w:themeColor="background1"/>
              </w:rPr>
              <w:t>、固废堆存时，应设置专用堆放场地，并有防扬散、防流失、对有毒有害固废堆放场地采取防渗漏措施。</w:t>
            </w:r>
          </w:p>
          <w:p w:rsidR="00792960" w:rsidRDefault="00792960">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fldChar w:fldCharType="begin"/>
            </w:r>
            <w:r w:rsidR="004C4FED">
              <w:rPr>
                <w:rFonts w:ascii="仿宋" w:eastAsia="仿宋" w:hAnsi="仿宋" w:cs="仿宋" w:hint="eastAsia"/>
                <w:sz w:val="24"/>
                <w:u w:val="single" w:color="FFFFFF" w:themeColor="background1"/>
              </w:rPr>
              <w:instrText xml:space="preserve"> = 2 \* GB3 </w:instrText>
            </w:r>
            <w:r>
              <w:rPr>
                <w:rFonts w:ascii="仿宋" w:eastAsia="仿宋" w:hAnsi="仿宋" w:cs="仿宋" w:hint="eastAsia"/>
                <w:sz w:val="24"/>
                <w:u w:val="single" w:color="FFFFFF" w:themeColor="background1"/>
              </w:rPr>
              <w:fldChar w:fldCharType="separate"/>
            </w:r>
            <w:r w:rsidR="004C4FED">
              <w:rPr>
                <w:rFonts w:ascii="仿宋" w:eastAsia="仿宋" w:hAnsi="仿宋" w:cs="仿宋" w:hint="eastAsia"/>
                <w:sz w:val="24"/>
                <w:u w:val="single" w:color="FFFFFF" w:themeColor="background1"/>
              </w:rPr>
              <w:t>②</w:t>
            </w:r>
            <w:r>
              <w:rPr>
                <w:rFonts w:ascii="仿宋" w:eastAsia="仿宋" w:hAnsi="仿宋" w:cs="仿宋" w:hint="eastAsia"/>
                <w:sz w:val="24"/>
                <w:u w:val="single" w:color="FFFFFF" w:themeColor="background1"/>
              </w:rPr>
              <w:fldChar w:fldCharType="end"/>
            </w:r>
            <w:r w:rsidR="004C4FED">
              <w:rPr>
                <w:rFonts w:ascii="仿宋" w:eastAsia="仿宋" w:hAnsi="仿宋" w:cs="仿宋" w:hint="eastAsia"/>
                <w:sz w:val="24"/>
                <w:u w:val="single" w:color="FFFFFF" w:themeColor="background1"/>
              </w:rPr>
              <w:t>排放源建档</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A</w:t>
            </w:r>
            <w:r>
              <w:rPr>
                <w:rFonts w:ascii="仿宋" w:eastAsia="仿宋" w:hAnsi="仿宋" w:cs="仿宋" w:hint="eastAsia"/>
                <w:sz w:val="24"/>
                <w:u w:val="single" w:color="FFFFFF" w:themeColor="background1"/>
              </w:rPr>
              <w:t>、应使用国家环保部统一印刷的《中华人民共和国规范化排污口标志登记证》，并按要求填写有关内容。</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B</w:t>
            </w:r>
            <w:r>
              <w:rPr>
                <w:rFonts w:ascii="仿宋" w:eastAsia="仿宋" w:hAnsi="仿宋" w:cs="仿宋" w:hint="eastAsia"/>
                <w:sz w:val="24"/>
                <w:u w:val="single" w:color="FFFFFF" w:themeColor="background1"/>
              </w:rPr>
              <w:t>、根据排污口管理内容要求，项目建成投产后，应将主要污染物种类、数量、浓度、排放去向、立标情况及设施运行情况记录于档案。</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七、自行监测计划</w:t>
            </w:r>
          </w:p>
          <w:p w:rsidR="00792960" w:rsidRDefault="004C4FED">
            <w:pPr>
              <w:pStyle w:val="2"/>
              <w:ind w:firstLineChars="0"/>
              <w:jc w:val="left"/>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根据《排污单位自行监测技术指南总则》（</w:t>
            </w:r>
            <w:r>
              <w:rPr>
                <w:rFonts w:ascii="仿宋" w:eastAsia="仿宋" w:hAnsi="仿宋" w:cs="仿宋" w:hint="eastAsia"/>
                <w:sz w:val="24"/>
                <w:u w:val="single" w:color="FFFFFF" w:themeColor="background1"/>
              </w:rPr>
              <w:t>HJ819-2017</w:t>
            </w:r>
            <w:r>
              <w:rPr>
                <w:rFonts w:ascii="仿宋" w:eastAsia="仿宋" w:hAnsi="仿宋" w:cs="仿宋" w:hint="eastAsia"/>
                <w:sz w:val="24"/>
                <w:u w:val="single" w:color="FFFFFF" w:themeColor="background1"/>
              </w:rPr>
              <w:t>），本项目需制定监测计划，见下表。</w:t>
            </w:r>
          </w:p>
          <w:p w:rsidR="00792960" w:rsidRDefault="004C4FED">
            <w:pPr>
              <w:pStyle w:val="2"/>
              <w:ind w:firstLineChars="0"/>
              <w:jc w:val="center"/>
              <w:rPr>
                <w:rFonts w:ascii="仿宋" w:eastAsia="仿宋" w:hAnsi="仿宋" w:cs="仿宋"/>
                <w:sz w:val="24"/>
                <w:u w:val="single" w:color="FFFFFF" w:themeColor="background1"/>
              </w:rPr>
            </w:pPr>
            <w:r>
              <w:rPr>
                <w:rFonts w:ascii="仿宋" w:eastAsia="仿宋" w:hAnsi="仿宋" w:cs="仿宋" w:hint="eastAsia"/>
                <w:sz w:val="24"/>
                <w:u w:val="single" w:color="FFFFFF" w:themeColor="background1"/>
              </w:rPr>
              <w:t>表</w:t>
            </w:r>
            <w:r>
              <w:rPr>
                <w:rFonts w:ascii="仿宋" w:eastAsia="仿宋" w:hAnsi="仿宋" w:cs="仿宋" w:hint="eastAsia"/>
                <w:sz w:val="24"/>
                <w:u w:val="single" w:color="FFFFFF" w:themeColor="background1"/>
              </w:rPr>
              <w:t>43</w:t>
            </w:r>
            <w:r>
              <w:rPr>
                <w:rFonts w:ascii="仿宋" w:eastAsia="仿宋" w:hAnsi="仿宋" w:cs="仿宋" w:hint="eastAsia"/>
                <w:sz w:val="24"/>
                <w:u w:val="single" w:color="FFFFFF" w:themeColor="background1"/>
              </w:rPr>
              <w:t xml:space="preserve">  </w:t>
            </w:r>
            <w:r>
              <w:rPr>
                <w:rFonts w:ascii="仿宋" w:eastAsia="仿宋" w:hAnsi="仿宋" w:cs="仿宋" w:hint="eastAsia"/>
                <w:sz w:val="24"/>
                <w:u w:val="single" w:color="FFFFFF" w:themeColor="background1"/>
              </w:rPr>
              <w:t>环境监测计划</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6"/>
              <w:gridCol w:w="1103"/>
              <w:gridCol w:w="1116"/>
              <w:gridCol w:w="1141"/>
              <w:gridCol w:w="4848"/>
            </w:tblGrid>
            <w:tr w:rsidR="00792960">
              <w:trPr>
                <w:cantSplit/>
                <w:jc w:val="center"/>
              </w:trPr>
              <w:tc>
                <w:tcPr>
                  <w:tcW w:w="1146"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监测项目</w:t>
                  </w:r>
                </w:p>
              </w:tc>
              <w:tc>
                <w:tcPr>
                  <w:tcW w:w="1103"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监测点位</w:t>
                  </w:r>
                </w:p>
              </w:tc>
              <w:tc>
                <w:tcPr>
                  <w:tcW w:w="1116"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监测因子</w:t>
                  </w:r>
                </w:p>
              </w:tc>
              <w:tc>
                <w:tcPr>
                  <w:tcW w:w="1141"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监测频次</w:t>
                  </w:r>
                </w:p>
              </w:tc>
              <w:tc>
                <w:tcPr>
                  <w:tcW w:w="4848"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排放执行标准</w:t>
                  </w:r>
                </w:p>
              </w:tc>
            </w:tr>
            <w:tr w:rsidR="00792960">
              <w:trPr>
                <w:cantSplit/>
                <w:jc w:val="center"/>
              </w:trPr>
              <w:tc>
                <w:tcPr>
                  <w:tcW w:w="1146"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噪声</w:t>
                  </w:r>
                </w:p>
              </w:tc>
              <w:tc>
                <w:tcPr>
                  <w:tcW w:w="1103"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东、南、西、北厂界外</w:t>
                  </w:r>
                  <w:r>
                    <w:rPr>
                      <w:rFonts w:ascii="仿宋" w:eastAsia="仿宋" w:hAnsi="仿宋" w:cs="仿宋" w:hint="eastAsia"/>
                      <w:szCs w:val="21"/>
                      <w:u w:val="single" w:color="FFFFFF" w:themeColor="background1"/>
                    </w:rPr>
                    <w:t>1</w:t>
                  </w:r>
                  <w:r>
                    <w:rPr>
                      <w:rFonts w:ascii="仿宋" w:eastAsia="仿宋" w:hAnsi="仿宋" w:cs="仿宋" w:hint="eastAsia"/>
                      <w:szCs w:val="21"/>
                      <w:u w:val="single" w:color="FFFFFF" w:themeColor="background1"/>
                    </w:rPr>
                    <w:t>米</w:t>
                  </w:r>
                </w:p>
              </w:tc>
              <w:tc>
                <w:tcPr>
                  <w:tcW w:w="1116"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等效</w:t>
                  </w:r>
                  <w:r>
                    <w:rPr>
                      <w:rFonts w:ascii="仿宋" w:eastAsia="仿宋" w:hAnsi="仿宋" w:cs="仿宋" w:hint="eastAsia"/>
                      <w:szCs w:val="21"/>
                      <w:u w:val="single" w:color="FFFFFF" w:themeColor="background1"/>
                    </w:rPr>
                    <w:t>A</w:t>
                  </w:r>
                  <w:r>
                    <w:rPr>
                      <w:rFonts w:ascii="仿宋" w:eastAsia="仿宋" w:hAnsi="仿宋" w:cs="仿宋" w:hint="eastAsia"/>
                      <w:szCs w:val="21"/>
                      <w:u w:val="single" w:color="FFFFFF" w:themeColor="background1"/>
                    </w:rPr>
                    <w:t>声级</w:t>
                  </w:r>
                </w:p>
              </w:tc>
              <w:tc>
                <w:tcPr>
                  <w:tcW w:w="1141"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每季</w:t>
                  </w:r>
                  <w:r>
                    <w:rPr>
                      <w:rFonts w:ascii="仿宋" w:eastAsia="仿宋" w:hAnsi="仿宋" w:cs="仿宋" w:hint="eastAsia"/>
                      <w:szCs w:val="21"/>
                      <w:u w:val="single" w:color="FFFFFF" w:themeColor="background1"/>
                    </w:rPr>
                    <w:t>一次</w:t>
                  </w:r>
                </w:p>
              </w:tc>
              <w:tc>
                <w:tcPr>
                  <w:tcW w:w="4848" w:type="dxa"/>
                  <w:vAlign w:val="center"/>
                </w:tcPr>
                <w:p w:rsidR="00792960" w:rsidRDefault="004C4FED">
                  <w:pPr>
                    <w:pStyle w:val="2"/>
                    <w:ind w:leftChars="0" w:left="0"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《工业企业厂界环境噪声排放标准》</w:t>
                  </w:r>
                  <w:r>
                    <w:rPr>
                      <w:rFonts w:ascii="仿宋" w:eastAsia="仿宋" w:hAnsi="仿宋" w:cs="仿宋" w:hint="eastAsia"/>
                      <w:szCs w:val="21"/>
                      <w:u w:val="single" w:color="FFFFFF" w:themeColor="background1"/>
                    </w:rPr>
                    <w:t>(GB12348</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2008)</w:t>
                  </w:r>
                  <w:r>
                    <w:rPr>
                      <w:rFonts w:ascii="仿宋" w:eastAsia="仿宋" w:hAnsi="仿宋" w:cs="仿宋" w:hint="eastAsia"/>
                      <w:szCs w:val="21"/>
                      <w:u w:val="single" w:color="FFFFFF" w:themeColor="background1"/>
                    </w:rPr>
                    <w:t>中的</w:t>
                  </w:r>
                  <w:r>
                    <w:rPr>
                      <w:rFonts w:ascii="仿宋" w:eastAsia="仿宋" w:hAnsi="仿宋" w:cs="仿宋" w:hint="eastAsia"/>
                      <w:szCs w:val="21"/>
                      <w:u w:val="single" w:color="FFFFFF" w:themeColor="background1"/>
                    </w:rPr>
                    <w:t>3</w:t>
                  </w:r>
                  <w:r>
                    <w:rPr>
                      <w:rFonts w:ascii="仿宋" w:eastAsia="仿宋" w:hAnsi="仿宋" w:cs="仿宋" w:hint="eastAsia"/>
                      <w:szCs w:val="21"/>
                      <w:u w:val="single" w:color="FFFFFF" w:themeColor="background1"/>
                    </w:rPr>
                    <w:t>类标准</w:t>
                  </w:r>
                </w:p>
              </w:tc>
            </w:tr>
            <w:tr w:rsidR="00792960">
              <w:trPr>
                <w:cantSplit/>
                <w:trHeight w:val="2062"/>
                <w:jc w:val="center"/>
              </w:trPr>
              <w:tc>
                <w:tcPr>
                  <w:tcW w:w="1146" w:type="dxa"/>
                  <w:vMerge w:val="restart"/>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废气</w:t>
                  </w:r>
                </w:p>
              </w:tc>
              <w:tc>
                <w:tcPr>
                  <w:tcW w:w="1103"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有组织排气筒</w:t>
                  </w:r>
                </w:p>
              </w:tc>
              <w:tc>
                <w:tcPr>
                  <w:tcW w:w="1116" w:type="dxa"/>
                  <w:vAlign w:val="center"/>
                </w:tcPr>
                <w:p w:rsidR="00792960" w:rsidRDefault="004C4FED">
                  <w:pPr>
                    <w:jc w:val="center"/>
                    <w:textAlignment w:val="center"/>
                    <w:rPr>
                      <w:rFonts w:ascii="仿宋" w:eastAsia="仿宋" w:hAnsi="仿宋" w:cs="仿宋"/>
                      <w:color w:val="000000"/>
                      <w:szCs w:val="21"/>
                      <w:lang/>
                    </w:rPr>
                  </w:pPr>
                  <w:r>
                    <w:rPr>
                      <w:rFonts w:ascii="仿宋" w:eastAsia="仿宋" w:hAnsi="仿宋" w:cs="仿宋" w:hint="eastAsia"/>
                      <w:color w:val="000000"/>
                      <w:szCs w:val="21"/>
                      <w:lang/>
                    </w:rPr>
                    <w:t>非甲烷总烃、恶臭、漆雾</w:t>
                  </w:r>
                </w:p>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（有组织）</w:t>
                  </w:r>
                </w:p>
              </w:tc>
              <w:tc>
                <w:tcPr>
                  <w:tcW w:w="1141" w:type="dxa"/>
                  <w:vMerge w:val="restart"/>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每年一次</w:t>
                  </w:r>
                </w:p>
              </w:tc>
              <w:tc>
                <w:tcPr>
                  <w:tcW w:w="4848"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喷漆产生的有机废气排放执行《工业企业挥发性有机物排放控制标准》</w:t>
                  </w:r>
                  <w:r>
                    <w:rPr>
                      <w:rFonts w:ascii="仿宋" w:eastAsia="仿宋" w:hAnsi="仿宋" w:cs="仿宋" w:hint="eastAsia"/>
                      <w:szCs w:val="21"/>
                      <w:u w:val="single" w:color="FFFFFF" w:themeColor="background1"/>
                    </w:rPr>
                    <w:t>(DB13/ 2322</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2016)</w:t>
                  </w:r>
                  <w:r>
                    <w:rPr>
                      <w:rFonts w:ascii="仿宋" w:eastAsia="仿宋" w:hAnsi="仿宋" w:cs="仿宋" w:hint="eastAsia"/>
                      <w:szCs w:val="21"/>
                      <w:u w:val="single" w:color="FFFFFF" w:themeColor="background1"/>
                    </w:rPr>
                    <w:t>表</w:t>
                  </w:r>
                  <w:r>
                    <w:rPr>
                      <w:rFonts w:ascii="仿宋" w:eastAsia="仿宋" w:hAnsi="仿宋" w:cs="仿宋" w:hint="eastAsia"/>
                      <w:szCs w:val="21"/>
                      <w:u w:val="single" w:color="FFFFFF" w:themeColor="background1"/>
                    </w:rPr>
                    <w:t>1</w:t>
                  </w:r>
                  <w:r>
                    <w:rPr>
                      <w:rFonts w:ascii="仿宋" w:eastAsia="仿宋" w:hAnsi="仿宋" w:cs="仿宋" w:hint="eastAsia"/>
                      <w:szCs w:val="21"/>
                      <w:u w:val="single" w:color="FFFFFF" w:themeColor="background1"/>
                    </w:rPr>
                    <w:t>表面涂装业排放标准；</w:t>
                  </w:r>
                  <w:r>
                    <w:rPr>
                      <w:rFonts w:ascii="仿宋" w:eastAsia="仿宋" w:hAnsi="仿宋" w:cs="仿宋" w:hint="eastAsia"/>
                      <w:color w:val="000000"/>
                      <w:szCs w:val="21"/>
                      <w:lang/>
                    </w:rPr>
                    <w:t>漆雾执行《大气污染物综合排放标准》</w:t>
                  </w:r>
                  <w:r>
                    <w:rPr>
                      <w:rFonts w:ascii="仿宋" w:eastAsia="仿宋" w:hAnsi="仿宋" w:cs="仿宋" w:hint="eastAsia"/>
                      <w:color w:val="000000"/>
                      <w:szCs w:val="21"/>
                      <w:lang/>
                    </w:rPr>
                    <w:t>(GB16297-1996)</w:t>
                  </w:r>
                  <w:r>
                    <w:rPr>
                      <w:rFonts w:ascii="仿宋" w:eastAsia="仿宋" w:hAnsi="仿宋" w:cs="仿宋" w:hint="eastAsia"/>
                      <w:color w:val="000000"/>
                      <w:szCs w:val="21"/>
                      <w:lang/>
                    </w:rPr>
                    <w:t>表</w:t>
                  </w:r>
                  <w:r>
                    <w:rPr>
                      <w:rFonts w:ascii="仿宋" w:eastAsia="仿宋" w:hAnsi="仿宋" w:cs="仿宋" w:hint="eastAsia"/>
                      <w:color w:val="000000"/>
                      <w:szCs w:val="21"/>
                      <w:lang/>
                    </w:rPr>
                    <w:t>2</w:t>
                  </w:r>
                  <w:r>
                    <w:rPr>
                      <w:rFonts w:ascii="仿宋" w:eastAsia="仿宋" w:hAnsi="仿宋" w:cs="仿宋" w:hint="eastAsia"/>
                      <w:color w:val="000000"/>
                      <w:szCs w:val="21"/>
                      <w:lang/>
                    </w:rPr>
                    <w:t>颗粒准物</w:t>
                  </w:r>
                  <w:r>
                    <w:rPr>
                      <w:rFonts w:ascii="仿宋" w:eastAsia="仿宋" w:hAnsi="仿宋" w:cs="仿宋" w:hint="eastAsia"/>
                      <w:color w:val="000000"/>
                      <w:szCs w:val="21"/>
                      <w:lang/>
                    </w:rPr>
                    <w:t>(</w:t>
                  </w:r>
                  <w:r>
                    <w:rPr>
                      <w:rFonts w:ascii="仿宋" w:eastAsia="仿宋" w:hAnsi="仿宋" w:cs="仿宋" w:hint="eastAsia"/>
                      <w:color w:val="000000"/>
                      <w:szCs w:val="21"/>
                      <w:lang/>
                    </w:rPr>
                    <w:t>染料尘</w:t>
                  </w:r>
                  <w:r>
                    <w:rPr>
                      <w:rFonts w:ascii="仿宋" w:eastAsia="仿宋" w:hAnsi="仿宋" w:cs="仿宋" w:hint="eastAsia"/>
                      <w:color w:val="000000"/>
                      <w:szCs w:val="21"/>
                      <w:lang/>
                    </w:rPr>
                    <w:t>)</w:t>
                  </w:r>
                  <w:r>
                    <w:rPr>
                      <w:rFonts w:ascii="仿宋" w:eastAsia="仿宋" w:hAnsi="仿宋" w:cs="仿宋" w:hint="eastAsia"/>
                      <w:color w:val="000000"/>
                      <w:szCs w:val="21"/>
                      <w:lang/>
                    </w:rPr>
                    <w:t>二级标准；恶臭执行</w:t>
                  </w:r>
                  <w:r>
                    <w:rPr>
                      <w:rFonts w:ascii="仿宋" w:eastAsia="仿宋" w:hAnsi="仿宋" w:cs="仿宋"/>
                      <w:color w:val="000000"/>
                      <w:szCs w:val="21"/>
                      <w:lang/>
                    </w:rPr>
                    <w:t>《恶臭污染物排放标准》（</w:t>
                  </w:r>
                  <w:r>
                    <w:rPr>
                      <w:rFonts w:ascii="仿宋" w:eastAsia="仿宋" w:hAnsi="仿宋" w:cs="仿宋"/>
                      <w:color w:val="000000"/>
                      <w:szCs w:val="21"/>
                      <w:lang/>
                    </w:rPr>
                    <w:t>GB14554-93</w:t>
                  </w:r>
                  <w:r>
                    <w:rPr>
                      <w:rFonts w:ascii="仿宋" w:eastAsia="仿宋" w:hAnsi="仿宋" w:cs="仿宋"/>
                      <w:color w:val="000000"/>
                      <w:szCs w:val="21"/>
                      <w:lang/>
                    </w:rPr>
                    <w:t>）表</w:t>
                  </w:r>
                  <w:r>
                    <w:rPr>
                      <w:rFonts w:ascii="仿宋" w:eastAsia="仿宋" w:hAnsi="仿宋" w:cs="仿宋"/>
                      <w:color w:val="000000"/>
                      <w:szCs w:val="21"/>
                      <w:lang/>
                    </w:rPr>
                    <w:t>1</w:t>
                  </w:r>
                  <w:r>
                    <w:rPr>
                      <w:rFonts w:ascii="仿宋" w:eastAsia="仿宋" w:hAnsi="仿宋" w:cs="仿宋"/>
                      <w:color w:val="000000"/>
                      <w:szCs w:val="21"/>
                      <w:lang/>
                    </w:rPr>
                    <w:t>中相应污染物的二级标准要求</w:t>
                  </w:r>
                  <w:r>
                    <w:rPr>
                      <w:rFonts w:ascii="仿宋" w:eastAsia="仿宋" w:hAnsi="仿宋" w:cs="仿宋" w:hint="eastAsia"/>
                      <w:color w:val="000000"/>
                      <w:szCs w:val="21"/>
                      <w:lang/>
                    </w:rPr>
                    <w:t>。</w:t>
                  </w:r>
                </w:p>
              </w:tc>
            </w:tr>
            <w:tr w:rsidR="00792960">
              <w:trPr>
                <w:cantSplit/>
                <w:trHeight w:val="523"/>
                <w:jc w:val="center"/>
              </w:trPr>
              <w:tc>
                <w:tcPr>
                  <w:tcW w:w="1146" w:type="dxa"/>
                  <w:vMerge/>
                  <w:vAlign w:val="center"/>
                </w:tcPr>
                <w:p w:rsidR="00792960" w:rsidRDefault="00792960">
                  <w:pPr>
                    <w:jc w:val="center"/>
                    <w:textAlignment w:val="center"/>
                  </w:pPr>
                </w:p>
              </w:tc>
              <w:tc>
                <w:tcPr>
                  <w:tcW w:w="1103"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厂界</w:t>
                  </w:r>
                </w:p>
              </w:tc>
              <w:tc>
                <w:tcPr>
                  <w:tcW w:w="1116" w:type="dxa"/>
                  <w:vAlign w:val="center"/>
                </w:tcPr>
                <w:p w:rsidR="00792960" w:rsidRDefault="004C4FED">
                  <w:pPr>
                    <w:jc w:val="center"/>
                    <w:textAlignment w:val="center"/>
                    <w:rPr>
                      <w:rFonts w:ascii="仿宋" w:eastAsia="仿宋" w:hAnsi="仿宋" w:cs="仿宋"/>
                      <w:color w:val="000000"/>
                      <w:szCs w:val="21"/>
                      <w:lang/>
                    </w:rPr>
                  </w:pPr>
                  <w:r>
                    <w:rPr>
                      <w:rFonts w:ascii="仿宋" w:eastAsia="仿宋" w:hAnsi="仿宋" w:cs="仿宋" w:hint="eastAsia"/>
                      <w:color w:val="000000"/>
                      <w:szCs w:val="21"/>
                      <w:lang/>
                    </w:rPr>
                    <w:t>非甲烷总烃、漆雾、恶臭、颗粒物</w:t>
                  </w:r>
                </w:p>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（无组织）</w:t>
                  </w:r>
                </w:p>
              </w:tc>
              <w:tc>
                <w:tcPr>
                  <w:tcW w:w="1141" w:type="dxa"/>
                  <w:vMerge/>
                  <w:vAlign w:val="center"/>
                </w:tcPr>
                <w:p w:rsidR="00792960" w:rsidRDefault="00792960">
                  <w:pPr>
                    <w:jc w:val="center"/>
                    <w:textAlignment w:val="center"/>
                    <w:rPr>
                      <w:rFonts w:ascii="仿宋" w:eastAsia="仿宋" w:hAnsi="仿宋" w:cs="仿宋"/>
                      <w:szCs w:val="21"/>
                      <w:u w:val="single" w:color="FFFFFF" w:themeColor="background1"/>
                    </w:rPr>
                  </w:pPr>
                </w:p>
              </w:tc>
              <w:tc>
                <w:tcPr>
                  <w:tcW w:w="4848"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 xml:space="preserve"> </w:t>
                  </w:r>
                  <w:r>
                    <w:rPr>
                      <w:rFonts w:ascii="仿宋" w:eastAsia="仿宋" w:hAnsi="仿宋" w:cs="仿宋" w:hint="eastAsia"/>
                      <w:color w:val="000000"/>
                      <w:szCs w:val="21"/>
                      <w:lang/>
                    </w:rPr>
                    <w:t>厂区内无组织排放执行</w:t>
                  </w:r>
                  <w:r>
                    <w:rPr>
                      <w:rFonts w:ascii="仿宋" w:eastAsia="仿宋" w:hAnsi="仿宋" w:cs="仿宋" w:hint="eastAsia"/>
                      <w:color w:val="000000"/>
                      <w:szCs w:val="21"/>
                      <w:lang/>
                    </w:rPr>
                    <w:t>《挥发性有机物</w:t>
                  </w:r>
                  <w:r>
                    <w:rPr>
                      <w:rFonts w:ascii="仿宋" w:eastAsia="仿宋" w:hAnsi="仿宋" w:cs="仿宋" w:hint="eastAsia"/>
                      <w:color w:val="000000"/>
                      <w:szCs w:val="21"/>
                      <w:lang/>
                    </w:rPr>
                    <w:t>无组织</w:t>
                  </w:r>
                  <w:r>
                    <w:rPr>
                      <w:rFonts w:ascii="仿宋" w:eastAsia="仿宋" w:hAnsi="仿宋" w:cs="仿宋" w:hint="eastAsia"/>
                      <w:color w:val="000000"/>
                      <w:szCs w:val="21"/>
                      <w:lang/>
                    </w:rPr>
                    <w:t>排放控制标准》</w:t>
                  </w:r>
                  <w:r>
                    <w:rPr>
                      <w:rFonts w:ascii="仿宋" w:eastAsia="仿宋" w:hAnsi="仿宋" w:cs="仿宋" w:hint="eastAsia"/>
                      <w:color w:val="000000"/>
                      <w:szCs w:val="21"/>
                      <w:lang/>
                    </w:rPr>
                    <w:t>（</w:t>
                  </w:r>
                  <w:r>
                    <w:rPr>
                      <w:rFonts w:ascii="仿宋" w:eastAsia="仿宋" w:hAnsi="仿宋" w:cs="仿宋" w:hint="eastAsia"/>
                      <w:color w:val="000000"/>
                      <w:szCs w:val="21"/>
                      <w:lang/>
                    </w:rPr>
                    <w:t>GB37822-2019</w:t>
                  </w:r>
                  <w:r>
                    <w:rPr>
                      <w:rFonts w:ascii="仿宋" w:eastAsia="仿宋" w:hAnsi="仿宋" w:cs="仿宋" w:hint="eastAsia"/>
                      <w:color w:val="000000"/>
                      <w:szCs w:val="21"/>
                      <w:lang/>
                    </w:rPr>
                    <w:t>）</w:t>
                  </w:r>
                  <w:r>
                    <w:rPr>
                      <w:rFonts w:ascii="仿宋" w:eastAsia="仿宋" w:hAnsi="仿宋" w:cs="仿宋" w:hint="eastAsia"/>
                      <w:color w:val="000000"/>
                      <w:szCs w:val="21"/>
                      <w:lang/>
                    </w:rPr>
                    <w:t>表</w:t>
                  </w:r>
                  <w:r>
                    <w:rPr>
                      <w:rFonts w:ascii="仿宋" w:eastAsia="仿宋" w:hAnsi="仿宋" w:cs="仿宋" w:hint="eastAsia"/>
                      <w:color w:val="000000"/>
                      <w:szCs w:val="21"/>
                      <w:lang/>
                    </w:rPr>
                    <w:t>A.1</w:t>
                  </w:r>
                  <w:r>
                    <w:rPr>
                      <w:rFonts w:ascii="仿宋" w:eastAsia="仿宋" w:hAnsi="仿宋" w:cs="仿宋" w:hint="eastAsia"/>
                      <w:color w:val="000000"/>
                      <w:szCs w:val="21"/>
                      <w:lang/>
                    </w:rPr>
                    <w:t>中的特别排放限值</w:t>
                  </w:r>
                  <w:r>
                    <w:rPr>
                      <w:rFonts w:ascii="仿宋" w:eastAsia="仿宋" w:hAnsi="仿宋" w:cs="仿宋" w:hint="eastAsia"/>
                      <w:color w:val="000000"/>
                      <w:szCs w:val="21"/>
                      <w:lang/>
                    </w:rPr>
                    <w:t>；漆雾执行《大气污染物综合排放标准》</w:t>
                  </w:r>
                  <w:r>
                    <w:rPr>
                      <w:rFonts w:ascii="仿宋" w:eastAsia="仿宋" w:hAnsi="仿宋" w:cs="仿宋" w:hint="eastAsia"/>
                      <w:color w:val="000000"/>
                      <w:szCs w:val="21"/>
                      <w:lang/>
                    </w:rPr>
                    <w:t>(GB16</w:t>
                  </w:r>
                  <w:r>
                    <w:rPr>
                      <w:rFonts w:ascii="仿宋" w:eastAsia="仿宋" w:hAnsi="仿宋" w:cs="仿宋" w:hint="eastAsia"/>
                      <w:color w:val="000000"/>
                      <w:szCs w:val="21"/>
                      <w:lang/>
                    </w:rPr>
                    <w:t>297-1996)</w:t>
                  </w:r>
                  <w:r>
                    <w:rPr>
                      <w:rFonts w:ascii="仿宋" w:eastAsia="仿宋" w:hAnsi="仿宋" w:cs="仿宋" w:hint="eastAsia"/>
                      <w:color w:val="000000"/>
                      <w:szCs w:val="21"/>
                      <w:lang/>
                    </w:rPr>
                    <w:t>表</w:t>
                  </w:r>
                  <w:r>
                    <w:rPr>
                      <w:rFonts w:ascii="仿宋" w:eastAsia="仿宋" w:hAnsi="仿宋" w:cs="仿宋" w:hint="eastAsia"/>
                      <w:color w:val="000000"/>
                      <w:szCs w:val="21"/>
                      <w:lang/>
                    </w:rPr>
                    <w:t>2</w:t>
                  </w:r>
                  <w:r>
                    <w:rPr>
                      <w:rFonts w:ascii="仿宋" w:eastAsia="仿宋" w:hAnsi="仿宋" w:cs="仿宋" w:hint="eastAsia"/>
                      <w:color w:val="000000"/>
                      <w:szCs w:val="21"/>
                      <w:lang/>
                    </w:rPr>
                    <w:t>颗粒准物</w:t>
                  </w:r>
                  <w:r>
                    <w:rPr>
                      <w:rFonts w:ascii="仿宋" w:eastAsia="仿宋" w:hAnsi="仿宋" w:cs="仿宋" w:hint="eastAsia"/>
                      <w:color w:val="000000"/>
                      <w:szCs w:val="21"/>
                      <w:lang/>
                    </w:rPr>
                    <w:t>(</w:t>
                  </w:r>
                  <w:r>
                    <w:rPr>
                      <w:rFonts w:ascii="仿宋" w:eastAsia="仿宋" w:hAnsi="仿宋" w:cs="仿宋" w:hint="eastAsia"/>
                      <w:color w:val="000000"/>
                      <w:szCs w:val="21"/>
                      <w:lang/>
                    </w:rPr>
                    <w:t>染料尘</w:t>
                  </w:r>
                  <w:r>
                    <w:rPr>
                      <w:rFonts w:ascii="仿宋" w:eastAsia="仿宋" w:hAnsi="仿宋" w:cs="仿宋" w:hint="eastAsia"/>
                      <w:color w:val="000000"/>
                      <w:szCs w:val="21"/>
                      <w:lang/>
                    </w:rPr>
                    <w:t>)</w:t>
                  </w:r>
                  <w:r>
                    <w:rPr>
                      <w:rFonts w:ascii="仿宋" w:eastAsia="仿宋" w:hAnsi="仿宋" w:cs="仿宋" w:hint="eastAsia"/>
                      <w:color w:val="000000"/>
                      <w:szCs w:val="21"/>
                      <w:lang/>
                    </w:rPr>
                    <w:t>二级标准；恶臭执行</w:t>
                  </w:r>
                  <w:r>
                    <w:rPr>
                      <w:rFonts w:ascii="仿宋" w:eastAsia="仿宋" w:hAnsi="仿宋" w:cs="仿宋"/>
                      <w:color w:val="000000"/>
                      <w:szCs w:val="21"/>
                      <w:lang/>
                    </w:rPr>
                    <w:t>《恶臭污染物排放标准》（</w:t>
                  </w:r>
                  <w:r>
                    <w:rPr>
                      <w:rFonts w:ascii="仿宋" w:eastAsia="仿宋" w:hAnsi="仿宋" w:cs="仿宋"/>
                      <w:color w:val="000000"/>
                      <w:szCs w:val="21"/>
                      <w:lang/>
                    </w:rPr>
                    <w:t>GB14554-93</w:t>
                  </w:r>
                  <w:r>
                    <w:rPr>
                      <w:rFonts w:ascii="仿宋" w:eastAsia="仿宋" w:hAnsi="仿宋" w:cs="仿宋"/>
                      <w:color w:val="000000"/>
                      <w:szCs w:val="21"/>
                      <w:lang/>
                    </w:rPr>
                    <w:t>）表</w:t>
                  </w:r>
                  <w:r>
                    <w:rPr>
                      <w:rFonts w:ascii="仿宋" w:eastAsia="仿宋" w:hAnsi="仿宋" w:cs="仿宋"/>
                      <w:color w:val="000000"/>
                      <w:szCs w:val="21"/>
                      <w:lang/>
                    </w:rPr>
                    <w:t>1</w:t>
                  </w:r>
                  <w:r>
                    <w:rPr>
                      <w:rFonts w:ascii="仿宋" w:eastAsia="仿宋" w:hAnsi="仿宋" w:cs="仿宋"/>
                      <w:color w:val="000000"/>
                      <w:szCs w:val="21"/>
                      <w:lang/>
                    </w:rPr>
                    <w:t>中相应污染物的二级标准要求</w:t>
                  </w:r>
                  <w:r>
                    <w:rPr>
                      <w:rFonts w:ascii="仿宋" w:eastAsia="仿宋" w:hAnsi="仿宋" w:cs="仿宋" w:hint="eastAsia"/>
                      <w:color w:val="000000"/>
                      <w:szCs w:val="21"/>
                      <w:lang/>
                    </w:rPr>
                    <w:t>；颗粒物排放执行《大气污染物综合排放标准》（</w:t>
                  </w:r>
                  <w:r>
                    <w:rPr>
                      <w:rFonts w:ascii="仿宋" w:eastAsia="仿宋" w:hAnsi="仿宋" w:cs="仿宋" w:hint="eastAsia"/>
                      <w:color w:val="000000"/>
                      <w:szCs w:val="21"/>
                      <w:lang/>
                    </w:rPr>
                    <w:t>GB16297-1996</w:t>
                  </w:r>
                  <w:r>
                    <w:rPr>
                      <w:rFonts w:ascii="仿宋" w:eastAsia="仿宋" w:hAnsi="仿宋" w:cs="仿宋" w:hint="eastAsia"/>
                      <w:color w:val="000000"/>
                      <w:szCs w:val="21"/>
                      <w:lang/>
                    </w:rPr>
                    <w:t>）表</w:t>
                  </w:r>
                  <w:r>
                    <w:rPr>
                      <w:rFonts w:ascii="仿宋" w:eastAsia="仿宋" w:hAnsi="仿宋" w:cs="仿宋" w:hint="eastAsia"/>
                      <w:color w:val="000000"/>
                      <w:szCs w:val="21"/>
                      <w:lang/>
                    </w:rPr>
                    <w:t>2</w:t>
                  </w:r>
                  <w:r>
                    <w:rPr>
                      <w:rFonts w:ascii="仿宋" w:eastAsia="仿宋" w:hAnsi="仿宋" w:cs="仿宋" w:hint="eastAsia"/>
                      <w:color w:val="000000"/>
                      <w:szCs w:val="21"/>
                      <w:lang/>
                    </w:rPr>
                    <w:t>大气污染物排放限值</w:t>
                  </w:r>
                </w:p>
              </w:tc>
            </w:tr>
            <w:tr w:rsidR="00792960">
              <w:trPr>
                <w:cantSplit/>
                <w:trHeight w:val="523"/>
                <w:jc w:val="center"/>
              </w:trPr>
              <w:tc>
                <w:tcPr>
                  <w:tcW w:w="1146" w:type="dxa"/>
                  <w:vMerge/>
                  <w:vAlign w:val="center"/>
                </w:tcPr>
                <w:p w:rsidR="00792960" w:rsidRDefault="00792960">
                  <w:pPr>
                    <w:jc w:val="center"/>
                    <w:textAlignment w:val="center"/>
                  </w:pPr>
                </w:p>
              </w:tc>
              <w:tc>
                <w:tcPr>
                  <w:tcW w:w="1103" w:type="dxa"/>
                  <w:vAlign w:val="center"/>
                </w:tcPr>
                <w:p w:rsidR="00792960" w:rsidRDefault="004C4FED">
                  <w:pPr>
                    <w:jc w:val="center"/>
                    <w:textAlignment w:val="center"/>
                    <w:rPr>
                      <w:rFonts w:ascii="仿宋" w:eastAsia="仿宋" w:hAnsi="仿宋" w:cs="仿宋"/>
                      <w:color w:val="000000"/>
                      <w:szCs w:val="21"/>
                      <w:lang/>
                    </w:rPr>
                  </w:pPr>
                  <w:r>
                    <w:rPr>
                      <w:rFonts w:ascii="仿宋" w:eastAsia="仿宋" w:hAnsi="仿宋" w:cs="仿宋" w:hint="eastAsia"/>
                      <w:color w:val="000000"/>
                      <w:szCs w:val="21"/>
                      <w:lang/>
                    </w:rPr>
                    <w:t>P</w:t>
                  </w:r>
                  <w:r>
                    <w:rPr>
                      <w:rFonts w:ascii="仿宋" w:eastAsia="仿宋" w:hAnsi="仿宋" w:cs="仿宋" w:hint="eastAsia"/>
                      <w:color w:val="000000"/>
                      <w:szCs w:val="21"/>
                      <w:vertAlign w:val="subscript"/>
                      <w:lang/>
                    </w:rPr>
                    <w:t>1</w:t>
                  </w:r>
                </w:p>
              </w:tc>
              <w:tc>
                <w:tcPr>
                  <w:tcW w:w="1116" w:type="dxa"/>
                  <w:vAlign w:val="center"/>
                </w:tcPr>
                <w:p w:rsidR="00792960" w:rsidRDefault="004C4FED">
                  <w:pPr>
                    <w:jc w:val="center"/>
                    <w:textAlignment w:val="center"/>
                    <w:rPr>
                      <w:rFonts w:ascii="仿宋" w:eastAsia="仿宋" w:hAnsi="仿宋" w:cs="仿宋"/>
                      <w:color w:val="000000"/>
                      <w:szCs w:val="21"/>
                      <w:lang/>
                    </w:rPr>
                  </w:pPr>
                  <w:r>
                    <w:rPr>
                      <w:rFonts w:ascii="仿宋" w:eastAsia="仿宋" w:hAnsi="仿宋" w:cs="仿宋" w:hint="eastAsia"/>
                      <w:color w:val="000000"/>
                      <w:szCs w:val="21"/>
                      <w:lang/>
                    </w:rPr>
                    <w:t>天然气燃烧废气</w:t>
                  </w:r>
                </w:p>
              </w:tc>
              <w:tc>
                <w:tcPr>
                  <w:tcW w:w="1141" w:type="dxa"/>
                  <w:vMerge/>
                  <w:vAlign w:val="center"/>
                </w:tcPr>
                <w:p w:rsidR="00792960" w:rsidRDefault="00792960">
                  <w:pPr>
                    <w:jc w:val="center"/>
                    <w:textAlignment w:val="center"/>
                    <w:rPr>
                      <w:rFonts w:ascii="仿宋" w:eastAsia="仿宋" w:hAnsi="仿宋" w:cs="仿宋"/>
                      <w:szCs w:val="21"/>
                      <w:u w:val="single" w:color="FFFFFF" w:themeColor="background1"/>
                    </w:rPr>
                  </w:pPr>
                </w:p>
              </w:tc>
              <w:tc>
                <w:tcPr>
                  <w:tcW w:w="4848"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rPr>
                    <w:t>废气排放浓度执行《工业炉窑大气污染物排放标准》（</w:t>
                  </w:r>
                  <w:r>
                    <w:rPr>
                      <w:rFonts w:ascii="仿宋" w:eastAsia="仿宋" w:hAnsi="仿宋" w:cs="仿宋" w:hint="eastAsia"/>
                    </w:rPr>
                    <w:t>DB13/1640-20</w:t>
                  </w:r>
                  <w:r>
                    <w:rPr>
                      <w:rFonts w:ascii="仿宋" w:eastAsia="仿宋" w:hAnsi="仿宋" w:cs="仿宋" w:hint="eastAsia"/>
                      <w:snapToGrid w:val="0"/>
                      <w:color w:val="000000"/>
                    </w:rPr>
                    <w:t>12</w:t>
                  </w:r>
                  <w:r>
                    <w:rPr>
                      <w:rFonts w:ascii="仿宋" w:eastAsia="仿宋" w:hAnsi="仿宋" w:cs="仿宋" w:hint="eastAsia"/>
                      <w:snapToGrid w:val="0"/>
                      <w:color w:val="000000"/>
                    </w:rPr>
                    <w:t>）</w:t>
                  </w:r>
                  <w:r>
                    <w:rPr>
                      <w:rFonts w:ascii="仿宋" w:eastAsia="仿宋" w:hAnsi="仿宋" w:cs="仿宋" w:hint="eastAsia"/>
                      <w:snapToGrid w:val="0"/>
                      <w:color w:val="000000"/>
                    </w:rPr>
                    <w:t>中相关标准</w:t>
                  </w:r>
                  <w:r>
                    <w:rPr>
                      <w:rFonts w:ascii="仿宋" w:eastAsia="仿宋" w:hAnsi="仿宋" w:cs="仿宋" w:hint="eastAsia"/>
                      <w:snapToGrid w:val="0"/>
                      <w:color w:val="000000"/>
                    </w:rPr>
                    <w:t>即</w:t>
                  </w:r>
                  <w:r>
                    <w:rPr>
                      <w:rFonts w:ascii="仿宋" w:eastAsia="仿宋" w:hAnsi="仿宋" w:cs="仿宋" w:hint="eastAsia"/>
                    </w:rPr>
                    <w:t>SO</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4</w:t>
                  </w:r>
                  <w:r>
                    <w:rPr>
                      <w:rFonts w:ascii="仿宋" w:eastAsia="仿宋" w:hAnsi="仿宋" w:cs="仿宋" w:hint="eastAsia"/>
                    </w:rPr>
                    <w:t>00mg/m</w:t>
                  </w:r>
                  <w:r>
                    <w:rPr>
                      <w:rFonts w:ascii="仿宋" w:eastAsia="仿宋" w:hAnsi="仿宋" w:cs="仿宋" w:hint="eastAsia"/>
                    </w:rPr>
                    <w:t>³、</w:t>
                  </w:r>
                  <w:r>
                    <w:rPr>
                      <w:rFonts w:ascii="仿宋" w:eastAsia="仿宋" w:hAnsi="仿宋" w:cs="仿宋" w:hint="eastAsia"/>
                    </w:rPr>
                    <w:t>NO</w:t>
                  </w:r>
                  <w:r>
                    <w:rPr>
                      <w:rFonts w:ascii="仿宋" w:eastAsia="仿宋" w:hAnsi="仿宋" w:cs="仿宋" w:hint="eastAsia"/>
                      <w:vertAlign w:val="subscript"/>
                    </w:rPr>
                    <w:t>X</w:t>
                  </w:r>
                  <w:r>
                    <w:rPr>
                      <w:rFonts w:ascii="仿宋" w:eastAsia="仿宋" w:hAnsi="仿宋" w:cs="仿宋" w:hint="eastAsia"/>
                    </w:rPr>
                    <w:t>：</w:t>
                  </w:r>
                  <w:r>
                    <w:rPr>
                      <w:rFonts w:ascii="仿宋" w:eastAsia="仿宋" w:hAnsi="仿宋" w:cs="仿宋" w:hint="eastAsia"/>
                    </w:rPr>
                    <w:t>4</w:t>
                  </w:r>
                  <w:r>
                    <w:rPr>
                      <w:rFonts w:ascii="仿宋" w:eastAsia="仿宋" w:hAnsi="仿宋" w:cs="仿宋" w:hint="eastAsia"/>
                    </w:rPr>
                    <w:t>00mg/m</w:t>
                  </w:r>
                  <w:r>
                    <w:rPr>
                      <w:rFonts w:ascii="仿宋" w:eastAsia="仿宋" w:hAnsi="仿宋" w:cs="仿宋" w:hint="eastAsia"/>
                    </w:rPr>
                    <w:t>³、颗粒物</w:t>
                  </w:r>
                  <w:r>
                    <w:rPr>
                      <w:rFonts w:ascii="仿宋" w:eastAsia="仿宋" w:hAnsi="仿宋" w:cs="仿宋" w:hint="eastAsia"/>
                    </w:rPr>
                    <w:t>5</w:t>
                  </w:r>
                  <w:r>
                    <w:rPr>
                      <w:rFonts w:ascii="仿宋" w:eastAsia="仿宋" w:hAnsi="仿宋" w:cs="仿宋" w:hint="eastAsia"/>
                    </w:rPr>
                    <w:t>0mg/m</w:t>
                  </w:r>
                  <w:r>
                    <w:rPr>
                      <w:rFonts w:ascii="仿宋" w:eastAsia="仿宋" w:hAnsi="仿宋" w:cs="仿宋" w:hint="eastAsia"/>
                    </w:rPr>
                    <w:t>³</w:t>
                  </w:r>
                  <w:r>
                    <w:rPr>
                      <w:rFonts w:ascii="仿宋" w:eastAsia="仿宋" w:hAnsi="仿宋" w:cs="仿宋" w:hint="eastAsia"/>
                      <w:snapToGrid w:val="0"/>
                      <w:color w:val="000000"/>
                    </w:rPr>
                    <w:t>以及生态环境部、发展改革委、工业和信息化部发布的《工业炉窑大气污染物综合治理方案》（</w:t>
                  </w:r>
                  <w:r>
                    <w:rPr>
                      <w:rFonts w:ascii="仿宋" w:eastAsia="仿宋" w:hAnsi="仿宋" w:cs="仿宋" w:hint="eastAsia"/>
                      <w:snapToGrid w:val="0"/>
                      <w:color w:val="000000"/>
                    </w:rPr>
                    <w:t>2019</w:t>
                  </w:r>
                  <w:r>
                    <w:rPr>
                      <w:rFonts w:ascii="仿宋" w:eastAsia="仿宋" w:hAnsi="仿宋" w:cs="仿宋" w:hint="eastAsia"/>
                      <w:snapToGrid w:val="0"/>
                      <w:color w:val="000000"/>
                    </w:rPr>
                    <w:t>年</w:t>
                  </w:r>
                  <w:r>
                    <w:rPr>
                      <w:rFonts w:ascii="仿宋" w:eastAsia="仿宋" w:hAnsi="仿宋" w:cs="仿宋" w:hint="eastAsia"/>
                      <w:snapToGrid w:val="0"/>
                      <w:color w:val="000000"/>
                    </w:rPr>
                    <w:t>7</w:t>
                  </w:r>
                  <w:r>
                    <w:rPr>
                      <w:rFonts w:ascii="仿宋" w:eastAsia="仿宋" w:hAnsi="仿宋" w:cs="仿宋" w:hint="eastAsia"/>
                      <w:snapToGrid w:val="0"/>
                      <w:color w:val="000000"/>
                    </w:rPr>
                    <w:t>月</w:t>
                  </w:r>
                  <w:r>
                    <w:rPr>
                      <w:rFonts w:ascii="仿宋" w:eastAsia="仿宋" w:hAnsi="仿宋" w:cs="仿宋" w:hint="eastAsia"/>
                      <w:snapToGrid w:val="0"/>
                      <w:color w:val="000000"/>
                    </w:rPr>
                    <w:t>1</w:t>
                  </w:r>
                  <w:r>
                    <w:rPr>
                      <w:rFonts w:ascii="仿宋" w:eastAsia="仿宋" w:hAnsi="仿宋" w:cs="仿宋" w:hint="eastAsia"/>
                      <w:snapToGrid w:val="0"/>
                      <w:color w:val="000000"/>
                    </w:rPr>
                    <w:t>日）中相关浓度标准</w:t>
                  </w:r>
                </w:p>
              </w:tc>
            </w:tr>
            <w:tr w:rsidR="00792960">
              <w:trPr>
                <w:cantSplit/>
                <w:trHeight w:val="523"/>
                <w:jc w:val="center"/>
              </w:trPr>
              <w:tc>
                <w:tcPr>
                  <w:tcW w:w="1146" w:type="dxa"/>
                  <w:vAlign w:val="center"/>
                </w:tcPr>
                <w:p w:rsidR="00792960" w:rsidRDefault="004C4FED">
                  <w:pPr>
                    <w:jc w:val="center"/>
                    <w:textAlignment w:val="center"/>
                  </w:pPr>
                  <w:r>
                    <w:rPr>
                      <w:rFonts w:ascii="仿宋" w:eastAsia="仿宋" w:hAnsi="仿宋" w:cs="仿宋" w:hint="eastAsia"/>
                      <w:color w:val="000000"/>
                      <w:szCs w:val="21"/>
                      <w:lang/>
                    </w:rPr>
                    <w:t>土壤</w:t>
                  </w:r>
                </w:p>
              </w:tc>
              <w:tc>
                <w:tcPr>
                  <w:tcW w:w="1103" w:type="dxa"/>
                  <w:vAlign w:val="center"/>
                </w:tcPr>
                <w:p w:rsidR="00792960" w:rsidRDefault="004C4FED">
                  <w:pPr>
                    <w:jc w:val="center"/>
                    <w:textAlignment w:val="center"/>
                    <w:rPr>
                      <w:rFonts w:ascii="仿宋" w:eastAsia="仿宋" w:hAnsi="仿宋" w:cs="仿宋"/>
                      <w:color w:val="000000"/>
                      <w:szCs w:val="21"/>
                      <w:lang/>
                    </w:rPr>
                  </w:pPr>
                  <w:r>
                    <w:rPr>
                      <w:rFonts w:ascii="仿宋" w:eastAsia="仿宋" w:hAnsi="仿宋" w:cs="仿宋" w:hint="eastAsia"/>
                      <w:color w:val="000000"/>
                      <w:szCs w:val="21"/>
                      <w:lang/>
                    </w:rPr>
                    <w:t>喷漆房下风向</w:t>
                  </w:r>
                </w:p>
              </w:tc>
              <w:tc>
                <w:tcPr>
                  <w:tcW w:w="1116" w:type="dxa"/>
                  <w:vAlign w:val="center"/>
                </w:tcPr>
                <w:p w:rsidR="00792960" w:rsidRDefault="004C4FED">
                  <w:pPr>
                    <w:jc w:val="center"/>
                    <w:textAlignment w:val="center"/>
                    <w:rPr>
                      <w:rFonts w:ascii="仿宋" w:eastAsia="仿宋" w:hAnsi="仿宋" w:cs="仿宋"/>
                      <w:color w:val="000000"/>
                      <w:szCs w:val="21"/>
                      <w:lang/>
                    </w:rPr>
                  </w:pPr>
                  <w:r>
                    <w:rPr>
                      <w:rFonts w:ascii="仿宋" w:eastAsia="仿宋" w:hAnsi="仿宋" w:cs="仿宋" w:hint="eastAsia"/>
                      <w:szCs w:val="21"/>
                    </w:rPr>
                    <w:t>甲苯、间二甲苯、对二甲苯、邻二甲苯、石油烃</w:t>
                  </w:r>
                </w:p>
              </w:tc>
              <w:tc>
                <w:tcPr>
                  <w:tcW w:w="1141"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color w:val="000000"/>
                      <w:szCs w:val="21"/>
                      <w:lang/>
                    </w:rPr>
                    <w:t>每</w:t>
                  </w:r>
                  <w:r>
                    <w:rPr>
                      <w:rFonts w:ascii="仿宋" w:eastAsia="仿宋" w:hAnsi="仿宋" w:cs="仿宋" w:hint="eastAsia"/>
                      <w:color w:val="000000"/>
                      <w:szCs w:val="21"/>
                      <w:lang/>
                    </w:rPr>
                    <w:t>5</w:t>
                  </w:r>
                  <w:r>
                    <w:rPr>
                      <w:rFonts w:ascii="仿宋" w:eastAsia="仿宋" w:hAnsi="仿宋" w:cs="仿宋" w:hint="eastAsia"/>
                      <w:color w:val="000000"/>
                      <w:szCs w:val="21"/>
                      <w:lang/>
                    </w:rPr>
                    <w:t>年一次</w:t>
                  </w:r>
                </w:p>
              </w:tc>
              <w:tc>
                <w:tcPr>
                  <w:tcW w:w="4848" w:type="dxa"/>
                  <w:vAlign w:val="center"/>
                </w:tcPr>
                <w:p w:rsidR="00792960" w:rsidRDefault="004C4FED">
                  <w:pPr>
                    <w:jc w:val="center"/>
                    <w:textAlignment w:val="center"/>
                    <w:rPr>
                      <w:rFonts w:ascii="仿宋" w:eastAsia="仿宋" w:hAnsi="仿宋" w:cs="仿宋"/>
                      <w:szCs w:val="21"/>
                      <w:u w:val="single" w:color="FFFFFF" w:themeColor="background1"/>
                    </w:rPr>
                  </w:pPr>
                  <w:r>
                    <w:rPr>
                      <w:rFonts w:ascii="仿宋" w:eastAsia="仿宋" w:hAnsi="仿宋" w:cs="仿宋" w:hint="eastAsia"/>
                      <w:szCs w:val="21"/>
                    </w:rPr>
                    <w:t>《土壤环境质量标准</w:t>
                  </w:r>
                  <w:r>
                    <w:rPr>
                      <w:rFonts w:ascii="仿宋" w:eastAsia="仿宋" w:hAnsi="仿宋" w:cs="仿宋" w:hint="eastAsia"/>
                      <w:szCs w:val="21"/>
                    </w:rPr>
                    <w:t xml:space="preserve"> </w:t>
                  </w:r>
                  <w:r>
                    <w:rPr>
                      <w:rFonts w:ascii="仿宋" w:eastAsia="仿宋" w:hAnsi="仿宋" w:cs="仿宋" w:hint="eastAsia"/>
                      <w:szCs w:val="21"/>
                    </w:rPr>
                    <w:t>建设用地土壤污染风险管控标准》</w:t>
                  </w:r>
                  <w:r>
                    <w:rPr>
                      <w:rFonts w:ascii="仿宋" w:eastAsia="仿宋" w:hAnsi="仿宋" w:cs="仿宋" w:hint="eastAsia"/>
                      <w:szCs w:val="21"/>
                    </w:rPr>
                    <w:t>(GB36600-2018)</w:t>
                  </w:r>
                  <w:r>
                    <w:rPr>
                      <w:rFonts w:ascii="仿宋" w:eastAsia="仿宋" w:hAnsi="仿宋" w:cs="仿宋" w:hint="eastAsia"/>
                      <w:szCs w:val="21"/>
                    </w:rPr>
                    <w:t>中的表</w:t>
                  </w:r>
                  <w:r>
                    <w:rPr>
                      <w:rFonts w:ascii="仿宋" w:eastAsia="仿宋" w:hAnsi="仿宋" w:cs="仿宋" w:hint="eastAsia"/>
                      <w:szCs w:val="21"/>
                    </w:rPr>
                    <w:t>1</w:t>
                  </w:r>
                  <w:r>
                    <w:rPr>
                      <w:rFonts w:ascii="仿宋" w:eastAsia="仿宋" w:hAnsi="仿宋" w:cs="仿宋" w:hint="eastAsia"/>
                      <w:szCs w:val="21"/>
                    </w:rPr>
                    <w:t>和表</w:t>
                  </w:r>
                  <w:r>
                    <w:rPr>
                      <w:rFonts w:ascii="仿宋" w:eastAsia="仿宋" w:hAnsi="仿宋" w:cs="仿宋" w:hint="eastAsia"/>
                      <w:szCs w:val="21"/>
                    </w:rPr>
                    <w:t>2</w:t>
                  </w:r>
                  <w:r>
                    <w:rPr>
                      <w:rFonts w:ascii="仿宋" w:eastAsia="仿宋" w:hAnsi="仿宋" w:cs="仿宋" w:hint="eastAsia"/>
                      <w:szCs w:val="21"/>
                    </w:rPr>
                    <w:t>的第二类用地的筛选值和管控值</w:t>
                  </w:r>
                </w:p>
              </w:tc>
            </w:tr>
          </w:tbl>
          <w:p w:rsidR="00792960" w:rsidRDefault="00792960">
            <w:pPr>
              <w:pStyle w:val="2"/>
              <w:ind w:leftChars="0" w:left="0" w:firstLineChars="0" w:firstLine="0"/>
              <w:rPr>
                <w:rFonts w:ascii="仿宋" w:eastAsia="仿宋" w:hAnsi="仿宋" w:cs="仿宋"/>
                <w:sz w:val="24"/>
                <w:u w:val="single" w:color="FFFFFF" w:themeColor="background1"/>
              </w:rPr>
            </w:pPr>
          </w:p>
          <w:p w:rsidR="00792960" w:rsidRDefault="00792960">
            <w:pPr>
              <w:pStyle w:val="2"/>
              <w:ind w:leftChars="0" w:left="0" w:firstLineChars="0" w:firstLine="0"/>
              <w:rPr>
                <w:rFonts w:ascii="仿宋" w:eastAsia="仿宋" w:hAnsi="仿宋" w:cs="仿宋"/>
                <w:sz w:val="24"/>
                <w:u w:val="single" w:color="FFFFFF" w:themeColor="background1"/>
              </w:rPr>
            </w:pPr>
          </w:p>
        </w:tc>
      </w:tr>
    </w:tbl>
    <w:p w:rsidR="00792960" w:rsidRDefault="004C4FED">
      <w:pPr>
        <w:pStyle w:val="ac"/>
      </w:pPr>
      <w:r>
        <w:rPr>
          <w:rFonts w:ascii="黑体" w:eastAsia="黑体" w:hAnsi="黑体" w:cs="黑体" w:hint="eastAsia"/>
          <w:sz w:val="31"/>
          <w:szCs w:val="31"/>
        </w:rPr>
        <w:lastRenderedPageBreak/>
        <w:t>建设项目拟采取的防治措施及预期治理效果</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472"/>
        <w:gridCol w:w="1477"/>
        <w:gridCol w:w="2182"/>
        <w:gridCol w:w="2190"/>
        <w:gridCol w:w="3033"/>
      </w:tblGrid>
      <w:tr w:rsidR="00792960">
        <w:trPr>
          <w:jc w:val="center"/>
        </w:trPr>
        <w:tc>
          <w:tcPr>
            <w:tcW w:w="472" w:type="dxa"/>
            <w:vAlign w:val="center"/>
          </w:tcPr>
          <w:p w:rsidR="00792960" w:rsidRDefault="004C4FED">
            <w:pPr>
              <w:widowControl/>
              <w:jc w:val="center"/>
              <w:rPr>
                <w:rFonts w:ascii="仿宋" w:eastAsia="仿宋" w:hAnsi="仿宋" w:cs="仿宋"/>
                <w:b/>
                <w:szCs w:val="21"/>
              </w:rPr>
            </w:pPr>
            <w:r>
              <w:rPr>
                <w:rFonts w:ascii="仿宋" w:eastAsia="仿宋" w:hAnsi="仿宋" w:cs="仿宋" w:hint="eastAsia"/>
                <w:b/>
                <w:szCs w:val="21"/>
              </w:rPr>
              <w:t>类型</w:t>
            </w:r>
          </w:p>
        </w:tc>
        <w:tc>
          <w:tcPr>
            <w:tcW w:w="1477" w:type="dxa"/>
            <w:vAlign w:val="center"/>
          </w:tcPr>
          <w:p w:rsidR="00792960" w:rsidRDefault="004C4FED">
            <w:pPr>
              <w:widowControl/>
              <w:jc w:val="center"/>
              <w:rPr>
                <w:rFonts w:ascii="仿宋" w:eastAsia="仿宋" w:hAnsi="仿宋" w:cs="仿宋"/>
                <w:b/>
                <w:szCs w:val="21"/>
              </w:rPr>
            </w:pPr>
            <w:r>
              <w:rPr>
                <w:rFonts w:ascii="仿宋" w:eastAsia="仿宋" w:hAnsi="仿宋" w:cs="仿宋" w:hint="eastAsia"/>
                <w:b/>
                <w:szCs w:val="21"/>
              </w:rPr>
              <w:t>排放源（编号）</w:t>
            </w:r>
          </w:p>
        </w:tc>
        <w:tc>
          <w:tcPr>
            <w:tcW w:w="2182" w:type="dxa"/>
            <w:vAlign w:val="center"/>
          </w:tcPr>
          <w:p w:rsidR="00792960" w:rsidRDefault="004C4FED">
            <w:pPr>
              <w:widowControl/>
              <w:jc w:val="center"/>
              <w:rPr>
                <w:rFonts w:ascii="仿宋" w:eastAsia="仿宋" w:hAnsi="仿宋" w:cs="仿宋"/>
                <w:b/>
                <w:szCs w:val="21"/>
              </w:rPr>
            </w:pPr>
            <w:r>
              <w:rPr>
                <w:rFonts w:ascii="仿宋" w:eastAsia="仿宋" w:hAnsi="仿宋" w:cs="仿宋" w:hint="eastAsia"/>
                <w:b/>
                <w:szCs w:val="21"/>
              </w:rPr>
              <w:t>污染物名称</w:t>
            </w:r>
          </w:p>
        </w:tc>
        <w:tc>
          <w:tcPr>
            <w:tcW w:w="2190" w:type="dxa"/>
            <w:vAlign w:val="center"/>
          </w:tcPr>
          <w:p w:rsidR="00792960" w:rsidRDefault="004C4FED">
            <w:pPr>
              <w:widowControl/>
              <w:jc w:val="center"/>
              <w:rPr>
                <w:rFonts w:ascii="仿宋" w:eastAsia="仿宋" w:hAnsi="仿宋" w:cs="仿宋"/>
                <w:b/>
                <w:szCs w:val="21"/>
              </w:rPr>
            </w:pPr>
            <w:r>
              <w:rPr>
                <w:rFonts w:ascii="仿宋" w:eastAsia="仿宋" w:hAnsi="仿宋" w:cs="仿宋" w:hint="eastAsia"/>
                <w:b/>
                <w:szCs w:val="21"/>
              </w:rPr>
              <w:t>防治措施</w:t>
            </w:r>
          </w:p>
        </w:tc>
        <w:tc>
          <w:tcPr>
            <w:tcW w:w="3033" w:type="dxa"/>
            <w:vAlign w:val="center"/>
          </w:tcPr>
          <w:p w:rsidR="00792960" w:rsidRDefault="004C4FED">
            <w:pPr>
              <w:widowControl/>
              <w:jc w:val="center"/>
              <w:rPr>
                <w:rFonts w:ascii="仿宋" w:eastAsia="仿宋" w:hAnsi="仿宋" w:cs="仿宋"/>
                <w:b/>
                <w:szCs w:val="21"/>
              </w:rPr>
            </w:pPr>
            <w:r>
              <w:rPr>
                <w:rFonts w:ascii="仿宋" w:eastAsia="仿宋" w:hAnsi="仿宋" w:cs="仿宋" w:hint="eastAsia"/>
                <w:b/>
                <w:szCs w:val="21"/>
              </w:rPr>
              <w:t>预期治理效果</w:t>
            </w:r>
          </w:p>
        </w:tc>
      </w:tr>
      <w:tr w:rsidR="00792960">
        <w:trPr>
          <w:jc w:val="center"/>
        </w:trPr>
        <w:tc>
          <w:tcPr>
            <w:tcW w:w="472" w:type="dxa"/>
            <w:vMerge w:val="restart"/>
            <w:vAlign w:val="center"/>
          </w:tcPr>
          <w:p w:rsidR="00792960" w:rsidRDefault="004C4FED">
            <w:pPr>
              <w:jc w:val="center"/>
              <w:rPr>
                <w:rFonts w:ascii="仿宋" w:eastAsia="仿宋" w:hAnsi="仿宋" w:cs="仿宋"/>
                <w:b/>
                <w:szCs w:val="21"/>
              </w:rPr>
            </w:pPr>
            <w:r>
              <w:rPr>
                <w:rFonts w:ascii="仿宋" w:eastAsia="仿宋" w:hAnsi="仿宋" w:cs="仿宋" w:hint="eastAsia"/>
                <w:b/>
                <w:szCs w:val="21"/>
              </w:rPr>
              <w:t>大气污染</w:t>
            </w:r>
          </w:p>
        </w:tc>
        <w:tc>
          <w:tcPr>
            <w:tcW w:w="147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焊接</w:t>
            </w:r>
          </w:p>
        </w:tc>
        <w:tc>
          <w:tcPr>
            <w:tcW w:w="218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焊接颗粒物</w:t>
            </w:r>
          </w:p>
        </w:tc>
        <w:tc>
          <w:tcPr>
            <w:tcW w:w="219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设置集气罩及集气管道，颗粒物经引风机统一送至</w:t>
            </w:r>
            <w:r>
              <w:rPr>
                <w:rFonts w:ascii="仿宋" w:eastAsia="仿宋" w:hAnsi="仿宋" w:cs="仿宋" w:hint="eastAsia"/>
                <w:szCs w:val="21"/>
              </w:rPr>
              <w:t>5</w:t>
            </w:r>
            <w:r>
              <w:rPr>
                <w:rFonts w:ascii="仿宋" w:eastAsia="仿宋" w:hAnsi="仿宋" w:cs="仿宋" w:hint="eastAsia"/>
                <w:szCs w:val="21"/>
              </w:rPr>
              <w:t>台布袋除尘器</w:t>
            </w:r>
            <w:r>
              <w:rPr>
                <w:rFonts w:ascii="仿宋" w:eastAsia="仿宋" w:hAnsi="仿宋" w:cs="仿宋" w:hint="eastAsia"/>
                <w:szCs w:val="21"/>
              </w:rPr>
              <w:t>+</w:t>
            </w:r>
            <w:r>
              <w:rPr>
                <w:rFonts w:ascii="仿宋" w:eastAsia="仿宋" w:hAnsi="仿宋" w:cs="仿宋" w:hint="eastAsia"/>
                <w:szCs w:val="21"/>
              </w:rPr>
              <w:t>16</w:t>
            </w:r>
            <w:r>
              <w:rPr>
                <w:rFonts w:ascii="仿宋" w:eastAsia="仿宋" w:hAnsi="仿宋" w:cs="仿宋" w:hint="eastAsia"/>
                <w:szCs w:val="21"/>
              </w:rPr>
              <w:t>台移动式焊烟除尘器</w:t>
            </w:r>
          </w:p>
        </w:tc>
        <w:tc>
          <w:tcPr>
            <w:tcW w:w="3033"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满足《大气污染物综合排放标准》（</w:t>
            </w:r>
            <w:r>
              <w:rPr>
                <w:rFonts w:ascii="仿宋" w:eastAsia="仿宋" w:hAnsi="仿宋" w:cs="仿宋" w:hint="eastAsia"/>
                <w:szCs w:val="21"/>
              </w:rPr>
              <w:t>GB16297-1996</w:t>
            </w:r>
            <w:r>
              <w:rPr>
                <w:rFonts w:ascii="仿宋" w:eastAsia="仿宋" w:hAnsi="仿宋" w:cs="仿宋" w:hint="eastAsia"/>
                <w:szCs w:val="21"/>
              </w:rPr>
              <w:t>）表</w:t>
            </w:r>
            <w:r>
              <w:rPr>
                <w:rFonts w:ascii="仿宋" w:eastAsia="仿宋" w:hAnsi="仿宋" w:cs="仿宋" w:hint="eastAsia"/>
                <w:szCs w:val="21"/>
              </w:rPr>
              <w:t>2</w:t>
            </w:r>
            <w:r>
              <w:rPr>
                <w:rFonts w:ascii="仿宋" w:eastAsia="仿宋" w:hAnsi="仿宋" w:cs="仿宋" w:hint="eastAsia"/>
                <w:szCs w:val="21"/>
              </w:rPr>
              <w:t>的标准要求</w:t>
            </w:r>
          </w:p>
          <w:p w:rsidR="00792960" w:rsidRDefault="004C4FED">
            <w:pPr>
              <w:jc w:val="center"/>
              <w:rPr>
                <w:rFonts w:ascii="仿宋" w:eastAsia="仿宋" w:hAnsi="仿宋" w:cs="仿宋"/>
                <w:szCs w:val="21"/>
              </w:rPr>
            </w:pPr>
            <w:r>
              <w:rPr>
                <w:rFonts w:ascii="仿宋" w:eastAsia="仿宋" w:hAnsi="仿宋" w:cs="仿宋" w:hint="eastAsia"/>
                <w:szCs w:val="21"/>
              </w:rPr>
              <w:t xml:space="preserve"> </w:t>
            </w:r>
          </w:p>
        </w:tc>
      </w:tr>
      <w:tr w:rsidR="00792960">
        <w:trPr>
          <w:trHeight w:val="166"/>
          <w:jc w:val="center"/>
        </w:trPr>
        <w:tc>
          <w:tcPr>
            <w:tcW w:w="472" w:type="dxa"/>
            <w:vMerge/>
            <w:vAlign w:val="center"/>
          </w:tcPr>
          <w:p w:rsidR="00792960" w:rsidRDefault="00792960">
            <w:pPr>
              <w:jc w:val="center"/>
              <w:rPr>
                <w:rFonts w:ascii="仿宋" w:eastAsia="仿宋" w:hAnsi="仿宋" w:cs="仿宋"/>
                <w:b/>
                <w:szCs w:val="21"/>
              </w:rPr>
            </w:pPr>
          </w:p>
        </w:tc>
        <w:tc>
          <w:tcPr>
            <w:tcW w:w="1477"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切割</w:t>
            </w:r>
          </w:p>
        </w:tc>
        <w:tc>
          <w:tcPr>
            <w:tcW w:w="218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金属</w:t>
            </w:r>
            <w:r>
              <w:rPr>
                <w:rFonts w:ascii="仿宋" w:eastAsia="仿宋" w:hAnsi="仿宋" w:cs="仿宋" w:hint="eastAsia"/>
                <w:szCs w:val="21"/>
              </w:rPr>
              <w:t>切割颗粒物</w:t>
            </w:r>
          </w:p>
        </w:tc>
        <w:tc>
          <w:tcPr>
            <w:tcW w:w="219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4</w:t>
            </w:r>
            <w:r>
              <w:rPr>
                <w:rFonts w:ascii="仿宋" w:eastAsia="仿宋" w:hAnsi="仿宋" w:cs="仿宋" w:hint="eastAsia"/>
                <w:szCs w:val="21"/>
              </w:rPr>
              <w:t>台移动式焊烟除尘器</w:t>
            </w:r>
          </w:p>
        </w:tc>
        <w:tc>
          <w:tcPr>
            <w:tcW w:w="3033" w:type="dxa"/>
            <w:vMerge/>
            <w:vAlign w:val="center"/>
          </w:tcPr>
          <w:p w:rsidR="00792960" w:rsidRDefault="00792960">
            <w:pPr>
              <w:jc w:val="center"/>
              <w:rPr>
                <w:rFonts w:ascii="仿宋" w:eastAsia="仿宋" w:hAnsi="仿宋" w:cs="仿宋"/>
                <w:szCs w:val="21"/>
              </w:rPr>
            </w:pPr>
          </w:p>
        </w:tc>
      </w:tr>
      <w:tr w:rsidR="00792960">
        <w:trPr>
          <w:trHeight w:val="166"/>
          <w:jc w:val="center"/>
        </w:trPr>
        <w:tc>
          <w:tcPr>
            <w:tcW w:w="472" w:type="dxa"/>
            <w:vMerge/>
            <w:vAlign w:val="center"/>
          </w:tcPr>
          <w:p w:rsidR="00792960" w:rsidRDefault="00792960">
            <w:pPr>
              <w:jc w:val="center"/>
            </w:pPr>
          </w:p>
        </w:tc>
        <w:tc>
          <w:tcPr>
            <w:tcW w:w="1477" w:type="dxa"/>
            <w:vMerge/>
            <w:vAlign w:val="center"/>
          </w:tcPr>
          <w:p w:rsidR="00792960" w:rsidRDefault="00792960">
            <w:pPr>
              <w:jc w:val="center"/>
            </w:pPr>
          </w:p>
        </w:tc>
        <w:tc>
          <w:tcPr>
            <w:tcW w:w="218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木料</w:t>
            </w:r>
            <w:r>
              <w:rPr>
                <w:rFonts w:ascii="仿宋" w:eastAsia="仿宋" w:hAnsi="仿宋" w:cs="仿宋" w:hint="eastAsia"/>
                <w:szCs w:val="21"/>
              </w:rPr>
              <w:t>切割颗粒物</w:t>
            </w:r>
          </w:p>
        </w:tc>
        <w:tc>
          <w:tcPr>
            <w:tcW w:w="219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台袋式除尘器</w:t>
            </w:r>
          </w:p>
        </w:tc>
        <w:tc>
          <w:tcPr>
            <w:tcW w:w="3033" w:type="dxa"/>
            <w:vMerge/>
            <w:vAlign w:val="center"/>
          </w:tcPr>
          <w:p w:rsidR="00792960" w:rsidRDefault="00792960">
            <w:pPr>
              <w:jc w:val="center"/>
              <w:rPr>
                <w:rFonts w:ascii="仿宋" w:eastAsia="仿宋" w:hAnsi="仿宋" w:cs="仿宋"/>
                <w:szCs w:val="21"/>
              </w:rPr>
            </w:pPr>
          </w:p>
        </w:tc>
      </w:tr>
      <w:tr w:rsidR="00792960">
        <w:trPr>
          <w:jc w:val="center"/>
        </w:trPr>
        <w:tc>
          <w:tcPr>
            <w:tcW w:w="472" w:type="dxa"/>
            <w:vMerge/>
            <w:vAlign w:val="center"/>
          </w:tcPr>
          <w:p w:rsidR="00792960" w:rsidRDefault="00792960">
            <w:pPr>
              <w:jc w:val="center"/>
              <w:rPr>
                <w:rFonts w:ascii="仿宋" w:eastAsia="仿宋" w:hAnsi="仿宋" w:cs="仿宋"/>
                <w:b/>
                <w:szCs w:val="21"/>
              </w:rPr>
            </w:pPr>
          </w:p>
        </w:tc>
        <w:tc>
          <w:tcPr>
            <w:tcW w:w="147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打磨</w:t>
            </w:r>
          </w:p>
        </w:tc>
        <w:tc>
          <w:tcPr>
            <w:tcW w:w="218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打磨颗粒物</w:t>
            </w:r>
          </w:p>
        </w:tc>
        <w:tc>
          <w:tcPr>
            <w:tcW w:w="2190" w:type="dxa"/>
            <w:vAlign w:val="center"/>
          </w:tcPr>
          <w:p w:rsidR="00792960" w:rsidRDefault="004C4FED">
            <w:pPr>
              <w:widowControl/>
              <w:textAlignment w:val="center"/>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台移动式焊烟除尘器</w:t>
            </w:r>
          </w:p>
        </w:tc>
        <w:tc>
          <w:tcPr>
            <w:tcW w:w="3033" w:type="dxa"/>
            <w:vMerge/>
            <w:vAlign w:val="center"/>
          </w:tcPr>
          <w:p w:rsidR="00792960" w:rsidRDefault="00792960">
            <w:pPr>
              <w:jc w:val="center"/>
              <w:rPr>
                <w:rFonts w:ascii="仿宋" w:eastAsia="仿宋" w:hAnsi="仿宋" w:cs="仿宋"/>
                <w:szCs w:val="21"/>
              </w:rPr>
            </w:pPr>
          </w:p>
        </w:tc>
      </w:tr>
      <w:tr w:rsidR="00792960">
        <w:trPr>
          <w:jc w:val="center"/>
        </w:trPr>
        <w:tc>
          <w:tcPr>
            <w:tcW w:w="472" w:type="dxa"/>
            <w:vMerge/>
            <w:vAlign w:val="center"/>
          </w:tcPr>
          <w:p w:rsidR="00792960" w:rsidRDefault="00792960">
            <w:pPr>
              <w:jc w:val="center"/>
              <w:rPr>
                <w:rFonts w:ascii="仿宋" w:eastAsia="仿宋" w:hAnsi="仿宋" w:cs="仿宋"/>
                <w:b/>
                <w:szCs w:val="21"/>
              </w:rPr>
            </w:pPr>
          </w:p>
        </w:tc>
        <w:tc>
          <w:tcPr>
            <w:tcW w:w="147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抛丸</w:t>
            </w:r>
          </w:p>
        </w:tc>
        <w:tc>
          <w:tcPr>
            <w:tcW w:w="218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抛丸颗粒物</w:t>
            </w:r>
          </w:p>
        </w:tc>
        <w:tc>
          <w:tcPr>
            <w:tcW w:w="219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自带</w:t>
            </w:r>
            <w:r>
              <w:rPr>
                <w:rFonts w:ascii="仿宋" w:eastAsia="仿宋" w:hAnsi="仿宋" w:cs="仿宋" w:hint="eastAsia"/>
                <w:szCs w:val="21"/>
              </w:rPr>
              <w:t>2</w:t>
            </w:r>
            <w:r>
              <w:rPr>
                <w:rFonts w:ascii="仿宋" w:eastAsia="仿宋" w:hAnsi="仿宋" w:cs="仿宋" w:hint="eastAsia"/>
                <w:szCs w:val="21"/>
              </w:rPr>
              <w:t>台布袋除尘器</w:t>
            </w:r>
          </w:p>
        </w:tc>
        <w:tc>
          <w:tcPr>
            <w:tcW w:w="3033" w:type="dxa"/>
            <w:vMerge/>
            <w:vAlign w:val="center"/>
          </w:tcPr>
          <w:p w:rsidR="00792960" w:rsidRDefault="00792960">
            <w:pPr>
              <w:jc w:val="center"/>
              <w:rPr>
                <w:rFonts w:ascii="仿宋" w:eastAsia="仿宋" w:hAnsi="仿宋" w:cs="仿宋"/>
                <w:szCs w:val="21"/>
              </w:rPr>
            </w:pPr>
          </w:p>
        </w:tc>
      </w:tr>
      <w:tr w:rsidR="00792960">
        <w:trPr>
          <w:trHeight w:val="1358"/>
          <w:jc w:val="center"/>
        </w:trPr>
        <w:tc>
          <w:tcPr>
            <w:tcW w:w="472" w:type="dxa"/>
            <w:vMerge/>
            <w:vAlign w:val="center"/>
          </w:tcPr>
          <w:p w:rsidR="00792960" w:rsidRDefault="00792960">
            <w:pPr>
              <w:jc w:val="center"/>
              <w:rPr>
                <w:rFonts w:ascii="仿宋" w:eastAsia="仿宋" w:hAnsi="仿宋" w:cs="仿宋"/>
                <w:b/>
                <w:szCs w:val="21"/>
              </w:rPr>
            </w:pPr>
          </w:p>
        </w:tc>
        <w:tc>
          <w:tcPr>
            <w:tcW w:w="1477"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喷漆</w:t>
            </w:r>
          </w:p>
        </w:tc>
        <w:tc>
          <w:tcPr>
            <w:tcW w:w="218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非甲烷总烃、苯、甲苯与二甲苯</w:t>
            </w:r>
          </w:p>
        </w:tc>
        <w:tc>
          <w:tcPr>
            <w:tcW w:w="2190" w:type="dxa"/>
            <w:vMerge w:val="restart"/>
            <w:vAlign w:val="center"/>
          </w:tcPr>
          <w:p w:rsidR="00792960" w:rsidRDefault="004C4FED">
            <w:pPr>
              <w:jc w:val="center"/>
              <w:rPr>
                <w:rFonts w:ascii="仿宋" w:eastAsia="仿宋" w:hAnsi="仿宋" w:cs="仿宋"/>
                <w:szCs w:val="21"/>
              </w:rPr>
            </w:pPr>
            <w:r>
              <w:rPr>
                <w:rFonts w:ascii="仿宋" w:eastAsia="仿宋" w:hAnsi="仿宋" w:cs="仿宋" w:hint="eastAsia"/>
                <w:szCs w:val="21"/>
              </w:rPr>
              <w:t>活性炭吸附</w:t>
            </w:r>
            <w:r>
              <w:rPr>
                <w:rFonts w:ascii="仿宋" w:eastAsia="仿宋" w:hAnsi="仿宋" w:cs="仿宋" w:hint="eastAsia"/>
                <w:szCs w:val="21"/>
              </w:rPr>
              <w:t>+</w:t>
            </w:r>
            <w:r>
              <w:rPr>
                <w:rFonts w:ascii="仿宋" w:eastAsia="仿宋" w:hAnsi="仿宋" w:cs="仿宋" w:hint="eastAsia"/>
                <w:szCs w:val="21"/>
              </w:rPr>
              <w:t>催化氧化再由</w:t>
            </w:r>
            <w:r>
              <w:rPr>
                <w:rFonts w:ascii="仿宋" w:eastAsia="仿宋" w:hAnsi="仿宋" w:cs="仿宋" w:hint="eastAsia"/>
                <w:szCs w:val="21"/>
              </w:rPr>
              <w:t>15m</w:t>
            </w:r>
            <w:r>
              <w:rPr>
                <w:rFonts w:ascii="仿宋" w:eastAsia="仿宋" w:hAnsi="仿宋" w:cs="仿宋" w:hint="eastAsia"/>
                <w:szCs w:val="21"/>
              </w:rPr>
              <w:t>排气筒</w:t>
            </w:r>
            <w:r>
              <w:rPr>
                <w:rFonts w:ascii="仿宋" w:eastAsia="仿宋" w:hAnsi="仿宋" w:cs="仿宋" w:hint="eastAsia"/>
                <w:szCs w:val="21"/>
              </w:rPr>
              <w:t>并在</w:t>
            </w:r>
            <w:r>
              <w:rPr>
                <w:rFonts w:ascii="仿宋" w:eastAsia="仿宋" w:hAnsi="仿宋" w:cs="仿宋" w:hint="eastAsia"/>
                <w:szCs w:val="21"/>
              </w:rPr>
              <w:t>15m</w:t>
            </w:r>
            <w:r>
              <w:rPr>
                <w:rFonts w:ascii="仿宋" w:eastAsia="仿宋" w:hAnsi="仿宋" w:cs="仿宋" w:hint="eastAsia"/>
                <w:szCs w:val="21"/>
              </w:rPr>
              <w:t>排气筒及厂界上风向、下风向分别安装超标报警装置</w:t>
            </w:r>
          </w:p>
        </w:tc>
        <w:tc>
          <w:tcPr>
            <w:tcW w:w="3033"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lang/>
              </w:rPr>
              <w:t>满足</w:t>
            </w:r>
            <w:r>
              <w:rPr>
                <w:rFonts w:ascii="仿宋" w:eastAsia="仿宋" w:hAnsi="仿宋" w:cs="仿宋" w:hint="eastAsia"/>
                <w:color w:val="000000"/>
                <w:szCs w:val="21"/>
                <w:lang/>
              </w:rPr>
              <w:t>《工业企业挥发性有机物排放控制标准》</w:t>
            </w:r>
            <w:r>
              <w:rPr>
                <w:rFonts w:ascii="仿宋" w:eastAsia="仿宋" w:hAnsi="仿宋" w:cs="仿宋" w:hint="eastAsia"/>
                <w:color w:val="000000"/>
                <w:szCs w:val="21"/>
                <w:lang/>
              </w:rPr>
              <w:t xml:space="preserve">(DB13/ </w:t>
            </w:r>
            <w:r>
              <w:rPr>
                <w:rFonts w:ascii="仿宋" w:eastAsia="仿宋" w:hAnsi="仿宋" w:cs="仿宋" w:hint="eastAsia"/>
                <w:color w:val="000000"/>
                <w:szCs w:val="21"/>
                <w:lang/>
              </w:rPr>
              <w:t>2322</w:t>
            </w:r>
            <w:r>
              <w:rPr>
                <w:rFonts w:ascii="仿宋" w:eastAsia="仿宋" w:hAnsi="仿宋" w:cs="仿宋" w:hint="eastAsia"/>
                <w:color w:val="000000"/>
                <w:szCs w:val="21"/>
                <w:lang/>
              </w:rPr>
              <w:t>—</w:t>
            </w:r>
            <w:r>
              <w:rPr>
                <w:rFonts w:ascii="仿宋" w:eastAsia="仿宋" w:hAnsi="仿宋" w:cs="仿宋" w:hint="eastAsia"/>
                <w:color w:val="000000"/>
                <w:szCs w:val="21"/>
                <w:lang/>
              </w:rPr>
              <w:t>2016)</w:t>
            </w:r>
            <w:r>
              <w:rPr>
                <w:rFonts w:ascii="仿宋" w:eastAsia="仿宋" w:hAnsi="仿宋" w:cs="仿宋" w:hint="eastAsia"/>
                <w:color w:val="000000"/>
                <w:szCs w:val="21"/>
                <w:lang/>
              </w:rPr>
              <w:t>表</w:t>
            </w:r>
            <w:r>
              <w:rPr>
                <w:rFonts w:ascii="仿宋" w:eastAsia="仿宋" w:hAnsi="仿宋" w:cs="仿宋" w:hint="eastAsia"/>
                <w:color w:val="000000"/>
                <w:szCs w:val="21"/>
                <w:lang/>
              </w:rPr>
              <w:t>1</w:t>
            </w:r>
            <w:r>
              <w:rPr>
                <w:rFonts w:ascii="仿宋" w:eastAsia="仿宋" w:hAnsi="仿宋" w:cs="仿宋" w:hint="eastAsia"/>
                <w:color w:val="000000"/>
                <w:szCs w:val="21"/>
                <w:lang/>
              </w:rPr>
              <w:t>表面涂装业排放标准</w:t>
            </w:r>
            <w:r>
              <w:rPr>
                <w:rFonts w:ascii="仿宋" w:eastAsia="仿宋" w:hAnsi="仿宋" w:cs="仿宋" w:hint="eastAsia"/>
                <w:color w:val="000000"/>
                <w:szCs w:val="21"/>
                <w:lang/>
              </w:rPr>
              <w:t>和</w:t>
            </w:r>
            <w:r>
              <w:rPr>
                <w:rFonts w:ascii="仿宋" w:eastAsia="仿宋" w:hAnsi="仿宋" w:cs="仿宋" w:hint="eastAsia"/>
                <w:color w:val="000000"/>
                <w:szCs w:val="21"/>
                <w:lang/>
              </w:rPr>
              <w:t>表</w:t>
            </w:r>
            <w:r>
              <w:rPr>
                <w:rFonts w:ascii="仿宋" w:eastAsia="仿宋" w:hAnsi="仿宋" w:cs="仿宋" w:hint="eastAsia"/>
                <w:color w:val="000000"/>
                <w:szCs w:val="21"/>
                <w:lang/>
              </w:rPr>
              <w:t>2</w:t>
            </w:r>
            <w:r>
              <w:rPr>
                <w:rFonts w:ascii="仿宋" w:eastAsia="仿宋" w:hAnsi="仿宋" w:cs="仿宋" w:hint="eastAsia"/>
                <w:color w:val="000000"/>
                <w:szCs w:val="21"/>
                <w:lang/>
              </w:rPr>
              <w:t>排放标准</w:t>
            </w:r>
            <w:r>
              <w:rPr>
                <w:rFonts w:ascii="仿宋" w:eastAsia="仿宋" w:hAnsi="仿宋" w:cs="仿宋" w:hint="eastAsia"/>
                <w:color w:val="000000"/>
                <w:szCs w:val="21"/>
                <w:lang/>
              </w:rPr>
              <w:t>以及</w:t>
            </w:r>
            <w:r>
              <w:rPr>
                <w:rFonts w:ascii="仿宋" w:eastAsia="仿宋" w:hAnsi="仿宋" w:cs="仿宋" w:hint="eastAsia"/>
                <w:color w:val="000000"/>
                <w:szCs w:val="21"/>
                <w:lang/>
              </w:rPr>
              <w:t>《挥发性有机物</w:t>
            </w:r>
            <w:r>
              <w:rPr>
                <w:rFonts w:ascii="仿宋" w:eastAsia="仿宋" w:hAnsi="仿宋" w:cs="仿宋" w:hint="eastAsia"/>
                <w:color w:val="000000"/>
                <w:szCs w:val="21"/>
                <w:lang/>
              </w:rPr>
              <w:t>无组织</w:t>
            </w:r>
            <w:r>
              <w:rPr>
                <w:rFonts w:ascii="仿宋" w:eastAsia="仿宋" w:hAnsi="仿宋" w:cs="仿宋" w:hint="eastAsia"/>
                <w:color w:val="000000"/>
                <w:szCs w:val="21"/>
                <w:lang/>
              </w:rPr>
              <w:t>排放控制标准》</w:t>
            </w:r>
            <w:r>
              <w:rPr>
                <w:rFonts w:ascii="仿宋" w:eastAsia="仿宋" w:hAnsi="仿宋" w:cs="仿宋" w:hint="eastAsia"/>
                <w:color w:val="000000"/>
                <w:szCs w:val="21"/>
                <w:lang/>
              </w:rPr>
              <w:t>（</w:t>
            </w:r>
            <w:r>
              <w:rPr>
                <w:rFonts w:ascii="仿宋" w:eastAsia="仿宋" w:hAnsi="仿宋" w:cs="仿宋" w:hint="eastAsia"/>
                <w:color w:val="000000"/>
                <w:szCs w:val="21"/>
                <w:lang/>
              </w:rPr>
              <w:t>GB37822-2019</w:t>
            </w:r>
            <w:r>
              <w:rPr>
                <w:rFonts w:ascii="仿宋" w:eastAsia="仿宋" w:hAnsi="仿宋" w:cs="仿宋" w:hint="eastAsia"/>
                <w:color w:val="000000"/>
                <w:szCs w:val="21"/>
                <w:lang/>
              </w:rPr>
              <w:t>）</w:t>
            </w:r>
            <w:r>
              <w:rPr>
                <w:rFonts w:ascii="仿宋" w:eastAsia="仿宋" w:hAnsi="仿宋" w:cs="仿宋" w:hint="eastAsia"/>
                <w:color w:val="000000"/>
                <w:szCs w:val="21"/>
                <w:lang/>
              </w:rPr>
              <w:t>表</w:t>
            </w:r>
            <w:r>
              <w:rPr>
                <w:rFonts w:ascii="仿宋" w:eastAsia="仿宋" w:hAnsi="仿宋" w:cs="仿宋" w:hint="eastAsia"/>
                <w:color w:val="000000"/>
                <w:szCs w:val="21"/>
                <w:lang/>
              </w:rPr>
              <w:t>A.1</w:t>
            </w:r>
            <w:r>
              <w:rPr>
                <w:rFonts w:ascii="仿宋" w:eastAsia="仿宋" w:hAnsi="仿宋" w:cs="仿宋" w:hint="eastAsia"/>
                <w:color w:val="000000"/>
                <w:szCs w:val="21"/>
                <w:lang/>
              </w:rPr>
              <w:t>中的特别排放限值</w:t>
            </w:r>
            <w:r>
              <w:rPr>
                <w:rFonts w:ascii="仿宋" w:eastAsia="仿宋" w:hAnsi="仿宋" w:cs="仿宋" w:hint="eastAsia"/>
                <w:color w:val="000000"/>
                <w:szCs w:val="21"/>
                <w:lang/>
              </w:rPr>
              <w:t>；漆雾执行《大气污染物综合排放标准》</w:t>
            </w:r>
            <w:r>
              <w:rPr>
                <w:rFonts w:ascii="仿宋" w:eastAsia="仿宋" w:hAnsi="仿宋" w:cs="仿宋" w:hint="eastAsia"/>
                <w:color w:val="000000"/>
                <w:szCs w:val="21"/>
                <w:lang/>
              </w:rPr>
              <w:t>(GB16297-1996)</w:t>
            </w:r>
            <w:r>
              <w:rPr>
                <w:rFonts w:ascii="仿宋" w:eastAsia="仿宋" w:hAnsi="仿宋" w:cs="仿宋" w:hint="eastAsia"/>
                <w:color w:val="000000"/>
                <w:szCs w:val="21"/>
                <w:lang/>
              </w:rPr>
              <w:t>表</w:t>
            </w:r>
            <w:r>
              <w:rPr>
                <w:rFonts w:ascii="仿宋" w:eastAsia="仿宋" w:hAnsi="仿宋" w:cs="仿宋" w:hint="eastAsia"/>
                <w:color w:val="000000"/>
                <w:szCs w:val="21"/>
                <w:lang/>
              </w:rPr>
              <w:t>2</w:t>
            </w:r>
            <w:r>
              <w:rPr>
                <w:rFonts w:ascii="仿宋" w:eastAsia="仿宋" w:hAnsi="仿宋" w:cs="仿宋" w:hint="eastAsia"/>
                <w:color w:val="000000"/>
                <w:szCs w:val="21"/>
                <w:lang/>
              </w:rPr>
              <w:t>颗粒准物</w:t>
            </w:r>
            <w:r>
              <w:rPr>
                <w:rFonts w:ascii="仿宋" w:eastAsia="仿宋" w:hAnsi="仿宋" w:cs="仿宋" w:hint="eastAsia"/>
                <w:color w:val="000000"/>
                <w:szCs w:val="21"/>
                <w:lang/>
              </w:rPr>
              <w:t>(</w:t>
            </w:r>
            <w:r>
              <w:rPr>
                <w:rFonts w:ascii="仿宋" w:eastAsia="仿宋" w:hAnsi="仿宋" w:cs="仿宋" w:hint="eastAsia"/>
                <w:color w:val="000000"/>
                <w:szCs w:val="21"/>
                <w:lang/>
              </w:rPr>
              <w:t>染料尘</w:t>
            </w:r>
            <w:r>
              <w:rPr>
                <w:rFonts w:ascii="仿宋" w:eastAsia="仿宋" w:hAnsi="仿宋" w:cs="仿宋" w:hint="eastAsia"/>
                <w:color w:val="000000"/>
                <w:szCs w:val="21"/>
                <w:lang/>
              </w:rPr>
              <w:t>)</w:t>
            </w:r>
            <w:r>
              <w:rPr>
                <w:rFonts w:ascii="仿宋" w:eastAsia="仿宋" w:hAnsi="仿宋" w:cs="仿宋" w:hint="eastAsia"/>
                <w:color w:val="000000"/>
                <w:szCs w:val="21"/>
                <w:lang/>
              </w:rPr>
              <w:t>二级标准；恶臭执行</w:t>
            </w:r>
            <w:r>
              <w:rPr>
                <w:rFonts w:ascii="仿宋" w:eastAsia="仿宋" w:hAnsi="仿宋" w:cs="仿宋"/>
                <w:color w:val="000000"/>
                <w:szCs w:val="21"/>
                <w:lang/>
              </w:rPr>
              <w:t>《恶臭污染物排放标准》（</w:t>
            </w:r>
            <w:r>
              <w:rPr>
                <w:rFonts w:ascii="仿宋" w:eastAsia="仿宋" w:hAnsi="仿宋" w:cs="仿宋"/>
                <w:color w:val="000000"/>
                <w:szCs w:val="21"/>
                <w:lang/>
              </w:rPr>
              <w:t>GB14554-93</w:t>
            </w:r>
            <w:r>
              <w:rPr>
                <w:rFonts w:ascii="仿宋" w:eastAsia="仿宋" w:hAnsi="仿宋" w:cs="仿宋"/>
                <w:color w:val="000000"/>
                <w:szCs w:val="21"/>
                <w:lang/>
              </w:rPr>
              <w:t>）表</w:t>
            </w:r>
            <w:r>
              <w:rPr>
                <w:rFonts w:ascii="仿宋" w:eastAsia="仿宋" w:hAnsi="仿宋" w:cs="仿宋"/>
                <w:color w:val="000000"/>
                <w:szCs w:val="21"/>
                <w:lang/>
              </w:rPr>
              <w:t>1</w:t>
            </w:r>
            <w:r>
              <w:rPr>
                <w:rFonts w:ascii="仿宋" w:eastAsia="仿宋" w:hAnsi="仿宋" w:cs="仿宋"/>
                <w:color w:val="000000"/>
                <w:szCs w:val="21"/>
                <w:lang/>
              </w:rPr>
              <w:t>中相应污染物的二级标准要求</w:t>
            </w:r>
          </w:p>
        </w:tc>
      </w:tr>
      <w:tr w:rsidR="00792960">
        <w:trPr>
          <w:trHeight w:val="1358"/>
          <w:jc w:val="center"/>
        </w:trPr>
        <w:tc>
          <w:tcPr>
            <w:tcW w:w="472" w:type="dxa"/>
            <w:vMerge/>
            <w:vAlign w:val="center"/>
          </w:tcPr>
          <w:p w:rsidR="00792960" w:rsidRDefault="00792960">
            <w:pPr>
              <w:jc w:val="center"/>
            </w:pPr>
          </w:p>
        </w:tc>
        <w:tc>
          <w:tcPr>
            <w:tcW w:w="1477" w:type="dxa"/>
            <w:vMerge/>
            <w:vAlign w:val="center"/>
          </w:tcPr>
          <w:p w:rsidR="00792960" w:rsidRDefault="00792960">
            <w:pPr>
              <w:jc w:val="center"/>
            </w:pPr>
          </w:p>
        </w:tc>
        <w:tc>
          <w:tcPr>
            <w:tcW w:w="218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漆雾</w:t>
            </w:r>
          </w:p>
        </w:tc>
        <w:tc>
          <w:tcPr>
            <w:tcW w:w="2190" w:type="dxa"/>
            <w:vMerge/>
            <w:vAlign w:val="center"/>
          </w:tcPr>
          <w:p w:rsidR="00792960" w:rsidRDefault="00792960">
            <w:pPr>
              <w:jc w:val="center"/>
              <w:rPr>
                <w:rFonts w:ascii="仿宋" w:eastAsia="仿宋" w:hAnsi="仿宋" w:cs="仿宋"/>
                <w:szCs w:val="21"/>
              </w:rPr>
            </w:pPr>
          </w:p>
        </w:tc>
        <w:tc>
          <w:tcPr>
            <w:tcW w:w="3033"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lang/>
              </w:rPr>
              <w:t>《大气污染物综合排放标准》</w:t>
            </w:r>
            <w:r>
              <w:rPr>
                <w:rFonts w:ascii="仿宋" w:eastAsia="仿宋" w:hAnsi="仿宋" w:cs="仿宋" w:hint="eastAsia"/>
                <w:color w:val="000000"/>
                <w:szCs w:val="21"/>
                <w:lang/>
              </w:rPr>
              <w:t>(GB16297-1996)</w:t>
            </w:r>
            <w:r>
              <w:rPr>
                <w:rFonts w:ascii="仿宋" w:eastAsia="仿宋" w:hAnsi="仿宋" w:cs="仿宋" w:hint="eastAsia"/>
                <w:color w:val="000000"/>
                <w:szCs w:val="21"/>
                <w:lang/>
              </w:rPr>
              <w:t>表</w:t>
            </w:r>
            <w:r>
              <w:rPr>
                <w:rFonts w:ascii="仿宋" w:eastAsia="仿宋" w:hAnsi="仿宋" w:cs="仿宋" w:hint="eastAsia"/>
                <w:color w:val="000000"/>
                <w:szCs w:val="21"/>
                <w:lang/>
              </w:rPr>
              <w:t>2</w:t>
            </w:r>
            <w:r>
              <w:rPr>
                <w:rFonts w:ascii="仿宋" w:eastAsia="仿宋" w:hAnsi="仿宋" w:cs="仿宋" w:hint="eastAsia"/>
                <w:color w:val="000000"/>
                <w:szCs w:val="21"/>
                <w:lang/>
              </w:rPr>
              <w:t>颗粒准物</w:t>
            </w:r>
            <w:r>
              <w:rPr>
                <w:rFonts w:ascii="仿宋" w:eastAsia="仿宋" w:hAnsi="仿宋" w:cs="仿宋" w:hint="eastAsia"/>
                <w:color w:val="000000"/>
                <w:szCs w:val="21"/>
                <w:lang/>
              </w:rPr>
              <w:t>(</w:t>
            </w:r>
            <w:r>
              <w:rPr>
                <w:rFonts w:ascii="仿宋" w:eastAsia="仿宋" w:hAnsi="仿宋" w:cs="仿宋" w:hint="eastAsia"/>
                <w:color w:val="000000"/>
                <w:szCs w:val="21"/>
                <w:lang/>
              </w:rPr>
              <w:t>染料尘</w:t>
            </w:r>
            <w:r>
              <w:rPr>
                <w:rFonts w:ascii="仿宋" w:eastAsia="仿宋" w:hAnsi="仿宋" w:cs="仿宋" w:hint="eastAsia"/>
                <w:color w:val="000000"/>
                <w:szCs w:val="21"/>
                <w:lang/>
              </w:rPr>
              <w:t>)</w:t>
            </w:r>
            <w:r>
              <w:rPr>
                <w:rFonts w:ascii="仿宋" w:eastAsia="仿宋" w:hAnsi="仿宋" w:cs="仿宋" w:hint="eastAsia"/>
                <w:color w:val="000000"/>
                <w:szCs w:val="21"/>
                <w:lang/>
              </w:rPr>
              <w:t>二级标准</w:t>
            </w:r>
          </w:p>
        </w:tc>
      </w:tr>
      <w:tr w:rsidR="00792960">
        <w:trPr>
          <w:trHeight w:val="1358"/>
          <w:jc w:val="center"/>
        </w:trPr>
        <w:tc>
          <w:tcPr>
            <w:tcW w:w="472" w:type="dxa"/>
            <w:vMerge/>
            <w:vAlign w:val="center"/>
          </w:tcPr>
          <w:p w:rsidR="00792960" w:rsidRDefault="00792960">
            <w:pPr>
              <w:jc w:val="center"/>
              <w:rPr>
                <w:rFonts w:ascii="仿宋" w:eastAsia="仿宋" w:hAnsi="仿宋" w:cs="仿宋"/>
                <w:szCs w:val="21"/>
              </w:rPr>
            </w:pPr>
          </w:p>
        </w:tc>
        <w:tc>
          <w:tcPr>
            <w:tcW w:w="1477" w:type="dxa"/>
            <w:vMerge/>
            <w:vAlign w:val="center"/>
          </w:tcPr>
          <w:p w:rsidR="00792960" w:rsidRDefault="00792960">
            <w:pPr>
              <w:jc w:val="center"/>
              <w:rPr>
                <w:rFonts w:ascii="仿宋" w:eastAsia="仿宋" w:hAnsi="仿宋" w:cs="仿宋"/>
                <w:szCs w:val="21"/>
              </w:rPr>
            </w:pPr>
          </w:p>
        </w:tc>
        <w:tc>
          <w:tcPr>
            <w:tcW w:w="218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恶臭</w:t>
            </w:r>
          </w:p>
        </w:tc>
        <w:tc>
          <w:tcPr>
            <w:tcW w:w="2190" w:type="dxa"/>
            <w:vMerge/>
            <w:vAlign w:val="center"/>
          </w:tcPr>
          <w:p w:rsidR="00792960" w:rsidRDefault="00792960">
            <w:pPr>
              <w:jc w:val="center"/>
              <w:rPr>
                <w:rFonts w:ascii="仿宋" w:eastAsia="仿宋" w:hAnsi="仿宋" w:cs="仿宋"/>
                <w:szCs w:val="21"/>
              </w:rPr>
            </w:pPr>
          </w:p>
        </w:tc>
        <w:tc>
          <w:tcPr>
            <w:tcW w:w="303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szCs w:val="21"/>
              </w:rPr>
              <w:t>恶臭污染物排放标准》（</w:t>
            </w:r>
            <w:r>
              <w:rPr>
                <w:rFonts w:ascii="仿宋" w:eastAsia="仿宋" w:hAnsi="仿宋" w:cs="仿宋"/>
                <w:szCs w:val="21"/>
              </w:rPr>
              <w:t>GB14554-93</w:t>
            </w:r>
            <w:r>
              <w:rPr>
                <w:rFonts w:ascii="仿宋" w:eastAsia="仿宋" w:hAnsi="仿宋" w:cs="仿宋"/>
                <w:szCs w:val="21"/>
              </w:rPr>
              <w:t>）表</w:t>
            </w:r>
            <w:r>
              <w:rPr>
                <w:rFonts w:ascii="仿宋" w:eastAsia="仿宋" w:hAnsi="仿宋" w:cs="仿宋"/>
                <w:szCs w:val="21"/>
              </w:rPr>
              <w:t>1</w:t>
            </w:r>
            <w:r>
              <w:rPr>
                <w:rFonts w:ascii="仿宋" w:eastAsia="仿宋" w:hAnsi="仿宋" w:cs="仿宋"/>
                <w:szCs w:val="21"/>
              </w:rPr>
              <w:t>中相应污染物的二级标准要求</w:t>
            </w:r>
          </w:p>
        </w:tc>
      </w:tr>
      <w:tr w:rsidR="00792960">
        <w:trPr>
          <w:trHeight w:val="546"/>
          <w:jc w:val="center"/>
        </w:trPr>
        <w:tc>
          <w:tcPr>
            <w:tcW w:w="472" w:type="dxa"/>
            <w:vMerge w:val="restart"/>
            <w:vAlign w:val="center"/>
          </w:tcPr>
          <w:p w:rsidR="00792960" w:rsidRDefault="004C4FED">
            <w:pPr>
              <w:widowControl/>
              <w:jc w:val="center"/>
              <w:rPr>
                <w:rFonts w:ascii="仿宋" w:eastAsia="仿宋" w:hAnsi="仿宋" w:cs="仿宋"/>
                <w:b/>
                <w:szCs w:val="21"/>
              </w:rPr>
            </w:pPr>
            <w:r>
              <w:rPr>
                <w:rFonts w:ascii="仿宋" w:eastAsia="仿宋" w:hAnsi="仿宋" w:cs="仿宋" w:hint="eastAsia"/>
                <w:b/>
                <w:szCs w:val="21"/>
              </w:rPr>
              <w:t>水污染物</w:t>
            </w:r>
          </w:p>
        </w:tc>
        <w:tc>
          <w:tcPr>
            <w:tcW w:w="1477"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生产废水</w:t>
            </w:r>
          </w:p>
        </w:tc>
        <w:tc>
          <w:tcPr>
            <w:tcW w:w="218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试漏废水</w:t>
            </w:r>
          </w:p>
        </w:tc>
        <w:tc>
          <w:tcPr>
            <w:tcW w:w="219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沉淀池</w:t>
            </w:r>
          </w:p>
        </w:tc>
        <w:tc>
          <w:tcPr>
            <w:tcW w:w="3033"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不外排</w:t>
            </w:r>
          </w:p>
        </w:tc>
      </w:tr>
      <w:tr w:rsidR="00792960">
        <w:trPr>
          <w:trHeight w:val="546"/>
          <w:jc w:val="center"/>
        </w:trPr>
        <w:tc>
          <w:tcPr>
            <w:tcW w:w="472" w:type="dxa"/>
            <w:vMerge/>
            <w:vAlign w:val="center"/>
          </w:tcPr>
          <w:p w:rsidR="00792960" w:rsidRDefault="00792960">
            <w:pPr>
              <w:widowControl/>
              <w:jc w:val="center"/>
              <w:rPr>
                <w:rFonts w:ascii="仿宋" w:eastAsia="仿宋" w:hAnsi="仿宋" w:cs="仿宋"/>
                <w:b/>
                <w:szCs w:val="21"/>
              </w:rPr>
            </w:pPr>
          </w:p>
        </w:tc>
        <w:tc>
          <w:tcPr>
            <w:tcW w:w="1477" w:type="dxa"/>
            <w:vMerge/>
            <w:vAlign w:val="center"/>
          </w:tcPr>
          <w:p w:rsidR="00792960" w:rsidRDefault="00792960">
            <w:pPr>
              <w:jc w:val="center"/>
              <w:rPr>
                <w:rFonts w:ascii="仿宋" w:eastAsia="仿宋" w:hAnsi="仿宋" w:cs="仿宋"/>
                <w:szCs w:val="21"/>
                <w:u w:val="single" w:color="FFFFFF" w:themeColor="background1"/>
              </w:rPr>
            </w:pPr>
          </w:p>
        </w:tc>
        <w:tc>
          <w:tcPr>
            <w:tcW w:w="218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浇注废水</w:t>
            </w:r>
          </w:p>
        </w:tc>
        <w:tc>
          <w:tcPr>
            <w:tcW w:w="219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沉淀池</w:t>
            </w:r>
          </w:p>
        </w:tc>
        <w:tc>
          <w:tcPr>
            <w:tcW w:w="3033" w:type="dxa"/>
            <w:vMerge/>
            <w:vAlign w:val="center"/>
          </w:tcPr>
          <w:p w:rsidR="00792960" w:rsidRDefault="00792960">
            <w:pPr>
              <w:jc w:val="center"/>
              <w:rPr>
                <w:rFonts w:ascii="仿宋" w:eastAsia="仿宋" w:hAnsi="仿宋" w:cs="仿宋"/>
                <w:szCs w:val="21"/>
                <w:u w:val="single" w:color="FFFFFF" w:themeColor="background1"/>
              </w:rPr>
            </w:pPr>
          </w:p>
        </w:tc>
      </w:tr>
      <w:tr w:rsidR="00792960">
        <w:trPr>
          <w:jc w:val="center"/>
        </w:trPr>
        <w:tc>
          <w:tcPr>
            <w:tcW w:w="472" w:type="dxa"/>
            <w:vMerge w:val="restart"/>
            <w:vAlign w:val="center"/>
          </w:tcPr>
          <w:p w:rsidR="00792960" w:rsidRDefault="004C4FED">
            <w:pPr>
              <w:widowControl/>
              <w:jc w:val="center"/>
              <w:rPr>
                <w:rFonts w:ascii="仿宋" w:eastAsia="仿宋" w:hAnsi="仿宋" w:cs="仿宋"/>
                <w:b/>
                <w:szCs w:val="21"/>
              </w:rPr>
            </w:pPr>
            <w:r>
              <w:rPr>
                <w:rFonts w:ascii="仿宋" w:eastAsia="仿宋" w:hAnsi="仿宋" w:cs="仿宋" w:hint="eastAsia"/>
                <w:b/>
                <w:szCs w:val="21"/>
              </w:rPr>
              <w:t>固体污染物</w:t>
            </w:r>
          </w:p>
        </w:tc>
        <w:tc>
          <w:tcPr>
            <w:tcW w:w="1477"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一般工业固废</w:t>
            </w:r>
          </w:p>
        </w:tc>
        <w:tc>
          <w:tcPr>
            <w:tcW w:w="2182"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铁屑、木屑、集尘灰、边角料</w:t>
            </w:r>
            <w:r>
              <w:rPr>
                <w:rFonts w:ascii="仿宋" w:eastAsia="仿宋" w:hAnsi="仿宋" w:cs="仿宋" w:hint="eastAsia"/>
                <w:szCs w:val="21"/>
                <w:u w:val="single" w:color="FFFFFF" w:themeColor="background1"/>
              </w:rPr>
              <w:t>、废棉毡</w:t>
            </w:r>
          </w:p>
        </w:tc>
        <w:tc>
          <w:tcPr>
            <w:tcW w:w="219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依托现有固废贮存区，统一收集，全部外售</w:t>
            </w:r>
          </w:p>
        </w:tc>
        <w:tc>
          <w:tcPr>
            <w:tcW w:w="3033"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合理处置</w:t>
            </w:r>
          </w:p>
        </w:tc>
      </w:tr>
      <w:tr w:rsidR="00792960">
        <w:trPr>
          <w:jc w:val="center"/>
        </w:trPr>
        <w:tc>
          <w:tcPr>
            <w:tcW w:w="472" w:type="dxa"/>
            <w:vMerge/>
            <w:vAlign w:val="center"/>
          </w:tcPr>
          <w:p w:rsidR="00792960" w:rsidRDefault="00792960">
            <w:pPr>
              <w:jc w:val="center"/>
              <w:rPr>
                <w:rFonts w:ascii="仿宋" w:eastAsia="仿宋" w:hAnsi="仿宋" w:cs="仿宋"/>
                <w:b/>
                <w:szCs w:val="21"/>
              </w:rPr>
            </w:pPr>
          </w:p>
        </w:tc>
        <w:tc>
          <w:tcPr>
            <w:tcW w:w="1477"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危险废物</w:t>
            </w:r>
          </w:p>
        </w:tc>
        <w:tc>
          <w:tcPr>
            <w:tcW w:w="2182"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废活性炭、废机油、废</w:t>
            </w:r>
            <w:r>
              <w:rPr>
                <w:rFonts w:ascii="仿宋" w:eastAsia="仿宋" w:hAnsi="仿宋" w:cs="仿宋" w:hint="eastAsia"/>
                <w:szCs w:val="21"/>
              </w:rPr>
              <w:t>乳化液、</w:t>
            </w:r>
            <w:r>
              <w:rPr>
                <w:rFonts w:ascii="仿宋" w:eastAsia="仿宋" w:hAnsi="仿宋" w:cs="仿宋" w:hint="eastAsia"/>
                <w:szCs w:val="21"/>
              </w:rPr>
              <w:t>漆渣、废过滤棉</w:t>
            </w:r>
            <w:r>
              <w:rPr>
                <w:rFonts w:ascii="仿宋" w:eastAsia="仿宋" w:hAnsi="仿宋" w:cs="仿宋" w:hint="eastAsia"/>
                <w:szCs w:val="21"/>
              </w:rPr>
              <w:t>/</w:t>
            </w:r>
            <w:r>
              <w:rPr>
                <w:rFonts w:ascii="仿宋" w:eastAsia="仿宋" w:hAnsi="仿宋" w:cs="仿宋" w:hint="eastAsia"/>
                <w:szCs w:val="21"/>
              </w:rPr>
              <w:t>板、废油漆桶</w:t>
            </w:r>
          </w:p>
        </w:tc>
        <w:tc>
          <w:tcPr>
            <w:tcW w:w="2190"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依托现有危废间，委托乐亭海畅环保科技有限公司处理</w:t>
            </w:r>
          </w:p>
        </w:tc>
        <w:tc>
          <w:tcPr>
            <w:tcW w:w="3033" w:type="dxa"/>
            <w:vMerge/>
            <w:vAlign w:val="center"/>
          </w:tcPr>
          <w:p w:rsidR="00792960" w:rsidRDefault="00792960">
            <w:pPr>
              <w:jc w:val="center"/>
              <w:rPr>
                <w:rFonts w:ascii="仿宋" w:eastAsia="仿宋" w:hAnsi="仿宋" w:cs="仿宋"/>
                <w:szCs w:val="21"/>
              </w:rPr>
            </w:pPr>
          </w:p>
        </w:tc>
      </w:tr>
      <w:tr w:rsidR="00792960">
        <w:trPr>
          <w:jc w:val="center"/>
        </w:trPr>
        <w:tc>
          <w:tcPr>
            <w:tcW w:w="472" w:type="dxa"/>
            <w:vAlign w:val="center"/>
          </w:tcPr>
          <w:p w:rsidR="00792960" w:rsidRDefault="004C4FED">
            <w:pPr>
              <w:widowControl/>
              <w:jc w:val="center"/>
              <w:rPr>
                <w:rFonts w:ascii="仿宋" w:eastAsia="仿宋" w:hAnsi="仿宋" w:cs="仿宋"/>
                <w:b/>
                <w:szCs w:val="21"/>
              </w:rPr>
            </w:pPr>
            <w:r>
              <w:rPr>
                <w:rFonts w:ascii="仿宋" w:eastAsia="仿宋" w:hAnsi="仿宋" w:cs="仿宋" w:hint="eastAsia"/>
                <w:b/>
                <w:szCs w:val="21"/>
              </w:rPr>
              <w:t>噪声</w:t>
            </w:r>
          </w:p>
        </w:tc>
        <w:tc>
          <w:tcPr>
            <w:tcW w:w="8882" w:type="dxa"/>
            <w:gridSpan w:val="4"/>
            <w:vAlign w:val="center"/>
          </w:tcPr>
          <w:p w:rsidR="00792960" w:rsidRDefault="004C4FED">
            <w:pPr>
              <w:pStyle w:val="ac"/>
              <w:spacing w:line="240" w:lineRule="auto"/>
              <w:ind w:firstLine="420"/>
              <w:rPr>
                <w:rFonts w:ascii="仿宋" w:eastAsia="仿宋" w:hAnsi="仿宋" w:cs="仿宋"/>
              </w:rPr>
            </w:pPr>
            <w:r>
              <w:rPr>
                <w:rFonts w:ascii="仿宋" w:eastAsia="仿宋" w:hAnsi="仿宋" w:cs="仿宋" w:hint="eastAsia"/>
                <w:lang/>
              </w:rPr>
              <w:t>机加工设备产生噪声，噪声值在</w:t>
            </w:r>
            <w:r>
              <w:rPr>
                <w:rFonts w:ascii="仿宋" w:eastAsia="仿宋" w:hAnsi="仿宋" w:cs="仿宋" w:hint="eastAsia"/>
                <w:lang/>
              </w:rPr>
              <w:t>85-100dB</w:t>
            </w:r>
            <w:r>
              <w:rPr>
                <w:rFonts w:ascii="仿宋" w:eastAsia="仿宋" w:hAnsi="仿宋" w:cs="仿宋" w:hint="eastAsia"/>
                <w:lang/>
              </w:rPr>
              <w:t>（</w:t>
            </w:r>
            <w:r>
              <w:rPr>
                <w:rFonts w:ascii="仿宋" w:eastAsia="仿宋" w:hAnsi="仿宋" w:cs="仿宋" w:hint="eastAsia"/>
                <w:lang/>
              </w:rPr>
              <w:t>A</w:t>
            </w:r>
            <w:r>
              <w:rPr>
                <w:rFonts w:ascii="仿宋" w:eastAsia="仿宋" w:hAnsi="仿宋" w:cs="仿宋" w:hint="eastAsia"/>
                <w:lang/>
              </w:rPr>
              <w:t>）之间。项目选用低噪声设备，经建筑隔声，距离衰减，安装减振基础，噪声可降低</w:t>
            </w:r>
            <w:r>
              <w:rPr>
                <w:rFonts w:ascii="仿宋" w:eastAsia="仿宋" w:hAnsi="仿宋" w:cs="仿宋" w:hint="eastAsia"/>
                <w:lang/>
              </w:rPr>
              <w:t>40dB</w:t>
            </w:r>
            <w:r>
              <w:rPr>
                <w:rFonts w:ascii="仿宋" w:eastAsia="仿宋" w:hAnsi="仿宋" w:cs="仿宋" w:hint="eastAsia"/>
                <w:lang/>
              </w:rPr>
              <w:t>（</w:t>
            </w:r>
            <w:r>
              <w:rPr>
                <w:rFonts w:ascii="仿宋" w:eastAsia="仿宋" w:hAnsi="仿宋" w:cs="仿宋" w:hint="eastAsia"/>
                <w:lang/>
              </w:rPr>
              <w:t>A</w:t>
            </w:r>
            <w:r>
              <w:rPr>
                <w:rFonts w:ascii="仿宋" w:eastAsia="仿宋" w:hAnsi="仿宋" w:cs="仿宋" w:hint="eastAsia"/>
                <w:lang/>
              </w:rPr>
              <w:t>）以上，可满足《工业企业厂界环境噪声排放标准》</w:t>
            </w:r>
            <w:r>
              <w:rPr>
                <w:rFonts w:ascii="仿宋" w:eastAsia="仿宋" w:hAnsi="仿宋" w:cs="仿宋" w:hint="eastAsia"/>
                <w:lang/>
              </w:rPr>
              <w:t>(GB12348</w:t>
            </w:r>
            <w:r>
              <w:rPr>
                <w:rFonts w:ascii="仿宋" w:eastAsia="仿宋" w:hAnsi="仿宋" w:cs="仿宋" w:hint="eastAsia"/>
                <w:lang/>
              </w:rPr>
              <w:t>—</w:t>
            </w:r>
            <w:r>
              <w:rPr>
                <w:rFonts w:ascii="仿宋" w:eastAsia="仿宋" w:hAnsi="仿宋" w:cs="仿宋" w:hint="eastAsia"/>
                <w:lang/>
              </w:rPr>
              <w:t>2008)</w:t>
            </w:r>
            <w:r>
              <w:rPr>
                <w:rFonts w:ascii="仿宋" w:eastAsia="仿宋" w:hAnsi="仿宋" w:cs="仿宋" w:hint="eastAsia"/>
                <w:lang/>
              </w:rPr>
              <w:t>中的</w:t>
            </w:r>
            <w:r>
              <w:rPr>
                <w:rFonts w:ascii="仿宋" w:eastAsia="仿宋" w:hAnsi="仿宋" w:cs="仿宋" w:hint="eastAsia"/>
                <w:lang/>
              </w:rPr>
              <w:t>3</w:t>
            </w:r>
            <w:r>
              <w:rPr>
                <w:rFonts w:ascii="仿宋" w:eastAsia="仿宋" w:hAnsi="仿宋" w:cs="仿宋" w:hint="eastAsia"/>
                <w:lang/>
              </w:rPr>
              <w:t>类标准，昼间≤</w:t>
            </w:r>
            <w:r>
              <w:rPr>
                <w:rFonts w:ascii="仿宋" w:eastAsia="仿宋" w:hAnsi="仿宋" w:cs="仿宋" w:hint="eastAsia"/>
                <w:lang/>
              </w:rPr>
              <w:t>65dB(A)</w:t>
            </w:r>
            <w:r>
              <w:rPr>
                <w:rFonts w:ascii="仿宋" w:eastAsia="仿宋" w:hAnsi="仿宋" w:cs="仿宋" w:hint="eastAsia"/>
                <w:lang/>
              </w:rPr>
              <w:t>的标准要求。</w:t>
            </w:r>
            <w:r>
              <w:rPr>
                <w:rFonts w:ascii="仿宋" w:eastAsia="仿宋" w:hAnsi="仿宋" w:cs="仿宋" w:hint="eastAsia"/>
                <w:lang/>
              </w:rPr>
              <w:t xml:space="preserve"> </w:t>
            </w:r>
            <w:r>
              <w:rPr>
                <w:rFonts w:ascii="仿宋" w:eastAsia="仿宋" w:hAnsi="仿宋" w:cs="仿宋" w:hint="eastAsia"/>
                <w:lang/>
              </w:rPr>
              <w:t>项目夜间不生产。</w:t>
            </w:r>
          </w:p>
        </w:tc>
      </w:tr>
      <w:tr w:rsidR="00792960">
        <w:trPr>
          <w:jc w:val="center"/>
        </w:trPr>
        <w:tc>
          <w:tcPr>
            <w:tcW w:w="472" w:type="dxa"/>
            <w:vAlign w:val="center"/>
          </w:tcPr>
          <w:p w:rsidR="00792960" w:rsidRDefault="004C4FED">
            <w:pPr>
              <w:widowControl/>
              <w:jc w:val="center"/>
              <w:rPr>
                <w:rFonts w:ascii="仿宋" w:eastAsia="仿宋" w:hAnsi="仿宋" w:cs="仿宋"/>
                <w:b/>
                <w:szCs w:val="21"/>
              </w:rPr>
            </w:pPr>
            <w:r>
              <w:rPr>
                <w:rFonts w:ascii="仿宋" w:eastAsia="仿宋" w:hAnsi="仿宋" w:cs="仿宋" w:hint="eastAsia"/>
                <w:b/>
                <w:szCs w:val="21"/>
              </w:rPr>
              <w:t>其他</w:t>
            </w:r>
          </w:p>
        </w:tc>
        <w:tc>
          <w:tcPr>
            <w:tcW w:w="8882" w:type="dxa"/>
            <w:gridSpan w:val="4"/>
            <w:vAlign w:val="center"/>
          </w:tcPr>
          <w:p w:rsidR="00792960" w:rsidRDefault="004C4FED">
            <w:pPr>
              <w:pStyle w:val="ac"/>
              <w:spacing w:line="300" w:lineRule="auto"/>
              <w:ind w:firstLine="420"/>
              <w:rPr>
                <w:rFonts w:ascii="仿宋" w:eastAsia="仿宋" w:hAnsi="仿宋" w:cs="仿宋"/>
              </w:rPr>
            </w:pPr>
            <w:r>
              <w:rPr>
                <w:rFonts w:ascii="仿宋" w:eastAsia="仿宋" w:hAnsi="仿宋" w:cs="仿宋" w:hint="eastAsia"/>
              </w:rPr>
              <w:t>无</w:t>
            </w:r>
          </w:p>
        </w:tc>
      </w:tr>
      <w:tr w:rsidR="00792960">
        <w:trPr>
          <w:jc w:val="center"/>
        </w:trPr>
        <w:tc>
          <w:tcPr>
            <w:tcW w:w="9354" w:type="dxa"/>
            <w:gridSpan w:val="5"/>
            <w:vAlign w:val="center"/>
          </w:tcPr>
          <w:p w:rsidR="00792960" w:rsidRDefault="004C4FED">
            <w:pPr>
              <w:pStyle w:val="ac"/>
              <w:spacing w:line="300" w:lineRule="auto"/>
              <w:ind w:firstLine="420"/>
              <w:rPr>
                <w:rFonts w:ascii="仿宋" w:eastAsia="仿宋" w:hAnsi="仿宋" w:cs="仿宋"/>
              </w:rPr>
            </w:pPr>
            <w:r>
              <w:rPr>
                <w:rFonts w:ascii="仿宋" w:eastAsia="仿宋" w:hAnsi="仿宋" w:cs="仿宋" w:hint="eastAsia"/>
                <w:b/>
              </w:rPr>
              <w:t>主要生态影响：</w:t>
            </w:r>
            <w:r>
              <w:rPr>
                <w:rFonts w:ascii="仿宋" w:eastAsia="仿宋" w:hAnsi="仿宋" w:cs="仿宋" w:hint="eastAsia"/>
              </w:rPr>
              <w:t> </w:t>
            </w:r>
          </w:p>
          <w:p w:rsidR="00792960" w:rsidRDefault="004C4FED">
            <w:pPr>
              <w:pStyle w:val="ac"/>
              <w:spacing w:line="300" w:lineRule="auto"/>
              <w:ind w:firstLine="420"/>
              <w:rPr>
                <w:rFonts w:ascii="仿宋" w:eastAsia="仿宋" w:hAnsi="仿宋" w:cs="仿宋"/>
              </w:rPr>
            </w:pPr>
            <w:r>
              <w:rPr>
                <w:rFonts w:ascii="仿宋" w:eastAsia="仿宋" w:hAnsi="仿宋" w:cs="仿宋" w:hint="eastAsia"/>
              </w:rPr>
              <w:t>无</w:t>
            </w:r>
            <w:r>
              <w:rPr>
                <w:rFonts w:ascii="仿宋" w:eastAsia="仿宋" w:hAnsi="仿宋" w:cs="仿宋" w:hint="eastAsia"/>
              </w:rPr>
              <w:t> </w:t>
            </w: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ind w:firstLine="420"/>
              <w:rPr>
                <w:rFonts w:ascii="仿宋" w:eastAsia="仿宋" w:hAnsi="仿宋" w:cs="仿宋"/>
              </w:rPr>
            </w:pPr>
          </w:p>
          <w:p w:rsidR="00792960" w:rsidRDefault="00792960">
            <w:pPr>
              <w:pStyle w:val="ac"/>
              <w:spacing w:line="300" w:lineRule="auto"/>
              <w:rPr>
                <w:rFonts w:ascii="仿宋" w:eastAsia="仿宋" w:hAnsi="仿宋" w:cs="仿宋"/>
              </w:rPr>
            </w:pPr>
          </w:p>
        </w:tc>
      </w:tr>
    </w:tbl>
    <w:p w:rsidR="00792960" w:rsidRDefault="00792960">
      <w:pPr>
        <w:pStyle w:val="ad"/>
        <w:ind w:firstLineChars="0" w:firstLine="0"/>
        <w:rPr>
          <w:rFonts w:ascii="黑体" w:eastAsia="黑体" w:hAnsi="黑体" w:cs="黑体"/>
          <w:sz w:val="32"/>
          <w:szCs w:val="32"/>
        </w:rPr>
      </w:pPr>
    </w:p>
    <w:p w:rsidR="00792960" w:rsidRDefault="004C4FED">
      <w:pPr>
        <w:pStyle w:val="ad"/>
        <w:ind w:firstLineChars="0" w:firstLine="0"/>
        <w:rPr>
          <w:rFonts w:ascii="黑体" w:eastAsia="黑体" w:hAnsi="黑体" w:cs="黑体"/>
          <w:sz w:val="32"/>
          <w:szCs w:val="32"/>
        </w:rPr>
      </w:pPr>
      <w:r>
        <w:rPr>
          <w:rFonts w:ascii="黑体" w:eastAsia="黑体" w:hAnsi="黑体" w:cs="黑体" w:hint="eastAsia"/>
          <w:sz w:val="32"/>
          <w:szCs w:val="32"/>
        </w:rPr>
        <w:lastRenderedPageBreak/>
        <w:t>结论与建议</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8"/>
      </w:tblGrid>
      <w:tr w:rsidR="00792960">
        <w:trPr>
          <w:jc w:val="center"/>
        </w:trPr>
        <w:tc>
          <w:tcPr>
            <w:tcW w:w="9638" w:type="dxa"/>
          </w:tcPr>
          <w:p w:rsidR="00792960" w:rsidRDefault="004C4FED">
            <w:pPr>
              <w:spacing w:line="26" w:lineRule="atLeast"/>
              <w:ind w:firstLineChars="200" w:firstLine="482"/>
              <w:jc w:val="left"/>
              <w:rPr>
                <w:b/>
                <w:bCs/>
                <w:sz w:val="24"/>
                <w:szCs w:val="24"/>
              </w:rPr>
            </w:pPr>
            <w:r>
              <w:rPr>
                <w:b/>
                <w:bCs/>
                <w:sz w:val="24"/>
                <w:szCs w:val="24"/>
              </w:rPr>
              <w:t>结论：</w:t>
            </w:r>
          </w:p>
          <w:p w:rsidR="00792960" w:rsidRDefault="004C4FED">
            <w:pPr>
              <w:spacing w:line="26" w:lineRule="atLeast"/>
              <w:ind w:firstLineChars="200" w:firstLine="482"/>
              <w:jc w:val="left"/>
              <w:rPr>
                <w:rFonts w:ascii="仿宋" w:eastAsia="仿宋" w:hAnsi="仿宋" w:cs="仿宋"/>
                <w:b/>
                <w:bCs/>
                <w:sz w:val="24"/>
                <w:szCs w:val="24"/>
              </w:rPr>
            </w:pPr>
            <w:r>
              <w:rPr>
                <w:rFonts w:ascii="仿宋" w:eastAsia="仿宋" w:hAnsi="仿宋" w:cs="仿宋" w:hint="eastAsia"/>
                <w:b/>
                <w:bCs/>
                <w:sz w:val="24"/>
                <w:szCs w:val="24"/>
              </w:rPr>
              <w:t>1</w:t>
            </w:r>
            <w:r>
              <w:rPr>
                <w:rFonts w:ascii="仿宋" w:eastAsia="仿宋" w:hAnsi="仿宋" w:cs="仿宋" w:hint="eastAsia"/>
                <w:b/>
                <w:bCs/>
                <w:sz w:val="24"/>
                <w:szCs w:val="24"/>
              </w:rPr>
              <w:t>、项目概况</w:t>
            </w:r>
          </w:p>
          <w:p w:rsidR="00792960" w:rsidRDefault="004C4FED">
            <w:pPr>
              <w:spacing w:line="26" w:lineRule="atLeast"/>
              <w:ind w:firstLineChars="200" w:firstLine="480"/>
              <w:jc w:val="left"/>
              <w:rPr>
                <w:rFonts w:ascii="仿宋" w:eastAsia="仿宋" w:hAnsi="仿宋" w:cs="仿宋"/>
                <w:bCs/>
                <w:sz w:val="24"/>
              </w:rPr>
            </w:pPr>
            <w:r>
              <w:rPr>
                <w:rFonts w:ascii="仿宋" w:eastAsia="仿宋" w:hAnsi="仿宋" w:cs="仿宋" w:hint="eastAsia"/>
                <w:bCs/>
                <w:sz w:val="24"/>
              </w:rPr>
              <w:t>（</w:t>
            </w:r>
            <w:r>
              <w:rPr>
                <w:rFonts w:ascii="仿宋" w:eastAsia="仿宋" w:hAnsi="仿宋" w:cs="仿宋" w:hint="eastAsia"/>
                <w:bCs/>
                <w:sz w:val="24"/>
              </w:rPr>
              <w:t>1</w:t>
            </w:r>
            <w:r>
              <w:rPr>
                <w:rFonts w:ascii="仿宋" w:eastAsia="仿宋" w:hAnsi="仿宋" w:cs="仿宋" w:hint="eastAsia"/>
                <w:bCs/>
                <w:sz w:val="24"/>
              </w:rPr>
              <w:t>）项目概述</w:t>
            </w:r>
          </w:p>
          <w:p w:rsidR="00792960" w:rsidRDefault="004C4FED">
            <w:pPr>
              <w:spacing w:line="26" w:lineRule="atLeast"/>
              <w:ind w:firstLineChars="200" w:firstLine="480"/>
              <w:jc w:val="left"/>
              <w:rPr>
                <w:rFonts w:ascii="仿宋" w:eastAsia="仿宋" w:hAnsi="仿宋" w:cs="仿宋"/>
                <w:bCs/>
                <w:sz w:val="24"/>
              </w:rPr>
            </w:pPr>
            <w:r>
              <w:rPr>
                <w:rFonts w:ascii="仿宋" w:eastAsia="仿宋" w:hAnsi="仿宋" w:cs="仿宋" w:hint="eastAsia"/>
                <w:bCs/>
                <w:sz w:val="24"/>
              </w:rPr>
              <w:t>本项目为改扩建项目，项目位于秦皇岛经技术开发区天山北路</w:t>
            </w:r>
            <w:r>
              <w:rPr>
                <w:rFonts w:ascii="仿宋" w:eastAsia="仿宋" w:hAnsi="仿宋" w:cs="仿宋" w:hint="eastAsia"/>
                <w:bCs/>
                <w:sz w:val="24"/>
              </w:rPr>
              <w:t>16</w:t>
            </w:r>
            <w:r>
              <w:rPr>
                <w:rFonts w:ascii="仿宋" w:eastAsia="仿宋" w:hAnsi="仿宋" w:cs="仿宋" w:hint="eastAsia"/>
                <w:bCs/>
                <w:sz w:val="24"/>
              </w:rPr>
              <w:t>号。</w:t>
            </w:r>
          </w:p>
          <w:p w:rsidR="00792960" w:rsidRDefault="004C4FED">
            <w:pPr>
              <w:spacing w:line="26" w:lineRule="atLeast"/>
              <w:ind w:firstLineChars="200" w:firstLine="480"/>
              <w:jc w:val="left"/>
              <w:rPr>
                <w:rFonts w:ascii="仿宋" w:eastAsia="仿宋" w:hAnsi="仿宋" w:cs="仿宋"/>
                <w:bCs/>
                <w:sz w:val="24"/>
              </w:rPr>
            </w:pPr>
            <w:r>
              <w:rPr>
                <w:rFonts w:ascii="仿宋" w:eastAsia="仿宋" w:hAnsi="仿宋" w:cs="仿宋" w:hint="eastAsia"/>
                <w:bCs/>
                <w:sz w:val="24"/>
              </w:rPr>
              <w:t>项目总投资</w:t>
            </w:r>
            <w:r>
              <w:rPr>
                <w:rFonts w:ascii="仿宋" w:eastAsia="仿宋" w:hAnsi="仿宋" w:cs="仿宋" w:hint="eastAsia"/>
                <w:bCs/>
                <w:sz w:val="24"/>
              </w:rPr>
              <w:t>1000</w:t>
            </w:r>
            <w:r>
              <w:rPr>
                <w:rFonts w:ascii="仿宋" w:eastAsia="仿宋" w:hAnsi="仿宋" w:cs="仿宋" w:hint="eastAsia"/>
                <w:bCs/>
                <w:sz w:val="24"/>
              </w:rPr>
              <w:t>万元，其中环保投资</w:t>
            </w:r>
            <w:r>
              <w:rPr>
                <w:rFonts w:ascii="仿宋" w:eastAsia="仿宋" w:hAnsi="仿宋" w:cs="仿宋" w:hint="eastAsia"/>
                <w:bCs/>
                <w:sz w:val="24"/>
              </w:rPr>
              <w:t>104</w:t>
            </w:r>
            <w:r>
              <w:rPr>
                <w:rFonts w:ascii="仿宋" w:eastAsia="仿宋" w:hAnsi="仿宋" w:cs="仿宋" w:hint="eastAsia"/>
                <w:bCs/>
                <w:sz w:val="24"/>
              </w:rPr>
              <w:t>万元，占总投资的</w:t>
            </w:r>
            <w:r>
              <w:rPr>
                <w:rFonts w:ascii="仿宋" w:eastAsia="仿宋" w:hAnsi="仿宋" w:cs="仿宋" w:hint="eastAsia"/>
                <w:bCs/>
                <w:sz w:val="24"/>
              </w:rPr>
              <w:t>10.4%</w:t>
            </w:r>
            <w:r>
              <w:rPr>
                <w:rFonts w:ascii="仿宋" w:eastAsia="仿宋" w:hAnsi="仿宋" w:cs="仿宋" w:hint="eastAsia"/>
                <w:bCs/>
                <w:sz w:val="24"/>
              </w:rPr>
              <w:t>，环保投资主要用于废气治理设施、噪声治理设施等环保设备设施的建设。</w:t>
            </w:r>
          </w:p>
          <w:p w:rsidR="00792960" w:rsidRDefault="004C4FED">
            <w:pPr>
              <w:spacing w:line="26" w:lineRule="atLeast"/>
              <w:ind w:firstLineChars="200" w:firstLine="480"/>
              <w:jc w:val="left"/>
              <w:rPr>
                <w:rFonts w:ascii="仿宋" w:eastAsia="仿宋" w:hAnsi="仿宋" w:cs="仿宋"/>
                <w:bCs/>
                <w:sz w:val="24"/>
                <w:u w:val="single" w:color="FFFFFF" w:themeColor="background1"/>
              </w:rPr>
            </w:pPr>
            <w:r>
              <w:rPr>
                <w:rFonts w:ascii="仿宋" w:eastAsia="仿宋" w:hAnsi="仿宋" w:cs="仿宋" w:hint="eastAsia"/>
                <w:bCs/>
                <w:sz w:val="24"/>
              </w:rPr>
              <w:t>本项目依托使用秦皇岛经济技术开发区的供电、给排水的相关公建设施，</w:t>
            </w:r>
            <w:r>
              <w:rPr>
                <w:rFonts w:ascii="仿宋" w:eastAsia="仿宋" w:hAnsi="仿宋" w:cs="仿宋" w:hint="eastAsia"/>
                <w:bCs/>
                <w:sz w:val="24"/>
                <w:u w:val="single" w:color="FFFFFF" w:themeColor="background1"/>
              </w:rPr>
              <w:t>依托</w:t>
            </w:r>
            <w:r>
              <w:rPr>
                <w:rFonts w:ascii="仿宋" w:eastAsia="仿宋" w:hAnsi="仿宋" w:cs="仿宋" w:hint="eastAsia"/>
                <w:bCs/>
                <w:sz w:val="24"/>
                <w:u w:val="single" w:color="FFFFFF" w:themeColor="background1"/>
              </w:rPr>
              <w:t>秦皇岛市</w:t>
            </w:r>
            <w:r>
              <w:rPr>
                <w:rFonts w:ascii="仿宋" w:eastAsia="仿宋" w:hAnsi="仿宋" w:cs="仿宋" w:hint="eastAsia"/>
                <w:bCs/>
                <w:sz w:val="24"/>
                <w:u w:val="single" w:color="FFFFFF" w:themeColor="background1"/>
              </w:rPr>
              <w:t>第三污水处理厂进行生活污水处理。</w:t>
            </w:r>
          </w:p>
          <w:p w:rsidR="00792960" w:rsidRDefault="004C4FED">
            <w:pPr>
              <w:spacing w:line="26" w:lineRule="atLeast"/>
              <w:ind w:firstLineChars="200" w:firstLine="480"/>
              <w:jc w:val="left"/>
              <w:rPr>
                <w:rFonts w:ascii="仿宋" w:eastAsia="仿宋" w:hAnsi="仿宋" w:cs="仿宋"/>
                <w:bCs/>
                <w:sz w:val="24"/>
              </w:rPr>
            </w:pPr>
            <w:r>
              <w:rPr>
                <w:rFonts w:ascii="仿宋" w:eastAsia="仿宋" w:hAnsi="仿宋" w:cs="仿宋" w:hint="eastAsia"/>
                <w:bCs/>
                <w:sz w:val="24"/>
              </w:rPr>
              <w:t>（</w:t>
            </w:r>
            <w:r>
              <w:rPr>
                <w:rFonts w:ascii="仿宋" w:eastAsia="仿宋" w:hAnsi="仿宋" w:cs="仿宋" w:hint="eastAsia"/>
                <w:bCs/>
                <w:sz w:val="24"/>
              </w:rPr>
              <w:t>2</w:t>
            </w:r>
            <w:r>
              <w:rPr>
                <w:rFonts w:ascii="仿宋" w:eastAsia="仿宋" w:hAnsi="仿宋" w:cs="仿宋" w:hint="eastAsia"/>
                <w:bCs/>
                <w:sz w:val="24"/>
              </w:rPr>
              <w:t>）项目选址</w:t>
            </w:r>
          </w:p>
          <w:p w:rsidR="00792960" w:rsidRDefault="004C4FED">
            <w:pPr>
              <w:spacing w:line="26" w:lineRule="atLeast"/>
              <w:ind w:firstLineChars="200" w:firstLine="480"/>
              <w:jc w:val="left"/>
              <w:rPr>
                <w:rFonts w:ascii="仿宋" w:eastAsia="仿宋" w:hAnsi="仿宋" w:cs="仿宋"/>
                <w:bCs/>
                <w:sz w:val="24"/>
              </w:rPr>
            </w:pPr>
            <w:r>
              <w:rPr>
                <w:rFonts w:ascii="仿宋" w:eastAsia="仿宋" w:hAnsi="仿宋" w:cs="仿宋" w:hint="eastAsia"/>
                <w:bCs/>
                <w:sz w:val="24"/>
              </w:rPr>
              <w:t>项目位于秦皇岛经技术开发区天山北路</w:t>
            </w:r>
            <w:r>
              <w:rPr>
                <w:rFonts w:ascii="仿宋" w:eastAsia="仿宋" w:hAnsi="仿宋" w:cs="仿宋" w:hint="eastAsia"/>
                <w:bCs/>
                <w:sz w:val="24"/>
              </w:rPr>
              <w:t>16</w:t>
            </w:r>
            <w:r>
              <w:rPr>
                <w:rFonts w:ascii="仿宋" w:eastAsia="仿宋" w:hAnsi="仿宋" w:cs="仿宋" w:hint="eastAsia"/>
                <w:bCs/>
                <w:sz w:val="24"/>
              </w:rPr>
              <w:t>号，项目地理位置中心坐标为：</w:t>
            </w:r>
            <w:r>
              <w:rPr>
                <w:rFonts w:ascii="仿宋" w:eastAsia="仿宋" w:hAnsi="仿宋" w:cs="仿宋" w:hint="eastAsia"/>
                <w:sz w:val="24"/>
              </w:rPr>
              <w:t>北纬</w:t>
            </w:r>
            <w:r>
              <w:rPr>
                <w:rFonts w:ascii="仿宋" w:eastAsia="仿宋" w:hAnsi="仿宋" w:cs="仿宋" w:hint="eastAsia"/>
                <w:sz w:val="24"/>
              </w:rPr>
              <w:t>39</w:t>
            </w:r>
            <w:r>
              <w:rPr>
                <w:rFonts w:ascii="仿宋" w:eastAsia="仿宋" w:hAnsi="仿宋" w:cs="仿宋" w:hint="eastAsia"/>
                <w:sz w:val="24"/>
              </w:rPr>
              <w:t>°</w:t>
            </w:r>
            <w:r>
              <w:rPr>
                <w:rFonts w:ascii="仿宋" w:eastAsia="仿宋" w:hAnsi="仿宋" w:cs="仿宋" w:hint="eastAsia"/>
                <w:sz w:val="24"/>
              </w:rPr>
              <w:t>55'59.47"</w:t>
            </w:r>
            <w:r>
              <w:rPr>
                <w:rFonts w:ascii="仿宋" w:eastAsia="仿宋" w:hAnsi="仿宋" w:cs="仿宋" w:hint="eastAsia"/>
                <w:sz w:val="24"/>
              </w:rPr>
              <w:t>、东经</w:t>
            </w:r>
            <w:r>
              <w:rPr>
                <w:rFonts w:ascii="仿宋" w:eastAsia="仿宋" w:hAnsi="仿宋" w:cs="仿宋" w:hint="eastAsia"/>
                <w:sz w:val="24"/>
              </w:rPr>
              <w:t>119</w:t>
            </w:r>
            <w:r>
              <w:rPr>
                <w:rFonts w:ascii="仿宋" w:eastAsia="仿宋" w:hAnsi="仿宋" w:cs="仿宋" w:hint="eastAsia"/>
                <w:sz w:val="24"/>
              </w:rPr>
              <w:t>°</w:t>
            </w:r>
            <w:r>
              <w:rPr>
                <w:rFonts w:ascii="仿宋" w:eastAsia="仿宋" w:hAnsi="仿宋" w:cs="仿宋" w:hint="eastAsia"/>
                <w:sz w:val="24"/>
              </w:rPr>
              <w:t>30'14.23"</w:t>
            </w:r>
            <w:r>
              <w:rPr>
                <w:rFonts w:ascii="仿宋" w:eastAsia="仿宋" w:hAnsi="仿宋" w:cs="仿宋" w:hint="eastAsia"/>
                <w:bCs/>
                <w:sz w:val="24"/>
              </w:rPr>
              <w:t>。项目东侧为宇田科技、七彩石玻璃加工有限公司，南侧为松花江西道，西侧为天山北路，北侧为黑龙江西道。最近敏感点为距西南侧</w:t>
            </w:r>
            <w:r>
              <w:rPr>
                <w:rFonts w:ascii="仿宋" w:eastAsia="仿宋" w:hAnsi="仿宋" w:cs="仿宋" w:hint="eastAsia"/>
                <w:bCs/>
                <w:sz w:val="24"/>
              </w:rPr>
              <w:t>330</w:t>
            </w:r>
            <w:r>
              <w:rPr>
                <w:rFonts w:ascii="仿宋" w:eastAsia="仿宋" w:hAnsi="仿宋" w:cs="仿宋" w:hint="eastAsia"/>
                <w:bCs/>
                <w:sz w:val="24"/>
              </w:rPr>
              <w:t>m</w:t>
            </w:r>
            <w:r>
              <w:rPr>
                <w:rFonts w:ascii="仿宋" w:eastAsia="仿宋" w:hAnsi="仿宋" w:cs="仿宋" w:hint="eastAsia"/>
                <w:bCs/>
                <w:sz w:val="24"/>
              </w:rPr>
              <w:t>果岭湾小区。</w:t>
            </w:r>
          </w:p>
          <w:p w:rsidR="00792960" w:rsidRDefault="004C4FED">
            <w:pPr>
              <w:spacing w:line="26" w:lineRule="atLeast"/>
              <w:ind w:firstLineChars="200" w:firstLine="480"/>
              <w:jc w:val="left"/>
              <w:rPr>
                <w:rFonts w:ascii="仿宋" w:eastAsia="仿宋" w:hAnsi="仿宋" w:cs="仿宋"/>
                <w:snapToGrid w:val="0"/>
                <w:sz w:val="24"/>
              </w:rPr>
            </w:pPr>
            <w:r>
              <w:rPr>
                <w:rFonts w:ascii="仿宋" w:eastAsia="仿宋" w:hAnsi="仿宋" w:cs="仿宋" w:hint="eastAsia"/>
                <w:snapToGrid w:val="0"/>
                <w:sz w:val="24"/>
              </w:rPr>
              <w:t>（</w:t>
            </w:r>
            <w:r>
              <w:rPr>
                <w:rFonts w:ascii="仿宋" w:eastAsia="仿宋" w:hAnsi="仿宋" w:cs="仿宋" w:hint="eastAsia"/>
                <w:snapToGrid w:val="0"/>
                <w:sz w:val="24"/>
              </w:rPr>
              <w:t>3</w:t>
            </w:r>
            <w:r>
              <w:rPr>
                <w:rFonts w:ascii="仿宋" w:eastAsia="仿宋" w:hAnsi="仿宋" w:cs="仿宋" w:hint="eastAsia"/>
                <w:snapToGrid w:val="0"/>
                <w:sz w:val="24"/>
              </w:rPr>
              <w:t>）建设内容</w:t>
            </w:r>
          </w:p>
          <w:p w:rsidR="00792960" w:rsidRDefault="004C4FED">
            <w:pPr>
              <w:spacing w:line="26" w:lineRule="atLeast"/>
              <w:ind w:firstLineChars="200" w:firstLine="480"/>
              <w:jc w:val="left"/>
              <w:rPr>
                <w:rFonts w:ascii="仿宋" w:eastAsia="仿宋" w:hAnsi="仿宋" w:cs="仿宋"/>
                <w:snapToGrid w:val="0"/>
                <w:sz w:val="24"/>
              </w:rPr>
            </w:pPr>
            <w:r>
              <w:rPr>
                <w:rFonts w:ascii="仿宋" w:eastAsia="仿宋" w:hAnsi="仿宋" w:cs="仿宋" w:hint="eastAsia"/>
                <w:sz w:val="24"/>
              </w:rPr>
              <w:t>改扩建工程主要工程内容为：在现有生产车间内新上生产设备（具体设备新增情况详见表</w:t>
            </w:r>
            <w:r>
              <w:rPr>
                <w:rFonts w:ascii="仿宋" w:eastAsia="仿宋" w:hAnsi="仿宋" w:cs="仿宋" w:hint="eastAsia"/>
                <w:sz w:val="24"/>
              </w:rPr>
              <w:t>7</w:t>
            </w:r>
            <w:r>
              <w:rPr>
                <w:rFonts w:ascii="仿宋" w:eastAsia="仿宋" w:hAnsi="仿宋" w:cs="仿宋" w:hint="eastAsia"/>
                <w:sz w:val="24"/>
              </w:rPr>
              <w:t>）以提升产品产能、丰富产品种类。主要产品为</w:t>
            </w:r>
            <w:r>
              <w:rPr>
                <w:rFonts w:ascii="仿宋" w:eastAsia="仿宋" w:hAnsi="仿宋" w:cs="仿宋" w:hint="eastAsia"/>
                <w:sz w:val="24"/>
                <w:szCs w:val="22"/>
              </w:rPr>
              <w:t>高炉送风装置（隔热材料配置产品）</w:t>
            </w:r>
            <w:r>
              <w:rPr>
                <w:rFonts w:ascii="仿宋" w:eastAsia="仿宋" w:hAnsi="仿宋" w:cs="仿宋" w:hint="eastAsia"/>
                <w:sz w:val="24"/>
              </w:rPr>
              <w:t>430</w:t>
            </w:r>
            <w:r>
              <w:rPr>
                <w:rFonts w:ascii="仿宋" w:eastAsia="仿宋" w:hAnsi="仿宋" w:cs="仿宋" w:hint="eastAsia"/>
                <w:sz w:val="24"/>
              </w:rPr>
              <w:t>台（套）、</w:t>
            </w:r>
            <w:r>
              <w:rPr>
                <w:rFonts w:ascii="仿宋" w:eastAsia="仿宋" w:hAnsi="仿宋" w:cs="仿宋" w:hint="eastAsia"/>
                <w:sz w:val="24"/>
              </w:rPr>
              <w:t>非金属补偿器</w:t>
            </w:r>
            <w:r>
              <w:rPr>
                <w:rFonts w:ascii="仿宋" w:eastAsia="仿宋" w:hAnsi="仿宋" w:cs="仿宋" w:hint="eastAsia"/>
                <w:sz w:val="24"/>
              </w:rPr>
              <w:t>6000</w:t>
            </w:r>
            <w:r>
              <w:rPr>
                <w:rFonts w:ascii="仿宋" w:eastAsia="仿宋" w:hAnsi="仿宋" w:cs="仿宋" w:hint="eastAsia"/>
                <w:sz w:val="24"/>
              </w:rPr>
              <w:t>台</w:t>
            </w:r>
            <w:r>
              <w:rPr>
                <w:rFonts w:ascii="仿宋" w:eastAsia="仿宋" w:hAnsi="仿宋" w:cs="仿宋" w:hint="eastAsia"/>
                <w:sz w:val="24"/>
              </w:rPr>
              <w:t>、</w:t>
            </w:r>
            <w:r>
              <w:rPr>
                <w:rFonts w:ascii="仿宋" w:eastAsia="仿宋" w:hAnsi="仿宋" w:cs="仿宋" w:hint="eastAsia"/>
                <w:sz w:val="24"/>
              </w:rPr>
              <w:t>新增除尘产品（干雾抑尘器、雾炮除尘器）</w:t>
            </w:r>
            <w:r>
              <w:rPr>
                <w:rFonts w:ascii="仿宋" w:eastAsia="仿宋" w:hAnsi="仿宋" w:cs="仿宋" w:hint="eastAsia"/>
                <w:sz w:val="24"/>
              </w:rPr>
              <w:t>1000</w:t>
            </w:r>
            <w:r>
              <w:rPr>
                <w:rFonts w:ascii="仿宋" w:eastAsia="仿宋" w:hAnsi="仿宋" w:cs="仿宋" w:hint="eastAsia"/>
                <w:sz w:val="24"/>
              </w:rPr>
              <w:t>台、新增金属结构件</w:t>
            </w:r>
            <w:r>
              <w:rPr>
                <w:rFonts w:ascii="仿宋" w:eastAsia="仿宋" w:hAnsi="仿宋" w:cs="仿宋" w:hint="eastAsia"/>
                <w:sz w:val="24"/>
              </w:rPr>
              <w:t>1</w:t>
            </w:r>
            <w:r>
              <w:rPr>
                <w:rFonts w:ascii="仿宋" w:eastAsia="仿宋" w:hAnsi="仿宋" w:cs="仿宋" w:hint="eastAsia"/>
                <w:sz w:val="24"/>
              </w:rPr>
              <w:t>万件。</w:t>
            </w:r>
            <w:r>
              <w:rPr>
                <w:rFonts w:ascii="仿宋" w:eastAsia="仿宋" w:hAnsi="仿宋" w:cs="仿宋" w:hint="eastAsia"/>
                <w:sz w:val="24"/>
              </w:rPr>
              <w:t>改扩建完成后全厂主要产品为</w:t>
            </w:r>
            <w:r>
              <w:rPr>
                <w:rFonts w:ascii="仿宋" w:eastAsia="仿宋" w:hAnsi="仿宋" w:cs="仿宋" w:hint="eastAsia"/>
                <w:sz w:val="24"/>
                <w:szCs w:val="22"/>
              </w:rPr>
              <w:t>高炉送风装置（隔热材料配置产品）</w:t>
            </w:r>
            <w:r>
              <w:rPr>
                <w:rFonts w:ascii="仿宋" w:eastAsia="仿宋" w:hAnsi="仿宋" w:cs="仿宋" w:hint="eastAsia"/>
                <w:sz w:val="24"/>
              </w:rPr>
              <w:t>1000</w:t>
            </w:r>
            <w:r>
              <w:rPr>
                <w:rFonts w:ascii="仿宋" w:eastAsia="仿宋" w:hAnsi="仿宋" w:cs="仿宋" w:hint="eastAsia"/>
                <w:sz w:val="24"/>
              </w:rPr>
              <w:t>台（套）、</w:t>
            </w:r>
            <w:r>
              <w:rPr>
                <w:rFonts w:ascii="仿宋" w:eastAsia="仿宋" w:hAnsi="仿宋" w:cs="仿宋" w:hint="eastAsia"/>
                <w:sz w:val="24"/>
              </w:rPr>
              <w:t>非金属补偿器</w:t>
            </w:r>
            <w:r>
              <w:rPr>
                <w:rFonts w:ascii="仿宋" w:eastAsia="仿宋" w:hAnsi="仿宋" w:cs="仿宋" w:hint="eastAsia"/>
                <w:sz w:val="24"/>
              </w:rPr>
              <w:t>6000</w:t>
            </w:r>
            <w:r>
              <w:rPr>
                <w:rFonts w:ascii="仿宋" w:eastAsia="仿宋" w:hAnsi="仿宋" w:cs="仿宋" w:hint="eastAsia"/>
                <w:sz w:val="24"/>
              </w:rPr>
              <w:t>台</w:t>
            </w:r>
            <w:r>
              <w:rPr>
                <w:rFonts w:ascii="仿宋" w:eastAsia="仿宋" w:hAnsi="仿宋" w:cs="仿宋" w:hint="eastAsia"/>
                <w:sz w:val="24"/>
              </w:rPr>
              <w:t>、</w:t>
            </w:r>
            <w:r>
              <w:rPr>
                <w:rFonts w:ascii="仿宋" w:eastAsia="仿宋" w:hAnsi="仿宋" w:cs="仿宋" w:hint="eastAsia"/>
                <w:sz w:val="24"/>
              </w:rPr>
              <w:t>新增除尘产品（干雾抑尘器、雾炮除尘器）</w:t>
            </w:r>
            <w:r>
              <w:rPr>
                <w:rFonts w:ascii="仿宋" w:eastAsia="仿宋" w:hAnsi="仿宋" w:cs="仿宋" w:hint="eastAsia"/>
                <w:sz w:val="24"/>
              </w:rPr>
              <w:t>1000</w:t>
            </w:r>
            <w:r>
              <w:rPr>
                <w:rFonts w:ascii="仿宋" w:eastAsia="仿宋" w:hAnsi="仿宋" w:cs="仿宋" w:hint="eastAsia"/>
                <w:sz w:val="24"/>
              </w:rPr>
              <w:t>台、新增金属结构件</w:t>
            </w:r>
            <w:r>
              <w:rPr>
                <w:rFonts w:ascii="仿宋" w:eastAsia="仿宋" w:hAnsi="仿宋" w:cs="仿宋" w:hint="eastAsia"/>
                <w:sz w:val="24"/>
              </w:rPr>
              <w:t>1</w:t>
            </w:r>
            <w:r>
              <w:rPr>
                <w:rFonts w:ascii="仿宋" w:eastAsia="仿宋" w:hAnsi="仿宋" w:cs="仿宋" w:hint="eastAsia"/>
                <w:sz w:val="24"/>
              </w:rPr>
              <w:t>万件</w:t>
            </w:r>
            <w:r>
              <w:rPr>
                <w:rFonts w:ascii="仿宋" w:eastAsia="仿宋" w:hAnsi="仿宋" w:cs="仿宋" w:hint="eastAsia"/>
                <w:sz w:val="24"/>
              </w:rPr>
              <w:t>、</w:t>
            </w:r>
            <w:r>
              <w:rPr>
                <w:rFonts w:ascii="仿宋" w:eastAsia="仿宋" w:hAnsi="仿宋" w:cs="仿宋" w:hint="eastAsia"/>
                <w:sz w:val="24"/>
              </w:rPr>
              <w:t>高柔性金属软管</w:t>
            </w:r>
            <w:r>
              <w:rPr>
                <w:rFonts w:ascii="仿宋" w:eastAsia="仿宋" w:hAnsi="仿宋" w:cs="仿宋" w:hint="eastAsia"/>
                <w:sz w:val="24"/>
              </w:rPr>
              <w:t>100</w:t>
            </w:r>
            <w:r>
              <w:rPr>
                <w:rFonts w:ascii="仿宋" w:eastAsia="仿宋" w:hAnsi="仿宋" w:cs="仿宋" w:hint="eastAsia"/>
                <w:sz w:val="24"/>
              </w:rPr>
              <w:t>万延长米、不锈钢波纹补偿器</w:t>
            </w:r>
            <w:r>
              <w:rPr>
                <w:rFonts w:ascii="仿宋" w:eastAsia="仿宋" w:hAnsi="仿宋" w:cs="仿宋" w:hint="eastAsia"/>
                <w:sz w:val="24"/>
              </w:rPr>
              <w:t>10</w:t>
            </w:r>
            <w:r>
              <w:rPr>
                <w:rFonts w:ascii="仿宋" w:eastAsia="仿宋" w:hAnsi="仿宋" w:cs="仿宋" w:hint="eastAsia"/>
                <w:sz w:val="24"/>
              </w:rPr>
              <w:t>万件、</w:t>
            </w:r>
            <w:r>
              <w:rPr>
                <w:rFonts w:ascii="仿宋" w:eastAsia="仿宋" w:hAnsi="仿宋" w:cs="仿宋" w:hint="eastAsia"/>
                <w:szCs w:val="21"/>
              </w:rPr>
              <w:t>新型高压开关专用金属波纹补偿器</w:t>
            </w:r>
            <w:r>
              <w:rPr>
                <w:rFonts w:ascii="仿宋" w:eastAsia="仿宋" w:hAnsi="仿宋" w:cs="仿宋" w:hint="eastAsia"/>
                <w:szCs w:val="21"/>
              </w:rPr>
              <w:t>6000</w:t>
            </w:r>
            <w:r>
              <w:rPr>
                <w:rFonts w:ascii="仿宋" w:eastAsia="仿宋" w:hAnsi="仿宋" w:cs="仿宋" w:hint="eastAsia"/>
                <w:szCs w:val="21"/>
              </w:rPr>
              <w:t>台。</w:t>
            </w:r>
            <w:r>
              <w:rPr>
                <w:rFonts w:ascii="仿宋" w:eastAsia="仿宋" w:hAnsi="仿宋" w:cs="仿宋" w:hint="eastAsia"/>
                <w:bCs/>
                <w:sz w:val="24"/>
              </w:rPr>
              <w:t>工程建设符合国家、地方产业政策要求，符合“三线一单”要求</w:t>
            </w:r>
            <w:r>
              <w:rPr>
                <w:rFonts w:ascii="仿宋" w:eastAsia="仿宋" w:hAnsi="仿宋" w:cs="仿宋" w:hint="eastAsia"/>
                <w:snapToGrid w:val="0"/>
                <w:sz w:val="24"/>
              </w:rPr>
              <w:t>。</w:t>
            </w:r>
          </w:p>
          <w:p w:rsidR="00792960" w:rsidRDefault="004C4FED">
            <w:pPr>
              <w:spacing w:line="26" w:lineRule="atLeast"/>
              <w:ind w:firstLineChars="200" w:firstLine="480"/>
              <w:jc w:val="left"/>
              <w:rPr>
                <w:rFonts w:ascii="仿宋" w:eastAsia="仿宋" w:hAnsi="仿宋" w:cs="仿宋"/>
                <w:snapToGrid w:val="0"/>
                <w:sz w:val="24"/>
              </w:rPr>
            </w:pPr>
            <w:r>
              <w:rPr>
                <w:rFonts w:ascii="仿宋" w:eastAsia="仿宋" w:hAnsi="仿宋" w:cs="仿宋" w:hint="eastAsia"/>
                <w:snapToGrid w:val="0"/>
                <w:sz w:val="24"/>
              </w:rPr>
              <w:t>（</w:t>
            </w:r>
            <w:r>
              <w:rPr>
                <w:rFonts w:ascii="仿宋" w:eastAsia="仿宋" w:hAnsi="仿宋" w:cs="仿宋" w:hint="eastAsia"/>
                <w:snapToGrid w:val="0"/>
                <w:sz w:val="24"/>
              </w:rPr>
              <w:t>4</w:t>
            </w:r>
            <w:r>
              <w:rPr>
                <w:rFonts w:ascii="仿宋" w:eastAsia="仿宋" w:hAnsi="仿宋" w:cs="仿宋" w:hint="eastAsia"/>
                <w:snapToGrid w:val="0"/>
                <w:sz w:val="24"/>
              </w:rPr>
              <w:t>）项目衔接</w:t>
            </w:r>
          </w:p>
          <w:p w:rsidR="00792960" w:rsidRDefault="004C4FED">
            <w:pPr>
              <w:spacing w:line="26" w:lineRule="atLeast"/>
              <w:ind w:firstLineChars="200" w:firstLine="480"/>
              <w:jc w:val="left"/>
              <w:rPr>
                <w:rFonts w:ascii="仿宋" w:eastAsia="仿宋" w:hAnsi="仿宋" w:cs="仿宋"/>
                <w:snapToGrid w:val="0"/>
                <w:sz w:val="24"/>
              </w:rPr>
            </w:pPr>
            <w:r>
              <w:rPr>
                <w:rFonts w:ascii="仿宋" w:eastAsia="仿宋" w:hAnsi="仿宋" w:cs="仿宋" w:hint="eastAsia"/>
                <w:snapToGrid w:val="0"/>
                <w:sz w:val="24"/>
              </w:rPr>
              <w:t>工程建设供电、给排水等设施与秦皇岛经济开发区城市基础设施相衔接。无施工期。</w:t>
            </w:r>
          </w:p>
          <w:p w:rsidR="00792960" w:rsidRDefault="004C4FED">
            <w:pPr>
              <w:spacing w:line="26" w:lineRule="atLeast"/>
              <w:ind w:firstLineChars="200" w:firstLine="482"/>
              <w:jc w:val="left"/>
              <w:rPr>
                <w:rFonts w:ascii="仿宋" w:eastAsia="仿宋" w:hAnsi="仿宋" w:cs="仿宋"/>
                <w:b/>
                <w:bCs/>
                <w:snapToGrid w:val="0"/>
                <w:sz w:val="24"/>
              </w:rPr>
            </w:pPr>
            <w:r>
              <w:rPr>
                <w:rFonts w:ascii="仿宋" w:eastAsia="仿宋" w:hAnsi="仿宋" w:cs="仿宋" w:hint="eastAsia"/>
                <w:b/>
                <w:bCs/>
                <w:snapToGrid w:val="0"/>
                <w:sz w:val="24"/>
              </w:rPr>
              <w:t>2</w:t>
            </w:r>
            <w:r>
              <w:rPr>
                <w:rFonts w:ascii="仿宋" w:eastAsia="仿宋" w:hAnsi="仿宋" w:cs="仿宋" w:hint="eastAsia"/>
                <w:b/>
                <w:bCs/>
                <w:snapToGrid w:val="0"/>
                <w:sz w:val="24"/>
              </w:rPr>
              <w:t>、环境质量现状和区域环境问题</w:t>
            </w:r>
          </w:p>
          <w:p w:rsidR="00792960" w:rsidRDefault="004C4FED">
            <w:pPr>
              <w:spacing w:line="26" w:lineRule="atLeast"/>
              <w:ind w:firstLineChars="200" w:firstLine="480"/>
              <w:jc w:val="left"/>
              <w:rPr>
                <w:rFonts w:ascii="仿宋" w:eastAsia="仿宋" w:hAnsi="仿宋" w:cs="仿宋"/>
                <w:bCs/>
                <w:sz w:val="24"/>
              </w:rPr>
            </w:pPr>
            <w:r>
              <w:rPr>
                <w:rFonts w:ascii="仿宋" w:eastAsia="仿宋" w:hAnsi="仿宋" w:cs="仿宋" w:hint="eastAsia"/>
                <w:snapToGrid w:val="0"/>
                <w:sz w:val="24"/>
              </w:rPr>
              <w:t>项目所在区域</w:t>
            </w:r>
            <w:r>
              <w:rPr>
                <w:rFonts w:ascii="仿宋" w:eastAsia="仿宋" w:hAnsi="仿宋" w:cs="仿宋" w:hint="eastAsia"/>
                <w:bCs/>
                <w:sz w:val="24"/>
              </w:rPr>
              <w:t>环境空气中，</w:t>
            </w:r>
            <w:r>
              <w:rPr>
                <w:rFonts w:ascii="仿宋" w:eastAsia="仿宋" w:hAnsi="仿宋" w:cs="仿宋" w:hint="eastAsia"/>
                <w:bCs/>
                <w:sz w:val="24"/>
              </w:rPr>
              <w:t>SO</w:t>
            </w:r>
            <w:r>
              <w:rPr>
                <w:rFonts w:ascii="仿宋" w:eastAsia="仿宋" w:hAnsi="仿宋" w:cs="仿宋" w:hint="eastAsia"/>
                <w:bCs/>
                <w:sz w:val="24"/>
                <w:vertAlign w:val="subscript"/>
              </w:rPr>
              <w:t>2</w:t>
            </w:r>
            <w:r>
              <w:rPr>
                <w:rFonts w:ascii="仿宋" w:eastAsia="仿宋" w:hAnsi="仿宋" w:cs="仿宋" w:hint="eastAsia"/>
                <w:bCs/>
                <w:sz w:val="24"/>
              </w:rPr>
              <w:t>、</w:t>
            </w:r>
            <w:r>
              <w:rPr>
                <w:rFonts w:ascii="仿宋" w:eastAsia="仿宋" w:hAnsi="仿宋" w:cs="仿宋" w:hint="eastAsia"/>
                <w:bCs/>
                <w:sz w:val="24"/>
              </w:rPr>
              <w:t>CO</w:t>
            </w:r>
            <w:r>
              <w:rPr>
                <w:rFonts w:ascii="仿宋" w:eastAsia="仿宋" w:hAnsi="仿宋" w:cs="仿宋" w:hint="eastAsia"/>
                <w:bCs/>
                <w:sz w:val="24"/>
              </w:rPr>
              <w:t>均满足《环境空气质量标准》</w:t>
            </w:r>
            <w:r>
              <w:rPr>
                <w:rFonts w:ascii="仿宋" w:eastAsia="仿宋" w:hAnsi="仿宋" w:cs="仿宋" w:hint="eastAsia"/>
                <w:bCs/>
                <w:sz w:val="24"/>
              </w:rPr>
              <w:t>(GB3095-2012)</w:t>
            </w:r>
            <w:r>
              <w:rPr>
                <w:rFonts w:ascii="仿宋" w:eastAsia="仿宋" w:hAnsi="仿宋" w:cs="仿宋" w:hint="eastAsia"/>
                <w:bCs/>
                <w:sz w:val="24"/>
              </w:rPr>
              <w:t>二级标准，而</w:t>
            </w:r>
            <w:r>
              <w:rPr>
                <w:rFonts w:ascii="仿宋" w:eastAsia="仿宋" w:hAnsi="仿宋" w:cs="仿宋" w:hint="eastAsia"/>
                <w:bCs/>
                <w:sz w:val="24"/>
              </w:rPr>
              <w:t>NO</w:t>
            </w:r>
            <w:r>
              <w:rPr>
                <w:rFonts w:ascii="仿宋" w:eastAsia="仿宋" w:hAnsi="仿宋" w:cs="仿宋" w:hint="eastAsia"/>
                <w:bCs/>
                <w:sz w:val="24"/>
                <w:vertAlign w:val="subscript"/>
              </w:rPr>
              <w:t>2</w:t>
            </w:r>
            <w:r>
              <w:rPr>
                <w:rFonts w:ascii="仿宋" w:eastAsia="仿宋" w:hAnsi="仿宋" w:cs="仿宋" w:hint="eastAsia"/>
                <w:bCs/>
                <w:sz w:val="24"/>
              </w:rPr>
              <w:t>、</w:t>
            </w:r>
            <w:r>
              <w:rPr>
                <w:rFonts w:ascii="仿宋" w:eastAsia="仿宋" w:hAnsi="仿宋" w:cs="仿宋" w:hint="eastAsia"/>
                <w:bCs/>
                <w:sz w:val="24"/>
              </w:rPr>
              <w:t>PM</w:t>
            </w:r>
            <w:r>
              <w:rPr>
                <w:rFonts w:ascii="仿宋" w:eastAsia="仿宋" w:hAnsi="仿宋" w:cs="仿宋" w:hint="eastAsia"/>
                <w:bCs/>
                <w:sz w:val="24"/>
                <w:vertAlign w:val="subscript"/>
              </w:rPr>
              <w:t>10</w:t>
            </w:r>
            <w:r>
              <w:rPr>
                <w:rFonts w:ascii="仿宋" w:eastAsia="仿宋" w:hAnsi="仿宋" w:cs="仿宋" w:hint="eastAsia"/>
                <w:bCs/>
                <w:sz w:val="24"/>
              </w:rPr>
              <w:t>、</w:t>
            </w:r>
            <w:r>
              <w:rPr>
                <w:rFonts w:ascii="仿宋" w:eastAsia="仿宋" w:hAnsi="仿宋" w:cs="仿宋" w:hint="eastAsia"/>
                <w:bCs/>
                <w:sz w:val="24"/>
              </w:rPr>
              <w:t>PM</w:t>
            </w:r>
            <w:r>
              <w:rPr>
                <w:rFonts w:ascii="仿宋" w:eastAsia="仿宋" w:hAnsi="仿宋" w:cs="仿宋" w:hint="eastAsia"/>
                <w:bCs/>
                <w:sz w:val="24"/>
                <w:vertAlign w:val="subscript"/>
              </w:rPr>
              <w:t>2.5</w:t>
            </w:r>
            <w:r>
              <w:rPr>
                <w:rFonts w:ascii="仿宋" w:eastAsia="仿宋" w:hAnsi="仿宋" w:cs="仿宋" w:hint="eastAsia"/>
                <w:bCs/>
                <w:sz w:val="24"/>
              </w:rPr>
              <w:t>、</w:t>
            </w:r>
            <w:r>
              <w:rPr>
                <w:rFonts w:ascii="仿宋" w:eastAsia="仿宋" w:hAnsi="仿宋" w:cs="仿宋" w:hint="eastAsia"/>
                <w:bCs/>
                <w:sz w:val="24"/>
              </w:rPr>
              <w:t>O</w:t>
            </w:r>
            <w:r>
              <w:rPr>
                <w:rFonts w:ascii="仿宋" w:eastAsia="仿宋" w:hAnsi="仿宋" w:cs="仿宋" w:hint="eastAsia"/>
                <w:bCs/>
                <w:sz w:val="24"/>
                <w:vertAlign w:val="subscript"/>
              </w:rPr>
              <w:t>3</w:t>
            </w:r>
            <w:r>
              <w:rPr>
                <w:rFonts w:ascii="仿宋" w:eastAsia="仿宋" w:hAnsi="仿宋" w:cs="仿宋" w:hint="eastAsia"/>
                <w:bCs/>
                <w:sz w:val="24"/>
              </w:rPr>
              <w:t>超标，本项目所在区域为环境空气二类区不达标区。区域声环境满足《声环境质量标准》（</w:t>
            </w:r>
            <w:r>
              <w:rPr>
                <w:rFonts w:ascii="仿宋" w:eastAsia="仿宋" w:hAnsi="仿宋" w:cs="仿宋" w:hint="eastAsia"/>
                <w:bCs/>
                <w:sz w:val="24"/>
              </w:rPr>
              <w:t>GB3096-2</w:t>
            </w:r>
            <w:r>
              <w:rPr>
                <w:rFonts w:ascii="仿宋" w:eastAsia="仿宋" w:hAnsi="仿宋" w:cs="仿宋" w:hint="eastAsia"/>
                <w:bCs/>
                <w:sz w:val="24"/>
              </w:rPr>
              <w:t>008</w:t>
            </w:r>
            <w:r>
              <w:rPr>
                <w:rFonts w:ascii="仿宋" w:eastAsia="仿宋" w:hAnsi="仿宋" w:cs="仿宋" w:hint="eastAsia"/>
                <w:bCs/>
                <w:sz w:val="24"/>
              </w:rPr>
              <w:t>）中</w:t>
            </w:r>
            <w:r>
              <w:rPr>
                <w:rFonts w:ascii="仿宋" w:eastAsia="仿宋" w:hAnsi="仿宋" w:cs="仿宋" w:hint="eastAsia"/>
                <w:bCs/>
                <w:sz w:val="24"/>
              </w:rPr>
              <w:t>3</w:t>
            </w:r>
            <w:r>
              <w:rPr>
                <w:rFonts w:ascii="仿宋" w:eastAsia="仿宋" w:hAnsi="仿宋" w:cs="仿宋" w:hint="eastAsia"/>
                <w:bCs/>
                <w:sz w:val="24"/>
              </w:rPr>
              <w:t>类标准。</w:t>
            </w:r>
          </w:p>
          <w:p w:rsidR="00792960" w:rsidRDefault="004C4FED">
            <w:pPr>
              <w:spacing w:line="26" w:lineRule="atLeast"/>
              <w:ind w:firstLineChars="200" w:firstLine="482"/>
              <w:jc w:val="left"/>
              <w:rPr>
                <w:rFonts w:ascii="仿宋" w:eastAsia="仿宋" w:hAnsi="仿宋" w:cs="仿宋"/>
                <w:b/>
                <w:bCs/>
                <w:snapToGrid w:val="0"/>
                <w:sz w:val="24"/>
              </w:rPr>
            </w:pPr>
            <w:r>
              <w:rPr>
                <w:rFonts w:ascii="仿宋" w:eastAsia="仿宋" w:hAnsi="仿宋" w:cs="仿宋" w:hint="eastAsia"/>
                <w:b/>
                <w:bCs/>
                <w:snapToGrid w:val="0"/>
                <w:sz w:val="24"/>
              </w:rPr>
              <w:t>拟采取的环保措施可行性</w:t>
            </w:r>
          </w:p>
          <w:p w:rsidR="00792960" w:rsidRDefault="004C4FED">
            <w:pPr>
              <w:spacing w:line="26" w:lineRule="atLeast"/>
              <w:ind w:firstLineChars="200" w:firstLine="480"/>
              <w:jc w:val="left"/>
              <w:rPr>
                <w:rFonts w:ascii="仿宋" w:eastAsia="仿宋" w:hAnsi="仿宋" w:cs="仿宋"/>
                <w:bCs/>
                <w:sz w:val="24"/>
              </w:rPr>
            </w:pPr>
            <w:r>
              <w:rPr>
                <w:rFonts w:ascii="仿宋" w:eastAsia="仿宋" w:hAnsi="仿宋" w:cs="仿宋" w:hint="eastAsia"/>
                <w:bCs/>
                <w:sz w:val="24"/>
              </w:rPr>
              <w:t>（</w:t>
            </w:r>
            <w:r>
              <w:rPr>
                <w:rFonts w:ascii="仿宋" w:eastAsia="仿宋" w:hAnsi="仿宋" w:cs="仿宋" w:hint="eastAsia"/>
                <w:bCs/>
                <w:sz w:val="24"/>
              </w:rPr>
              <w:t>1</w:t>
            </w:r>
            <w:r>
              <w:rPr>
                <w:rFonts w:ascii="仿宋" w:eastAsia="仿宋" w:hAnsi="仿宋" w:cs="仿宋" w:hint="eastAsia"/>
                <w:bCs/>
                <w:sz w:val="24"/>
              </w:rPr>
              <w:t>）施工期</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本项目为对现有工程的改扩建，改扩建内容主要为简单设备添置，无施工期。</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运营期污染防治措施结论</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①大气污染防治措施结论</w:t>
            </w:r>
          </w:p>
          <w:p w:rsidR="00792960" w:rsidRDefault="004C4FED">
            <w:pPr>
              <w:spacing w:line="26" w:lineRule="atLeast"/>
              <w:ind w:firstLineChars="200" w:firstLine="480"/>
              <w:jc w:val="left"/>
              <w:rPr>
                <w:rFonts w:ascii="仿宋" w:eastAsia="仿宋" w:hAnsi="仿宋" w:cs="仿宋"/>
                <w:sz w:val="24"/>
                <w:szCs w:val="24"/>
              </w:rPr>
            </w:pPr>
            <w:r>
              <w:rPr>
                <w:rFonts w:ascii="仿宋" w:eastAsia="仿宋" w:hAnsi="仿宋" w:cs="仿宋" w:hint="eastAsia"/>
                <w:sz w:val="24"/>
                <w:szCs w:val="24"/>
              </w:rPr>
              <w:t>本项目集中焊接工序设置</w:t>
            </w:r>
            <w:r>
              <w:rPr>
                <w:rFonts w:ascii="仿宋" w:eastAsia="仿宋" w:hAnsi="仿宋" w:cs="仿宋" w:hint="eastAsia"/>
                <w:sz w:val="24"/>
                <w:szCs w:val="24"/>
              </w:rPr>
              <w:t>44</w:t>
            </w:r>
            <w:r>
              <w:rPr>
                <w:rFonts w:ascii="仿宋" w:eastAsia="仿宋" w:hAnsi="仿宋" w:cs="仿宋" w:hint="eastAsia"/>
                <w:sz w:val="24"/>
                <w:szCs w:val="24"/>
              </w:rPr>
              <w:t>个集气罩及集气管道，颗粒物经引风机统一送至</w:t>
            </w:r>
            <w:r>
              <w:rPr>
                <w:rFonts w:ascii="仿宋" w:eastAsia="仿宋" w:hAnsi="仿宋" w:cs="仿宋" w:hint="eastAsia"/>
                <w:sz w:val="24"/>
                <w:szCs w:val="24"/>
              </w:rPr>
              <w:t>5</w:t>
            </w:r>
            <w:r>
              <w:rPr>
                <w:rFonts w:ascii="仿宋" w:eastAsia="仿宋" w:hAnsi="仿宋" w:cs="仿宋" w:hint="eastAsia"/>
                <w:sz w:val="24"/>
                <w:szCs w:val="24"/>
              </w:rPr>
              <w:t>台布袋除尘器</w:t>
            </w:r>
            <w:r>
              <w:rPr>
                <w:rFonts w:ascii="仿宋" w:eastAsia="仿宋" w:hAnsi="仿宋" w:cs="仿宋" w:hint="eastAsia"/>
                <w:sz w:val="24"/>
                <w:szCs w:val="24"/>
              </w:rPr>
              <w:t>排到环境空气中，零散焊接产生的颗粒物经</w:t>
            </w:r>
            <w:r>
              <w:rPr>
                <w:rFonts w:ascii="仿宋" w:eastAsia="仿宋" w:hAnsi="仿宋" w:cs="仿宋" w:hint="eastAsia"/>
                <w:sz w:val="24"/>
                <w:szCs w:val="24"/>
              </w:rPr>
              <w:t>16</w:t>
            </w:r>
            <w:r>
              <w:rPr>
                <w:rFonts w:ascii="仿宋" w:eastAsia="仿宋" w:hAnsi="仿宋" w:cs="仿宋" w:hint="eastAsia"/>
                <w:sz w:val="24"/>
                <w:szCs w:val="24"/>
              </w:rPr>
              <w:t>台移动式焊烟除尘器处理后排到环境空气中。打磨工序产生的颗粒物经</w:t>
            </w:r>
            <w:r>
              <w:rPr>
                <w:rFonts w:ascii="仿宋" w:eastAsia="仿宋" w:hAnsi="仿宋" w:cs="仿宋" w:hint="eastAsia"/>
                <w:sz w:val="24"/>
                <w:szCs w:val="24"/>
              </w:rPr>
              <w:t>2</w:t>
            </w:r>
            <w:r>
              <w:rPr>
                <w:rFonts w:ascii="仿宋" w:eastAsia="仿宋" w:hAnsi="仿宋" w:cs="仿宋" w:hint="eastAsia"/>
                <w:sz w:val="24"/>
                <w:szCs w:val="24"/>
              </w:rPr>
              <w:t>台移动式焊烟除尘器排到环境空气中。</w:t>
            </w:r>
            <w:r>
              <w:rPr>
                <w:rFonts w:ascii="仿宋" w:eastAsia="仿宋" w:hAnsi="仿宋" w:cs="仿宋" w:hint="eastAsia"/>
                <w:sz w:val="24"/>
                <w:szCs w:val="24"/>
              </w:rPr>
              <w:t>金属</w:t>
            </w:r>
            <w:r>
              <w:rPr>
                <w:rFonts w:ascii="仿宋" w:eastAsia="仿宋" w:hAnsi="仿宋" w:cs="仿宋" w:hint="eastAsia"/>
                <w:sz w:val="24"/>
                <w:szCs w:val="24"/>
              </w:rPr>
              <w:t>切割工序产生的颗粒物经</w:t>
            </w:r>
            <w:r>
              <w:rPr>
                <w:rFonts w:ascii="仿宋" w:eastAsia="仿宋" w:hAnsi="仿宋" w:cs="仿宋" w:hint="eastAsia"/>
                <w:sz w:val="24"/>
                <w:szCs w:val="24"/>
              </w:rPr>
              <w:t>14</w:t>
            </w:r>
            <w:r>
              <w:rPr>
                <w:rFonts w:ascii="仿宋" w:eastAsia="仿宋" w:hAnsi="仿宋" w:cs="仿宋" w:hint="eastAsia"/>
                <w:sz w:val="24"/>
                <w:szCs w:val="24"/>
              </w:rPr>
              <w:t>台移动式焊烟除尘器排到环境空气中，</w:t>
            </w:r>
            <w:r>
              <w:rPr>
                <w:rFonts w:ascii="仿宋" w:eastAsia="仿宋" w:hAnsi="仿宋" w:cs="仿宋" w:hint="eastAsia"/>
                <w:sz w:val="24"/>
                <w:szCs w:val="24"/>
              </w:rPr>
              <w:t>木料切割颗粒物采用</w:t>
            </w:r>
            <w:r>
              <w:rPr>
                <w:rFonts w:ascii="仿宋" w:eastAsia="仿宋" w:hAnsi="仿宋" w:cs="仿宋" w:hint="eastAsia"/>
                <w:sz w:val="24"/>
                <w:szCs w:val="24"/>
              </w:rPr>
              <w:t>1</w:t>
            </w:r>
            <w:r>
              <w:rPr>
                <w:rFonts w:ascii="仿宋" w:eastAsia="仿宋" w:hAnsi="仿宋" w:cs="仿宋" w:hint="eastAsia"/>
                <w:sz w:val="24"/>
                <w:szCs w:val="24"/>
              </w:rPr>
              <w:t>台袋式除尘处理</w:t>
            </w:r>
            <w:r>
              <w:rPr>
                <w:rFonts w:ascii="仿宋" w:eastAsia="仿宋" w:hAnsi="仿宋" w:cs="仿宋" w:hint="eastAsia"/>
                <w:sz w:val="24"/>
                <w:szCs w:val="24"/>
              </w:rPr>
              <w:t>。抛丸产生的颗粒物经</w:t>
            </w:r>
            <w:r>
              <w:rPr>
                <w:rFonts w:ascii="仿宋" w:eastAsia="仿宋" w:hAnsi="仿宋" w:cs="仿宋" w:hint="eastAsia"/>
                <w:sz w:val="24"/>
                <w:szCs w:val="24"/>
              </w:rPr>
              <w:t>2</w:t>
            </w:r>
            <w:r>
              <w:rPr>
                <w:rFonts w:ascii="仿宋" w:eastAsia="仿宋" w:hAnsi="仿宋" w:cs="仿宋" w:hint="eastAsia"/>
                <w:sz w:val="24"/>
                <w:szCs w:val="24"/>
              </w:rPr>
              <w:t>台自带布袋除尘器排到环境空气中。厂界浓度可满足《大气污染物综合排放标准》（</w:t>
            </w:r>
            <w:r>
              <w:rPr>
                <w:rFonts w:ascii="仿宋" w:eastAsia="仿宋" w:hAnsi="仿宋" w:cs="仿宋" w:hint="eastAsia"/>
                <w:sz w:val="24"/>
                <w:szCs w:val="24"/>
              </w:rPr>
              <w:t>GB16297-1996</w:t>
            </w:r>
            <w:r>
              <w:rPr>
                <w:rFonts w:ascii="仿宋" w:eastAsia="仿宋" w:hAnsi="仿宋" w:cs="仿宋" w:hint="eastAsia"/>
                <w:sz w:val="24"/>
                <w:szCs w:val="24"/>
              </w:rPr>
              <w:t>）表</w:t>
            </w:r>
            <w:r>
              <w:rPr>
                <w:rFonts w:ascii="仿宋" w:eastAsia="仿宋" w:hAnsi="仿宋" w:cs="仿宋" w:hint="eastAsia"/>
                <w:sz w:val="24"/>
                <w:szCs w:val="24"/>
              </w:rPr>
              <w:t>2</w:t>
            </w:r>
            <w:r>
              <w:rPr>
                <w:rFonts w:ascii="仿宋" w:eastAsia="仿宋" w:hAnsi="仿宋" w:cs="仿宋" w:hint="eastAsia"/>
                <w:sz w:val="24"/>
                <w:szCs w:val="24"/>
              </w:rPr>
              <w:t>无组织排放浓度监控限值：颗粒物≤</w:t>
            </w:r>
            <w:r>
              <w:rPr>
                <w:rFonts w:ascii="仿宋" w:eastAsia="仿宋" w:hAnsi="仿宋" w:cs="仿宋" w:hint="eastAsia"/>
                <w:sz w:val="24"/>
                <w:szCs w:val="24"/>
              </w:rPr>
              <w:t>1.0mg/m</w:t>
            </w:r>
            <w:r>
              <w:rPr>
                <w:rFonts w:ascii="仿宋" w:eastAsia="仿宋" w:hAnsi="仿宋" w:cs="仿宋" w:hint="eastAsia"/>
                <w:sz w:val="24"/>
                <w:szCs w:val="24"/>
              </w:rPr>
              <w:t>³，对周围环境空气影响较小。喷漆产生的有机废气</w:t>
            </w:r>
            <w:r>
              <w:rPr>
                <w:rFonts w:ascii="仿宋" w:eastAsia="仿宋" w:hAnsi="仿宋" w:cs="仿宋" w:hint="eastAsia"/>
                <w:sz w:val="24"/>
                <w:szCs w:val="24"/>
              </w:rPr>
              <w:t>经活性炭吸附</w:t>
            </w:r>
            <w:r>
              <w:rPr>
                <w:rFonts w:ascii="仿宋" w:eastAsia="仿宋" w:hAnsi="仿宋" w:cs="仿宋" w:hint="eastAsia"/>
                <w:sz w:val="24"/>
                <w:szCs w:val="24"/>
              </w:rPr>
              <w:t>+</w:t>
            </w:r>
            <w:r>
              <w:rPr>
                <w:rFonts w:ascii="仿宋" w:eastAsia="仿宋" w:hAnsi="仿宋" w:cs="仿宋" w:hint="eastAsia"/>
                <w:sz w:val="24"/>
                <w:szCs w:val="24"/>
              </w:rPr>
              <w:t>催化氧化再由</w:t>
            </w:r>
            <w:r>
              <w:rPr>
                <w:rFonts w:ascii="仿宋" w:eastAsia="仿宋" w:hAnsi="仿宋" w:cs="仿宋" w:hint="eastAsia"/>
                <w:sz w:val="24"/>
                <w:szCs w:val="24"/>
              </w:rPr>
              <w:t>15m</w:t>
            </w:r>
            <w:r>
              <w:rPr>
                <w:rFonts w:ascii="仿宋" w:eastAsia="仿宋" w:hAnsi="仿宋" w:cs="仿宋" w:hint="eastAsia"/>
                <w:sz w:val="24"/>
                <w:szCs w:val="24"/>
              </w:rPr>
              <w:t>排气筒</w:t>
            </w:r>
            <w:r>
              <w:rPr>
                <w:rFonts w:ascii="仿宋" w:eastAsia="仿宋" w:hAnsi="仿宋" w:cs="仿宋" w:hint="eastAsia"/>
                <w:sz w:val="24"/>
                <w:szCs w:val="24"/>
              </w:rPr>
              <w:t>并在</w:t>
            </w:r>
            <w:r>
              <w:rPr>
                <w:rFonts w:ascii="仿宋" w:eastAsia="仿宋" w:hAnsi="仿宋" w:cs="仿宋" w:hint="eastAsia"/>
                <w:sz w:val="24"/>
                <w:szCs w:val="24"/>
              </w:rPr>
              <w:t>15m</w:t>
            </w:r>
            <w:r>
              <w:rPr>
                <w:rFonts w:ascii="仿宋" w:eastAsia="仿宋" w:hAnsi="仿宋" w:cs="仿宋" w:hint="eastAsia"/>
                <w:sz w:val="24"/>
                <w:szCs w:val="24"/>
              </w:rPr>
              <w:t>排气筒及厂界上风向、下风向分别安装超标报警装置</w:t>
            </w:r>
            <w:r>
              <w:rPr>
                <w:rFonts w:ascii="仿宋" w:eastAsia="仿宋" w:hAnsi="仿宋" w:cs="仿宋" w:hint="eastAsia"/>
                <w:sz w:val="24"/>
                <w:szCs w:val="24"/>
              </w:rPr>
              <w:t>排放执</w:t>
            </w:r>
            <w:r>
              <w:rPr>
                <w:rFonts w:ascii="仿宋" w:eastAsia="仿宋" w:hAnsi="仿宋" w:cs="仿宋" w:hint="eastAsia"/>
                <w:sz w:val="24"/>
                <w:szCs w:val="24"/>
              </w:rPr>
              <w:t>满足喷漆产生的有机废气排放执行《工业企业挥发性有机物排放控制标准》</w:t>
            </w:r>
            <w:r>
              <w:rPr>
                <w:rFonts w:ascii="仿宋" w:eastAsia="仿宋" w:hAnsi="仿宋" w:cs="仿宋" w:hint="eastAsia"/>
                <w:sz w:val="24"/>
                <w:szCs w:val="24"/>
              </w:rPr>
              <w:t>(DB13/ 2322</w:t>
            </w:r>
            <w:r>
              <w:rPr>
                <w:rFonts w:ascii="仿宋" w:eastAsia="仿宋" w:hAnsi="仿宋" w:cs="仿宋" w:hint="eastAsia"/>
                <w:sz w:val="24"/>
                <w:szCs w:val="24"/>
              </w:rPr>
              <w:t>—</w:t>
            </w:r>
            <w:r>
              <w:rPr>
                <w:rFonts w:ascii="仿宋" w:eastAsia="仿宋" w:hAnsi="仿宋" w:cs="仿宋" w:hint="eastAsia"/>
                <w:sz w:val="24"/>
                <w:szCs w:val="24"/>
              </w:rPr>
              <w:t>2016)</w:t>
            </w:r>
            <w:r>
              <w:rPr>
                <w:rFonts w:ascii="仿宋" w:eastAsia="仿宋" w:hAnsi="仿宋" w:cs="仿宋" w:hint="eastAsia"/>
                <w:sz w:val="24"/>
                <w:szCs w:val="24"/>
              </w:rPr>
              <w:t>表</w:t>
            </w:r>
            <w:r>
              <w:rPr>
                <w:rFonts w:ascii="仿宋" w:eastAsia="仿宋" w:hAnsi="仿宋" w:cs="仿宋" w:hint="eastAsia"/>
                <w:sz w:val="24"/>
                <w:szCs w:val="24"/>
              </w:rPr>
              <w:t>1</w:t>
            </w:r>
            <w:r>
              <w:rPr>
                <w:rFonts w:ascii="仿宋" w:eastAsia="仿宋" w:hAnsi="仿宋" w:cs="仿宋" w:hint="eastAsia"/>
                <w:sz w:val="24"/>
                <w:szCs w:val="24"/>
              </w:rPr>
              <w:t>表面涂</w:t>
            </w:r>
            <w:r>
              <w:rPr>
                <w:rFonts w:ascii="仿宋" w:eastAsia="仿宋" w:hAnsi="仿宋" w:cs="仿宋" w:hint="eastAsia"/>
                <w:sz w:val="24"/>
                <w:szCs w:val="24"/>
              </w:rPr>
              <w:lastRenderedPageBreak/>
              <w:t>装业排放标准；无组织排放</w:t>
            </w:r>
            <w:r>
              <w:rPr>
                <w:rFonts w:ascii="仿宋" w:eastAsia="仿宋" w:hAnsi="仿宋" w:cs="仿宋" w:hint="eastAsia"/>
                <w:sz w:val="24"/>
                <w:szCs w:val="24"/>
              </w:rPr>
              <w:t xml:space="preserve">  </w:t>
            </w:r>
            <w:r>
              <w:rPr>
                <w:rFonts w:ascii="仿宋" w:eastAsia="仿宋" w:hAnsi="仿宋" w:cs="仿宋" w:hint="eastAsia"/>
                <w:sz w:val="24"/>
                <w:szCs w:val="24"/>
              </w:rPr>
              <w:t>企业边界执行表</w:t>
            </w:r>
            <w:r>
              <w:rPr>
                <w:rFonts w:ascii="仿宋" w:eastAsia="仿宋" w:hAnsi="仿宋" w:cs="仿宋" w:hint="eastAsia"/>
                <w:sz w:val="24"/>
                <w:szCs w:val="24"/>
              </w:rPr>
              <w:t>2</w:t>
            </w:r>
            <w:r>
              <w:rPr>
                <w:rFonts w:ascii="仿宋" w:eastAsia="仿宋" w:hAnsi="仿宋" w:cs="仿宋" w:hint="eastAsia"/>
                <w:sz w:val="24"/>
                <w:szCs w:val="24"/>
              </w:rPr>
              <w:t>其他行业排放标准</w:t>
            </w:r>
            <w:r>
              <w:rPr>
                <w:rFonts w:ascii="仿宋" w:eastAsia="仿宋" w:hAnsi="仿宋" w:cs="仿宋" w:hint="eastAsia"/>
                <w:sz w:val="24"/>
                <w:szCs w:val="24"/>
              </w:rPr>
              <w:t>:</w:t>
            </w:r>
            <w:r>
              <w:rPr>
                <w:rFonts w:ascii="仿宋" w:eastAsia="仿宋" w:hAnsi="仿宋" w:cs="仿宋" w:hint="eastAsia"/>
                <w:sz w:val="24"/>
                <w:szCs w:val="24"/>
              </w:rPr>
              <w:t>监控点处</w:t>
            </w:r>
            <w:r>
              <w:rPr>
                <w:rFonts w:ascii="仿宋" w:eastAsia="仿宋" w:hAnsi="仿宋" w:cs="仿宋" w:hint="eastAsia"/>
                <w:sz w:val="24"/>
                <w:szCs w:val="24"/>
              </w:rPr>
              <w:t>1h</w:t>
            </w:r>
            <w:r>
              <w:rPr>
                <w:rFonts w:ascii="仿宋" w:eastAsia="仿宋" w:hAnsi="仿宋" w:cs="仿宋" w:hint="eastAsia"/>
                <w:sz w:val="24"/>
                <w:szCs w:val="24"/>
              </w:rPr>
              <w:t>平均值；厂区内无组织排放执行《挥发性有机物无组织排放控制标准》（</w:t>
            </w:r>
            <w:r>
              <w:rPr>
                <w:rFonts w:ascii="仿宋" w:eastAsia="仿宋" w:hAnsi="仿宋" w:cs="仿宋" w:hint="eastAsia"/>
                <w:sz w:val="24"/>
                <w:szCs w:val="24"/>
              </w:rPr>
              <w:t>GB37822-2019</w:t>
            </w:r>
            <w:r>
              <w:rPr>
                <w:rFonts w:ascii="仿宋" w:eastAsia="仿宋" w:hAnsi="仿宋" w:cs="仿宋" w:hint="eastAsia"/>
                <w:sz w:val="24"/>
                <w:szCs w:val="24"/>
              </w:rPr>
              <w:t>）表</w:t>
            </w:r>
            <w:r>
              <w:rPr>
                <w:rFonts w:ascii="仿宋" w:eastAsia="仿宋" w:hAnsi="仿宋" w:cs="仿宋" w:hint="eastAsia"/>
                <w:sz w:val="24"/>
                <w:szCs w:val="24"/>
              </w:rPr>
              <w:t>A.1</w:t>
            </w:r>
            <w:r>
              <w:rPr>
                <w:rFonts w:ascii="仿宋" w:eastAsia="仿宋" w:hAnsi="仿宋" w:cs="仿宋" w:hint="eastAsia"/>
                <w:sz w:val="24"/>
                <w:szCs w:val="24"/>
              </w:rPr>
              <w:t>中的特别排放限值，。喷漆产生的漆雾排放执行《大气污染物综合排放标准》</w:t>
            </w:r>
            <w:r>
              <w:rPr>
                <w:rFonts w:ascii="仿宋" w:eastAsia="仿宋" w:hAnsi="仿宋" w:cs="仿宋" w:hint="eastAsia"/>
                <w:sz w:val="24"/>
                <w:szCs w:val="24"/>
              </w:rPr>
              <w:t>(GB16297-1996)</w:t>
            </w:r>
            <w:r>
              <w:rPr>
                <w:rFonts w:ascii="仿宋" w:eastAsia="仿宋" w:hAnsi="仿宋" w:cs="仿宋" w:hint="eastAsia"/>
                <w:sz w:val="24"/>
                <w:szCs w:val="24"/>
              </w:rPr>
              <w:t>表</w:t>
            </w:r>
            <w:r>
              <w:rPr>
                <w:rFonts w:ascii="仿宋" w:eastAsia="仿宋" w:hAnsi="仿宋" w:cs="仿宋" w:hint="eastAsia"/>
                <w:sz w:val="24"/>
                <w:szCs w:val="24"/>
              </w:rPr>
              <w:t>2</w:t>
            </w:r>
            <w:r>
              <w:rPr>
                <w:rFonts w:ascii="仿宋" w:eastAsia="仿宋" w:hAnsi="仿宋" w:cs="仿宋" w:hint="eastAsia"/>
                <w:sz w:val="24"/>
                <w:szCs w:val="24"/>
              </w:rPr>
              <w:t>颗粒准物</w:t>
            </w:r>
            <w:r>
              <w:rPr>
                <w:rFonts w:ascii="仿宋" w:eastAsia="仿宋" w:hAnsi="仿宋" w:cs="仿宋" w:hint="eastAsia"/>
                <w:sz w:val="24"/>
                <w:szCs w:val="24"/>
              </w:rPr>
              <w:t>(</w:t>
            </w:r>
            <w:r>
              <w:rPr>
                <w:rFonts w:ascii="仿宋" w:eastAsia="仿宋" w:hAnsi="仿宋" w:cs="仿宋" w:hint="eastAsia"/>
                <w:sz w:val="24"/>
                <w:szCs w:val="24"/>
              </w:rPr>
              <w:t>染料尘</w:t>
            </w:r>
            <w:r>
              <w:rPr>
                <w:rFonts w:ascii="仿宋" w:eastAsia="仿宋" w:hAnsi="仿宋" w:cs="仿宋" w:hint="eastAsia"/>
                <w:sz w:val="24"/>
                <w:szCs w:val="24"/>
              </w:rPr>
              <w:t>)</w:t>
            </w:r>
            <w:r>
              <w:rPr>
                <w:rFonts w:ascii="仿宋" w:eastAsia="仿宋" w:hAnsi="仿宋" w:cs="仿宋" w:hint="eastAsia"/>
                <w:sz w:val="24"/>
                <w:szCs w:val="24"/>
              </w:rPr>
              <w:t>二级标准：有组织标准限值；无组织排放，监控浓度限值：肉眼不可见。本项目喷漆产生的恶臭排放执行《恶臭污染物排放标准》（</w:t>
            </w:r>
            <w:r>
              <w:rPr>
                <w:rFonts w:ascii="仿宋" w:eastAsia="仿宋" w:hAnsi="仿宋" w:cs="仿宋" w:hint="eastAsia"/>
                <w:sz w:val="24"/>
                <w:szCs w:val="24"/>
              </w:rPr>
              <w:t>GB14554-93</w:t>
            </w:r>
            <w:r>
              <w:rPr>
                <w:rFonts w:ascii="仿宋" w:eastAsia="仿宋" w:hAnsi="仿宋" w:cs="仿宋" w:hint="eastAsia"/>
                <w:sz w:val="24"/>
                <w:szCs w:val="24"/>
              </w:rPr>
              <w:t>）表</w:t>
            </w:r>
            <w:r>
              <w:rPr>
                <w:rFonts w:ascii="仿宋" w:eastAsia="仿宋" w:hAnsi="仿宋" w:cs="仿宋" w:hint="eastAsia"/>
                <w:sz w:val="24"/>
                <w:szCs w:val="24"/>
              </w:rPr>
              <w:t>1</w:t>
            </w:r>
            <w:r>
              <w:rPr>
                <w:rFonts w:ascii="仿宋" w:eastAsia="仿宋" w:hAnsi="仿宋" w:cs="仿宋" w:hint="eastAsia"/>
                <w:sz w:val="24"/>
                <w:szCs w:val="24"/>
              </w:rPr>
              <w:t>中相应污染物的二级标准要求。对果岭湾小区大气环境无影响，措施可行。</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②水污染防治措施结论</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本次改扩建项目无新</w:t>
            </w:r>
            <w:r>
              <w:rPr>
                <w:rFonts w:ascii="仿宋" w:eastAsia="仿宋" w:hAnsi="仿宋" w:cs="仿宋" w:hint="eastAsia"/>
                <w:bCs/>
                <w:sz w:val="24"/>
                <w:szCs w:val="24"/>
              </w:rPr>
              <w:t>增用水。</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③声污染防治措施结论</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本项目噪声主要来源于机加工设备产生的噪声，经建筑隔声，基础减振，厂区进出车辆禁止鸣笛，低速行驶。采取上述措施后，厂界噪声排放满足《工业企业厂界环境噪声排放标准》</w:t>
            </w:r>
            <w:r>
              <w:rPr>
                <w:rFonts w:ascii="仿宋" w:eastAsia="仿宋" w:hAnsi="仿宋" w:cs="仿宋" w:hint="eastAsia"/>
                <w:bCs/>
                <w:sz w:val="24"/>
                <w:szCs w:val="24"/>
              </w:rPr>
              <w:t>(GB12348-2008)</w:t>
            </w:r>
            <w:r>
              <w:rPr>
                <w:rFonts w:ascii="仿宋" w:eastAsia="仿宋" w:hAnsi="仿宋" w:cs="仿宋" w:hint="eastAsia"/>
                <w:bCs/>
                <w:sz w:val="24"/>
                <w:szCs w:val="24"/>
              </w:rPr>
              <w:t>中的</w:t>
            </w:r>
            <w:r>
              <w:rPr>
                <w:rFonts w:ascii="仿宋" w:eastAsia="仿宋" w:hAnsi="仿宋" w:cs="仿宋" w:hint="eastAsia"/>
                <w:bCs/>
                <w:sz w:val="24"/>
                <w:szCs w:val="24"/>
              </w:rPr>
              <w:t>3</w:t>
            </w:r>
            <w:r>
              <w:rPr>
                <w:rFonts w:ascii="仿宋" w:eastAsia="仿宋" w:hAnsi="仿宋" w:cs="仿宋" w:hint="eastAsia"/>
                <w:bCs/>
                <w:sz w:val="24"/>
                <w:szCs w:val="24"/>
              </w:rPr>
              <w:t>类标准要求，对周围声环境影响较小，措施可行。</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④固废处理处置措施结论</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项目固体废物主要为：</w:t>
            </w:r>
            <w:r>
              <w:rPr>
                <w:rFonts w:ascii="仿宋" w:eastAsia="仿宋" w:hAnsi="仿宋" w:cs="仿宋" w:hint="eastAsia"/>
                <w:bCs/>
                <w:sz w:val="24"/>
                <w:szCs w:val="24"/>
              </w:rPr>
              <w:t>废棉毡、</w:t>
            </w:r>
            <w:r>
              <w:rPr>
                <w:rFonts w:ascii="仿宋" w:eastAsia="仿宋" w:hAnsi="仿宋" w:cs="仿宋" w:hint="eastAsia"/>
                <w:bCs/>
                <w:sz w:val="24"/>
                <w:szCs w:val="24"/>
              </w:rPr>
              <w:t>铁屑、木屑、集尘灰、边角料、废</w:t>
            </w:r>
            <w:r>
              <w:rPr>
                <w:rFonts w:ascii="仿宋" w:eastAsia="仿宋" w:hAnsi="仿宋" w:cs="仿宋" w:hint="eastAsia"/>
                <w:bCs/>
                <w:sz w:val="24"/>
                <w:szCs w:val="24"/>
              </w:rPr>
              <w:t>乳化液</w:t>
            </w:r>
            <w:r>
              <w:rPr>
                <w:rFonts w:ascii="仿宋" w:eastAsia="仿宋" w:hAnsi="仿宋" w:cs="仿宋" w:hint="eastAsia"/>
                <w:bCs/>
                <w:sz w:val="24"/>
                <w:szCs w:val="24"/>
              </w:rPr>
              <w:t>、废机油、</w:t>
            </w:r>
            <w:r>
              <w:rPr>
                <w:rFonts w:ascii="仿宋" w:eastAsia="仿宋" w:hAnsi="仿宋" w:cs="仿宋" w:hint="eastAsia"/>
                <w:bCs/>
                <w:sz w:val="24"/>
                <w:szCs w:val="24"/>
              </w:rPr>
              <w:t>废油漆桶、漆渣、废过滤棉</w:t>
            </w:r>
            <w:r>
              <w:rPr>
                <w:rFonts w:ascii="仿宋" w:eastAsia="仿宋" w:hAnsi="仿宋" w:cs="仿宋" w:hint="eastAsia"/>
                <w:bCs/>
                <w:sz w:val="24"/>
                <w:szCs w:val="24"/>
              </w:rPr>
              <w:t>/</w:t>
            </w:r>
            <w:r>
              <w:rPr>
                <w:rFonts w:ascii="仿宋" w:eastAsia="仿宋" w:hAnsi="仿宋" w:cs="仿宋" w:hint="eastAsia"/>
                <w:bCs/>
                <w:sz w:val="24"/>
                <w:szCs w:val="24"/>
              </w:rPr>
              <w:t>板、废活性炭</w:t>
            </w:r>
            <w:r>
              <w:rPr>
                <w:rFonts w:ascii="仿宋" w:eastAsia="仿宋" w:hAnsi="仿宋" w:cs="仿宋" w:hint="eastAsia"/>
                <w:bCs/>
                <w:sz w:val="24"/>
                <w:szCs w:val="24"/>
              </w:rPr>
              <w:t>。废</w:t>
            </w:r>
            <w:r>
              <w:rPr>
                <w:rFonts w:ascii="仿宋" w:eastAsia="仿宋" w:hAnsi="仿宋" w:cs="仿宋" w:hint="eastAsia"/>
                <w:bCs/>
                <w:sz w:val="24"/>
                <w:szCs w:val="24"/>
              </w:rPr>
              <w:t>乳化液</w:t>
            </w:r>
            <w:r>
              <w:rPr>
                <w:rFonts w:ascii="仿宋" w:eastAsia="仿宋" w:hAnsi="仿宋" w:cs="仿宋" w:hint="eastAsia"/>
                <w:bCs/>
                <w:sz w:val="24"/>
                <w:szCs w:val="24"/>
              </w:rPr>
              <w:t>、废机油</w:t>
            </w:r>
            <w:r>
              <w:rPr>
                <w:rFonts w:ascii="仿宋" w:eastAsia="仿宋" w:hAnsi="仿宋" w:cs="仿宋" w:hint="eastAsia"/>
                <w:bCs/>
                <w:sz w:val="24"/>
                <w:szCs w:val="24"/>
              </w:rPr>
              <w:t>、</w:t>
            </w:r>
            <w:r>
              <w:rPr>
                <w:rFonts w:ascii="仿宋" w:eastAsia="仿宋" w:hAnsi="仿宋" w:cs="仿宋" w:hint="eastAsia"/>
                <w:bCs/>
                <w:sz w:val="24"/>
                <w:szCs w:val="24"/>
              </w:rPr>
              <w:t>漆渣、废油漆桶、废过滤棉</w:t>
            </w:r>
            <w:r>
              <w:rPr>
                <w:rFonts w:ascii="仿宋" w:eastAsia="仿宋" w:hAnsi="仿宋" w:cs="仿宋" w:hint="eastAsia"/>
                <w:bCs/>
                <w:sz w:val="24"/>
                <w:szCs w:val="24"/>
              </w:rPr>
              <w:t>/</w:t>
            </w:r>
            <w:r>
              <w:rPr>
                <w:rFonts w:ascii="仿宋" w:eastAsia="仿宋" w:hAnsi="仿宋" w:cs="仿宋" w:hint="eastAsia"/>
                <w:bCs/>
                <w:sz w:val="24"/>
                <w:szCs w:val="24"/>
              </w:rPr>
              <w:t>板、废活性炭</w:t>
            </w:r>
            <w:r>
              <w:rPr>
                <w:rFonts w:ascii="仿宋" w:eastAsia="仿宋" w:hAnsi="仿宋" w:cs="仿宋" w:hint="eastAsia"/>
                <w:bCs/>
                <w:sz w:val="24"/>
                <w:szCs w:val="24"/>
              </w:rPr>
              <w:t>依托现有危废间，分类收集，委托乐亭海畅环保科技</w:t>
            </w:r>
            <w:r>
              <w:rPr>
                <w:rFonts w:ascii="仿宋" w:eastAsia="仿宋" w:hAnsi="仿宋" w:cs="仿宋" w:hint="eastAsia"/>
                <w:bCs/>
                <w:sz w:val="24"/>
                <w:szCs w:val="24"/>
              </w:rPr>
              <w:t>有限公司处理。铁屑、木屑、集尘灰、边角料</w:t>
            </w:r>
            <w:r>
              <w:rPr>
                <w:rFonts w:ascii="仿宋" w:eastAsia="仿宋" w:hAnsi="仿宋" w:cs="仿宋" w:hint="eastAsia"/>
                <w:bCs/>
                <w:sz w:val="24"/>
                <w:szCs w:val="24"/>
              </w:rPr>
              <w:t>、</w:t>
            </w:r>
            <w:r>
              <w:rPr>
                <w:rFonts w:ascii="仿宋" w:eastAsia="仿宋" w:hAnsi="仿宋" w:cs="仿宋" w:hint="eastAsia"/>
                <w:bCs/>
                <w:sz w:val="24"/>
                <w:szCs w:val="24"/>
              </w:rPr>
              <w:t>废棉毡</w:t>
            </w:r>
            <w:r>
              <w:rPr>
                <w:rFonts w:ascii="仿宋" w:eastAsia="仿宋" w:hAnsi="仿宋" w:cs="仿宋" w:hint="eastAsia"/>
                <w:bCs/>
                <w:sz w:val="24"/>
                <w:szCs w:val="24"/>
              </w:rPr>
              <w:t>依托现有固废暂存区，统一收集，全部外售。固体废物不会造成二次污染，对周围环境影响较小，措施可行。</w:t>
            </w:r>
          </w:p>
          <w:p w:rsidR="00792960" w:rsidRDefault="004C4FED">
            <w:pPr>
              <w:spacing w:line="26" w:lineRule="atLeast"/>
              <w:ind w:firstLineChars="200" w:firstLine="480"/>
              <w:jc w:val="left"/>
              <w:rPr>
                <w:rFonts w:ascii="仿宋" w:eastAsia="仿宋" w:hAnsi="仿宋" w:cs="仿宋"/>
                <w:bCs/>
                <w:sz w:val="24"/>
                <w:szCs w:val="24"/>
              </w:rPr>
            </w:pPr>
            <w:r>
              <w:rPr>
                <w:rFonts w:ascii="仿宋" w:eastAsia="仿宋" w:hAnsi="仿宋" w:cs="仿宋" w:hint="eastAsia"/>
                <w:bCs/>
                <w:sz w:val="24"/>
                <w:szCs w:val="24"/>
              </w:rPr>
              <w:t>⑤土壤污染防治措施结论</w:t>
            </w:r>
          </w:p>
          <w:p w:rsidR="00792960" w:rsidRDefault="004C4FED">
            <w:pPr>
              <w:spacing w:line="26" w:lineRule="atLeast"/>
              <w:ind w:firstLineChars="200" w:firstLine="480"/>
              <w:jc w:val="left"/>
              <w:rPr>
                <w:rFonts w:ascii="仿宋" w:eastAsia="仿宋" w:hAnsi="仿宋" w:cs="仿宋"/>
                <w:bCs/>
                <w:sz w:val="24"/>
                <w:szCs w:val="24"/>
                <w:u w:val="single" w:color="FFFFFF" w:themeColor="background1"/>
              </w:rPr>
            </w:pPr>
            <w:r>
              <w:rPr>
                <w:rFonts w:ascii="仿宋" w:eastAsia="仿宋" w:hAnsi="仿宋" w:cs="仿宋" w:hint="eastAsia"/>
                <w:sz w:val="24"/>
                <w:szCs w:val="24"/>
              </w:rPr>
              <w:t>本项目属于制造业的金属制品的其他处理方式，项目类别</w:t>
            </w:r>
            <w:r>
              <w:rPr>
                <w:rFonts w:ascii="仿宋" w:eastAsia="仿宋" w:hAnsi="仿宋" w:cs="仿宋" w:hint="eastAsia"/>
                <w:sz w:val="24"/>
                <w:szCs w:val="24"/>
                <w:u w:val="single" w:color="FFFFFF" w:themeColor="background1"/>
              </w:rPr>
              <w:t>为Ⅰ类项目，占地规模为小型（≤</w:t>
            </w:r>
            <w:r>
              <w:rPr>
                <w:rFonts w:ascii="仿宋" w:eastAsia="仿宋" w:hAnsi="仿宋" w:cs="仿宋" w:hint="eastAsia"/>
                <w:sz w:val="24"/>
                <w:szCs w:val="24"/>
                <w:u w:val="single" w:color="FFFFFF" w:themeColor="background1"/>
              </w:rPr>
              <w:t>5hm</w:t>
            </w:r>
            <w:r>
              <w:rPr>
                <w:rFonts w:ascii="仿宋" w:eastAsia="仿宋" w:hAnsi="仿宋" w:cs="仿宋" w:hint="eastAsia"/>
                <w:sz w:val="24"/>
                <w:szCs w:val="24"/>
                <w:u w:val="single" w:color="FFFFFF" w:themeColor="background1"/>
                <w:vertAlign w:val="superscript"/>
              </w:rPr>
              <w:t>2</w:t>
            </w:r>
            <w:r>
              <w:rPr>
                <w:rFonts w:ascii="仿宋" w:eastAsia="仿宋" w:hAnsi="仿宋" w:cs="仿宋" w:hint="eastAsia"/>
                <w:sz w:val="24"/>
                <w:szCs w:val="24"/>
                <w:u w:val="single" w:color="FFFFFF" w:themeColor="background1"/>
              </w:rPr>
              <w:t>），本项目对土壤环境影响较小。</w:t>
            </w:r>
          </w:p>
          <w:p w:rsidR="00792960" w:rsidRDefault="004C4FED">
            <w:pPr>
              <w:spacing w:line="26" w:lineRule="atLeast"/>
              <w:ind w:firstLineChars="200" w:firstLine="482"/>
              <w:jc w:val="left"/>
              <w:rPr>
                <w:rFonts w:ascii="仿宋" w:eastAsia="仿宋" w:hAnsi="仿宋" w:cs="仿宋"/>
                <w:b/>
                <w:sz w:val="24"/>
                <w:u w:val="single" w:color="FFFFFF" w:themeColor="background1"/>
              </w:rPr>
            </w:pPr>
            <w:r>
              <w:rPr>
                <w:rFonts w:ascii="仿宋" w:eastAsia="仿宋" w:hAnsi="仿宋" w:cs="仿宋" w:hint="eastAsia"/>
                <w:b/>
                <w:sz w:val="24"/>
                <w:u w:val="single" w:color="FFFFFF" w:themeColor="background1"/>
              </w:rPr>
              <w:t>4</w:t>
            </w:r>
            <w:r>
              <w:rPr>
                <w:rFonts w:ascii="仿宋" w:eastAsia="仿宋" w:hAnsi="仿宋" w:cs="仿宋" w:hint="eastAsia"/>
                <w:b/>
                <w:sz w:val="24"/>
                <w:u w:val="single" w:color="FFFFFF" w:themeColor="background1"/>
              </w:rPr>
              <w:t>、污染物总量控制建议指标</w:t>
            </w:r>
          </w:p>
          <w:p w:rsidR="00792960" w:rsidRDefault="004C4FED">
            <w:pPr>
              <w:spacing w:line="26" w:lineRule="atLeast"/>
              <w:ind w:firstLineChars="200" w:firstLine="480"/>
              <w:jc w:val="left"/>
              <w:rPr>
                <w:rFonts w:ascii="仿宋" w:eastAsia="仿宋" w:hAnsi="仿宋" w:cs="仿宋"/>
                <w:snapToGrid w:val="0"/>
                <w:sz w:val="24"/>
                <w:szCs w:val="22"/>
              </w:rPr>
            </w:pPr>
            <w:r>
              <w:rPr>
                <w:rFonts w:ascii="仿宋" w:eastAsia="仿宋" w:hAnsi="仿宋" w:cs="仿宋" w:hint="eastAsia"/>
                <w:snapToGrid w:val="0"/>
                <w:sz w:val="24"/>
                <w:szCs w:val="22"/>
              </w:rPr>
              <w:t>本项目</w:t>
            </w:r>
            <w:r>
              <w:rPr>
                <w:rFonts w:ascii="仿宋" w:eastAsia="仿宋" w:hAnsi="仿宋" w:cs="仿宋" w:hint="eastAsia"/>
                <w:snapToGrid w:val="0"/>
                <w:sz w:val="24"/>
                <w:szCs w:val="22"/>
              </w:rPr>
              <w:t>总量指标：</w:t>
            </w:r>
            <w:r>
              <w:rPr>
                <w:rFonts w:ascii="仿宋" w:eastAsia="仿宋" w:hAnsi="仿宋" w:cs="仿宋" w:hint="eastAsia"/>
                <w:snapToGrid w:val="0"/>
                <w:sz w:val="24"/>
                <w:szCs w:val="22"/>
              </w:rPr>
              <w:t>COD</w:t>
            </w:r>
            <w:r>
              <w:rPr>
                <w:rFonts w:ascii="仿宋" w:eastAsia="仿宋" w:hAnsi="仿宋" w:cs="仿宋" w:hint="eastAsia"/>
                <w:snapToGrid w:val="0"/>
                <w:sz w:val="24"/>
                <w:szCs w:val="22"/>
              </w:rPr>
              <w:t>：</w:t>
            </w:r>
            <w:r>
              <w:rPr>
                <w:rFonts w:ascii="仿宋" w:eastAsia="仿宋" w:hAnsi="仿宋" w:cs="仿宋" w:hint="eastAsia"/>
                <w:snapToGrid w:val="0"/>
                <w:sz w:val="24"/>
                <w:szCs w:val="22"/>
              </w:rPr>
              <w:t>0</w:t>
            </w:r>
            <w:r>
              <w:rPr>
                <w:rFonts w:ascii="仿宋" w:eastAsia="仿宋" w:hAnsi="仿宋" w:cs="仿宋" w:hint="eastAsia"/>
                <w:snapToGrid w:val="0"/>
                <w:sz w:val="24"/>
                <w:szCs w:val="22"/>
              </w:rPr>
              <w:t>t/a</w:t>
            </w:r>
            <w:r>
              <w:rPr>
                <w:rFonts w:ascii="仿宋" w:eastAsia="仿宋" w:hAnsi="仿宋" w:cs="仿宋" w:hint="eastAsia"/>
                <w:snapToGrid w:val="0"/>
                <w:sz w:val="24"/>
                <w:szCs w:val="22"/>
              </w:rPr>
              <w:t>、氨氮：</w:t>
            </w:r>
            <w:r>
              <w:rPr>
                <w:rFonts w:ascii="仿宋" w:eastAsia="仿宋" w:hAnsi="仿宋" w:cs="仿宋" w:hint="eastAsia"/>
                <w:snapToGrid w:val="0"/>
                <w:sz w:val="24"/>
                <w:szCs w:val="22"/>
              </w:rPr>
              <w:t>0</w:t>
            </w:r>
            <w:r>
              <w:rPr>
                <w:rFonts w:ascii="仿宋" w:eastAsia="仿宋" w:hAnsi="仿宋" w:cs="仿宋" w:hint="eastAsia"/>
                <w:snapToGrid w:val="0"/>
                <w:sz w:val="24"/>
                <w:szCs w:val="22"/>
              </w:rPr>
              <w:t>t/a</w:t>
            </w:r>
            <w:r>
              <w:rPr>
                <w:rFonts w:ascii="仿宋" w:eastAsia="仿宋" w:hAnsi="仿宋" w:cs="仿宋" w:hint="eastAsia"/>
                <w:snapToGrid w:val="0"/>
                <w:sz w:val="24"/>
                <w:szCs w:val="22"/>
              </w:rPr>
              <w:t>、</w:t>
            </w:r>
            <w:r>
              <w:rPr>
                <w:rFonts w:ascii="仿宋" w:eastAsia="仿宋" w:hAnsi="仿宋" w:cs="仿宋" w:hint="eastAsia"/>
                <w:snapToGrid w:val="0"/>
                <w:sz w:val="24"/>
                <w:szCs w:val="22"/>
              </w:rPr>
              <w:t>SO2</w:t>
            </w:r>
            <w:r>
              <w:rPr>
                <w:rFonts w:ascii="仿宋" w:eastAsia="仿宋" w:hAnsi="仿宋" w:cs="仿宋" w:hint="eastAsia"/>
                <w:snapToGrid w:val="0"/>
                <w:sz w:val="24"/>
                <w:szCs w:val="22"/>
              </w:rPr>
              <w:t>：</w:t>
            </w:r>
            <w:r>
              <w:rPr>
                <w:rFonts w:ascii="仿宋" w:eastAsia="仿宋" w:hAnsi="仿宋" w:cs="仿宋" w:hint="eastAsia"/>
                <w:snapToGrid w:val="0"/>
                <w:sz w:val="24"/>
                <w:szCs w:val="22"/>
              </w:rPr>
              <w:t>0t/a</w:t>
            </w:r>
            <w:r>
              <w:rPr>
                <w:rFonts w:ascii="仿宋" w:eastAsia="仿宋" w:hAnsi="仿宋" w:cs="仿宋" w:hint="eastAsia"/>
                <w:snapToGrid w:val="0"/>
                <w:sz w:val="24"/>
                <w:szCs w:val="22"/>
              </w:rPr>
              <w:t>、</w:t>
            </w:r>
            <w:r>
              <w:rPr>
                <w:rFonts w:ascii="仿宋" w:eastAsia="仿宋" w:hAnsi="仿宋" w:cs="仿宋" w:hint="eastAsia"/>
                <w:snapToGrid w:val="0"/>
                <w:sz w:val="24"/>
                <w:szCs w:val="22"/>
              </w:rPr>
              <w:t>NOx</w:t>
            </w:r>
            <w:r>
              <w:rPr>
                <w:rFonts w:ascii="仿宋" w:eastAsia="仿宋" w:hAnsi="仿宋" w:cs="仿宋" w:hint="eastAsia"/>
                <w:snapToGrid w:val="0"/>
                <w:sz w:val="24"/>
                <w:szCs w:val="22"/>
              </w:rPr>
              <w:t>：</w:t>
            </w:r>
            <w:r>
              <w:rPr>
                <w:rFonts w:ascii="仿宋" w:eastAsia="仿宋" w:hAnsi="仿宋" w:cs="仿宋" w:hint="eastAsia"/>
                <w:snapToGrid w:val="0"/>
                <w:sz w:val="24"/>
                <w:szCs w:val="22"/>
              </w:rPr>
              <w:t>0t/a</w:t>
            </w:r>
            <w:r>
              <w:rPr>
                <w:rFonts w:ascii="仿宋" w:eastAsia="仿宋" w:hAnsi="仿宋" w:cs="仿宋" w:hint="eastAsia"/>
                <w:snapToGrid w:val="0"/>
                <w:sz w:val="24"/>
                <w:szCs w:val="22"/>
              </w:rPr>
              <w:t>。</w:t>
            </w:r>
          </w:p>
          <w:p w:rsidR="00792960" w:rsidRDefault="004C4FED">
            <w:pPr>
              <w:spacing w:line="26" w:lineRule="atLeast"/>
              <w:ind w:firstLineChars="200" w:firstLine="480"/>
              <w:jc w:val="left"/>
              <w:rPr>
                <w:rFonts w:ascii="仿宋" w:eastAsia="仿宋" w:hAnsi="仿宋" w:cs="仿宋"/>
                <w:snapToGrid w:val="0"/>
                <w:sz w:val="24"/>
                <w:szCs w:val="22"/>
              </w:rPr>
            </w:pPr>
            <w:r>
              <w:rPr>
                <w:rFonts w:ascii="仿宋" w:eastAsia="仿宋" w:hAnsi="仿宋" w:cs="仿宋" w:hint="eastAsia"/>
                <w:snapToGrid w:val="0"/>
                <w:sz w:val="24"/>
                <w:szCs w:val="22"/>
              </w:rPr>
              <w:t>改扩建完成后总量控制指标</w:t>
            </w:r>
            <w:r>
              <w:rPr>
                <w:rFonts w:ascii="仿宋" w:eastAsia="仿宋" w:hAnsi="仿宋" w:cs="仿宋" w:hint="eastAsia"/>
                <w:snapToGrid w:val="0"/>
                <w:sz w:val="24"/>
                <w:szCs w:val="22"/>
              </w:rPr>
              <w:t>：</w:t>
            </w:r>
            <w:r>
              <w:rPr>
                <w:rFonts w:ascii="仿宋" w:eastAsia="仿宋" w:hAnsi="仿宋" w:cs="仿宋" w:hint="eastAsia"/>
                <w:snapToGrid w:val="0"/>
                <w:sz w:val="24"/>
                <w:szCs w:val="22"/>
              </w:rPr>
              <w:t>COD</w:t>
            </w:r>
            <w:r>
              <w:rPr>
                <w:rFonts w:ascii="仿宋" w:eastAsia="仿宋" w:hAnsi="仿宋" w:cs="仿宋" w:hint="eastAsia"/>
                <w:snapToGrid w:val="0"/>
                <w:sz w:val="24"/>
                <w:szCs w:val="22"/>
              </w:rPr>
              <w:t>：</w:t>
            </w:r>
            <w:r>
              <w:rPr>
                <w:rFonts w:ascii="仿宋" w:eastAsia="仿宋" w:hAnsi="仿宋" w:cs="仿宋" w:hint="eastAsia"/>
                <w:snapToGrid w:val="0"/>
                <w:sz w:val="24"/>
                <w:szCs w:val="22"/>
              </w:rPr>
              <w:t>3.31</w:t>
            </w:r>
            <w:r>
              <w:rPr>
                <w:rFonts w:ascii="仿宋" w:eastAsia="仿宋" w:hAnsi="仿宋" w:cs="仿宋" w:hint="eastAsia"/>
                <w:snapToGrid w:val="0"/>
                <w:sz w:val="24"/>
                <w:szCs w:val="22"/>
              </w:rPr>
              <w:t>t/a</w:t>
            </w:r>
            <w:r>
              <w:rPr>
                <w:rFonts w:ascii="仿宋" w:eastAsia="仿宋" w:hAnsi="仿宋" w:cs="仿宋" w:hint="eastAsia"/>
                <w:snapToGrid w:val="0"/>
                <w:sz w:val="24"/>
                <w:szCs w:val="22"/>
              </w:rPr>
              <w:t>、氨氮：</w:t>
            </w:r>
            <w:r>
              <w:rPr>
                <w:rFonts w:ascii="仿宋" w:eastAsia="仿宋" w:hAnsi="仿宋" w:cs="仿宋" w:hint="eastAsia"/>
                <w:snapToGrid w:val="0"/>
                <w:sz w:val="24"/>
                <w:szCs w:val="22"/>
              </w:rPr>
              <w:t>0.182</w:t>
            </w:r>
            <w:r>
              <w:rPr>
                <w:rFonts w:ascii="仿宋" w:eastAsia="仿宋" w:hAnsi="仿宋" w:cs="仿宋" w:hint="eastAsia"/>
                <w:snapToGrid w:val="0"/>
                <w:sz w:val="24"/>
                <w:szCs w:val="22"/>
              </w:rPr>
              <w:t>t/a</w:t>
            </w:r>
            <w:r>
              <w:rPr>
                <w:rFonts w:ascii="仿宋" w:eastAsia="仿宋" w:hAnsi="仿宋" w:cs="仿宋" w:hint="eastAsia"/>
                <w:snapToGrid w:val="0"/>
                <w:sz w:val="24"/>
                <w:szCs w:val="22"/>
              </w:rPr>
              <w:t>、</w:t>
            </w:r>
            <w:r>
              <w:rPr>
                <w:rFonts w:ascii="仿宋" w:eastAsia="仿宋" w:hAnsi="仿宋" w:cs="仿宋" w:hint="eastAsia"/>
                <w:snapToGrid w:val="0"/>
                <w:sz w:val="24"/>
                <w:szCs w:val="22"/>
              </w:rPr>
              <w:t>SO2</w:t>
            </w:r>
            <w:r>
              <w:rPr>
                <w:rFonts w:ascii="仿宋" w:eastAsia="仿宋" w:hAnsi="仿宋" w:cs="仿宋" w:hint="eastAsia"/>
                <w:snapToGrid w:val="0"/>
                <w:sz w:val="24"/>
                <w:szCs w:val="22"/>
              </w:rPr>
              <w:t>：</w:t>
            </w:r>
            <w:r>
              <w:rPr>
                <w:rFonts w:ascii="仿宋" w:eastAsia="仿宋" w:hAnsi="仿宋" w:cs="仿宋" w:hint="eastAsia"/>
                <w:snapToGrid w:val="0"/>
                <w:sz w:val="24"/>
                <w:szCs w:val="22"/>
              </w:rPr>
              <w:t>0t/a</w:t>
            </w:r>
            <w:r>
              <w:rPr>
                <w:rFonts w:ascii="仿宋" w:eastAsia="仿宋" w:hAnsi="仿宋" w:cs="仿宋" w:hint="eastAsia"/>
                <w:snapToGrid w:val="0"/>
                <w:sz w:val="24"/>
                <w:szCs w:val="22"/>
              </w:rPr>
              <w:t>、</w:t>
            </w:r>
            <w:r>
              <w:rPr>
                <w:rFonts w:ascii="仿宋" w:eastAsia="仿宋" w:hAnsi="仿宋" w:cs="仿宋" w:hint="eastAsia"/>
                <w:snapToGrid w:val="0"/>
                <w:sz w:val="24"/>
                <w:szCs w:val="22"/>
              </w:rPr>
              <w:t>NOx</w:t>
            </w:r>
            <w:r>
              <w:rPr>
                <w:rFonts w:ascii="仿宋" w:eastAsia="仿宋" w:hAnsi="仿宋" w:cs="仿宋" w:hint="eastAsia"/>
                <w:snapToGrid w:val="0"/>
                <w:sz w:val="24"/>
                <w:szCs w:val="22"/>
              </w:rPr>
              <w:t>：</w:t>
            </w:r>
            <w:r>
              <w:rPr>
                <w:rFonts w:ascii="仿宋" w:eastAsia="仿宋" w:hAnsi="仿宋" w:cs="仿宋" w:hint="eastAsia"/>
                <w:snapToGrid w:val="0"/>
                <w:sz w:val="24"/>
                <w:szCs w:val="22"/>
              </w:rPr>
              <w:t>0t/a</w:t>
            </w:r>
            <w:r>
              <w:rPr>
                <w:rFonts w:ascii="仿宋" w:eastAsia="仿宋" w:hAnsi="仿宋" w:cs="仿宋" w:hint="eastAsia"/>
                <w:snapToGrid w:val="0"/>
                <w:sz w:val="24"/>
                <w:szCs w:val="22"/>
              </w:rPr>
              <w:t>。</w:t>
            </w:r>
          </w:p>
          <w:p w:rsidR="00792960" w:rsidRDefault="004C4FED">
            <w:pPr>
              <w:spacing w:line="26" w:lineRule="atLeast"/>
              <w:ind w:firstLineChars="200" w:firstLine="482"/>
              <w:jc w:val="left"/>
              <w:rPr>
                <w:rFonts w:ascii="仿宋" w:eastAsia="仿宋" w:hAnsi="仿宋" w:cs="仿宋"/>
                <w:b/>
                <w:bCs/>
                <w:snapToGrid w:val="0"/>
                <w:sz w:val="24"/>
                <w:u w:val="single" w:color="FFFFFF" w:themeColor="background1"/>
              </w:rPr>
            </w:pPr>
            <w:r>
              <w:rPr>
                <w:rFonts w:ascii="仿宋" w:eastAsia="仿宋" w:hAnsi="仿宋" w:cs="仿宋" w:hint="eastAsia"/>
                <w:b/>
                <w:bCs/>
                <w:snapToGrid w:val="0"/>
                <w:sz w:val="24"/>
                <w:u w:val="single" w:color="FFFFFF" w:themeColor="background1"/>
              </w:rPr>
              <w:t>5</w:t>
            </w:r>
            <w:r>
              <w:rPr>
                <w:rFonts w:ascii="仿宋" w:eastAsia="仿宋" w:hAnsi="仿宋" w:cs="仿宋" w:hint="eastAsia"/>
                <w:b/>
                <w:bCs/>
                <w:snapToGrid w:val="0"/>
                <w:sz w:val="24"/>
                <w:u w:val="single" w:color="FFFFFF" w:themeColor="background1"/>
              </w:rPr>
              <w:t>、项目实施后环境质量变化情况</w:t>
            </w:r>
          </w:p>
          <w:p w:rsidR="00792960" w:rsidRDefault="004C4FED">
            <w:pPr>
              <w:spacing w:line="26" w:lineRule="atLeast"/>
              <w:ind w:firstLineChars="200" w:firstLine="480"/>
              <w:jc w:val="left"/>
              <w:rPr>
                <w:rFonts w:ascii="仿宋" w:eastAsia="仿宋" w:hAnsi="仿宋" w:cs="仿宋"/>
                <w:snapToGrid w:val="0"/>
                <w:sz w:val="24"/>
              </w:rPr>
            </w:pPr>
            <w:r>
              <w:rPr>
                <w:rFonts w:ascii="仿宋" w:eastAsia="仿宋" w:hAnsi="仿宋" w:cs="仿宋" w:hint="eastAsia"/>
                <w:snapToGrid w:val="0"/>
                <w:sz w:val="24"/>
              </w:rPr>
              <w:t>项目实施后，废气排放符合</w:t>
            </w:r>
            <w:r>
              <w:rPr>
                <w:rFonts w:ascii="仿宋" w:eastAsia="仿宋" w:hAnsi="仿宋" w:cs="仿宋" w:hint="eastAsia"/>
                <w:sz w:val="24"/>
              </w:rPr>
              <w:t>《大气污染物综合排放标准》（</w:t>
            </w:r>
            <w:r>
              <w:rPr>
                <w:rFonts w:ascii="仿宋" w:eastAsia="仿宋" w:hAnsi="仿宋" w:cs="仿宋" w:hint="eastAsia"/>
                <w:sz w:val="24"/>
              </w:rPr>
              <w:t>GB16297-1996</w:t>
            </w:r>
            <w:r>
              <w:rPr>
                <w:rFonts w:ascii="仿宋" w:eastAsia="仿宋" w:hAnsi="仿宋" w:cs="仿宋" w:hint="eastAsia"/>
                <w:sz w:val="24"/>
              </w:rPr>
              <w:t>）</w:t>
            </w:r>
            <w:r>
              <w:rPr>
                <w:rFonts w:ascii="仿宋" w:eastAsia="仿宋" w:hAnsi="仿宋" w:cs="仿宋" w:hint="eastAsia"/>
                <w:snapToGrid w:val="0"/>
                <w:sz w:val="24"/>
              </w:rPr>
              <w:t>；厂界噪声符合《声环境质量标准》（</w:t>
            </w:r>
            <w:r>
              <w:rPr>
                <w:rFonts w:ascii="仿宋" w:eastAsia="仿宋" w:hAnsi="仿宋" w:cs="仿宋" w:hint="eastAsia"/>
                <w:snapToGrid w:val="0"/>
                <w:sz w:val="24"/>
              </w:rPr>
              <w:t>GB3096-2008</w:t>
            </w:r>
            <w:r>
              <w:rPr>
                <w:rFonts w:ascii="仿宋" w:eastAsia="仿宋" w:hAnsi="仿宋" w:cs="仿宋" w:hint="eastAsia"/>
                <w:snapToGrid w:val="0"/>
                <w:sz w:val="24"/>
              </w:rPr>
              <w:t>）中</w:t>
            </w:r>
            <w:r>
              <w:rPr>
                <w:rFonts w:ascii="仿宋" w:eastAsia="仿宋" w:hAnsi="仿宋" w:cs="仿宋" w:hint="eastAsia"/>
                <w:snapToGrid w:val="0"/>
                <w:sz w:val="24"/>
              </w:rPr>
              <w:t>3</w:t>
            </w:r>
            <w:r>
              <w:rPr>
                <w:rFonts w:ascii="仿宋" w:eastAsia="仿宋" w:hAnsi="仿宋" w:cs="仿宋" w:hint="eastAsia"/>
                <w:snapToGrid w:val="0"/>
                <w:sz w:val="24"/>
              </w:rPr>
              <w:t>类标准要求，危险废物依托现有</w:t>
            </w:r>
            <w:r>
              <w:rPr>
                <w:rFonts w:ascii="仿宋" w:eastAsia="仿宋" w:hAnsi="仿宋" w:cs="仿宋" w:hint="eastAsia"/>
                <w:snapToGrid w:val="0"/>
                <w:sz w:val="24"/>
              </w:rPr>
              <w:t>40</w:t>
            </w:r>
            <w:r>
              <w:rPr>
                <w:rFonts w:ascii="仿宋" w:eastAsia="仿宋" w:hAnsi="仿宋" w:cs="仿宋" w:hint="eastAsia"/>
                <w:snapToGrid w:val="0"/>
                <w:sz w:val="24"/>
              </w:rPr>
              <w:t>㎡危废间，分类收集委托乐亭海畅环保科技有限公司处理；一般工业固废依托现有</w:t>
            </w:r>
            <w:r>
              <w:rPr>
                <w:rFonts w:ascii="仿宋" w:eastAsia="仿宋" w:hAnsi="仿宋" w:cs="仿宋" w:hint="eastAsia"/>
                <w:snapToGrid w:val="0"/>
                <w:sz w:val="24"/>
              </w:rPr>
              <w:t>200</w:t>
            </w:r>
            <w:r>
              <w:rPr>
                <w:rFonts w:ascii="仿宋" w:eastAsia="仿宋" w:hAnsi="仿宋" w:cs="仿宋" w:hint="eastAsia"/>
                <w:snapToGrid w:val="0"/>
                <w:sz w:val="24"/>
              </w:rPr>
              <w:t>㎡固废贮存区，统一收集，定期外售。</w:t>
            </w:r>
          </w:p>
          <w:p w:rsidR="00792960" w:rsidRDefault="004C4FED">
            <w:pPr>
              <w:spacing w:line="26" w:lineRule="atLeast"/>
              <w:ind w:firstLineChars="200" w:firstLine="480"/>
              <w:jc w:val="left"/>
              <w:rPr>
                <w:rFonts w:ascii="仿宋" w:eastAsia="仿宋" w:hAnsi="仿宋" w:cs="仿宋"/>
                <w:snapToGrid w:val="0"/>
                <w:sz w:val="24"/>
              </w:rPr>
            </w:pPr>
            <w:r>
              <w:rPr>
                <w:rFonts w:ascii="仿宋" w:eastAsia="仿宋" w:hAnsi="仿宋" w:cs="仿宋" w:hint="eastAsia"/>
                <w:snapToGrid w:val="0"/>
                <w:sz w:val="24"/>
              </w:rPr>
              <w:t>区域环境质量符合生态环境功能区划要求，本项目的建设不会改变区域环境功能区划。</w:t>
            </w:r>
          </w:p>
          <w:p w:rsidR="00792960" w:rsidRDefault="004C4FED">
            <w:pPr>
              <w:spacing w:line="26" w:lineRule="atLeast"/>
              <w:ind w:firstLineChars="200" w:firstLine="482"/>
              <w:jc w:val="left"/>
              <w:rPr>
                <w:rFonts w:ascii="仿宋" w:eastAsia="仿宋" w:hAnsi="仿宋" w:cs="仿宋"/>
                <w:b/>
                <w:sz w:val="24"/>
              </w:rPr>
            </w:pPr>
            <w:r>
              <w:rPr>
                <w:rFonts w:ascii="仿宋" w:eastAsia="仿宋" w:hAnsi="仿宋" w:cs="仿宋" w:hint="eastAsia"/>
                <w:b/>
                <w:sz w:val="24"/>
              </w:rPr>
              <w:t>6</w:t>
            </w:r>
            <w:r>
              <w:rPr>
                <w:rFonts w:ascii="仿宋" w:eastAsia="仿宋" w:hAnsi="仿宋" w:cs="仿宋" w:hint="eastAsia"/>
                <w:b/>
                <w:sz w:val="24"/>
              </w:rPr>
              <w:t>、工程可行性结论</w:t>
            </w:r>
          </w:p>
          <w:p w:rsidR="00792960" w:rsidRDefault="004C4FED">
            <w:pPr>
              <w:spacing w:line="26" w:lineRule="atLeast"/>
              <w:ind w:firstLineChars="200" w:firstLine="480"/>
              <w:jc w:val="left"/>
              <w:rPr>
                <w:rFonts w:ascii="仿宋" w:eastAsia="仿宋" w:hAnsi="仿宋" w:cs="仿宋"/>
                <w:sz w:val="24"/>
              </w:rPr>
            </w:pPr>
            <w:r>
              <w:rPr>
                <w:rFonts w:ascii="仿宋" w:eastAsia="仿宋" w:hAnsi="仿宋" w:cs="仿宋" w:hint="eastAsia"/>
                <w:sz w:val="24"/>
              </w:rPr>
              <w:t>项目符合国家产业政策、环境保护规划及环境功能区划，选址合理，生态保护与环境污染防治措施适用可行，项目建成后对区域环境质量影响不大。在落实报告表提出的污染防治措施的前提下，从环境保护角度考虑，该建设项目可行。</w:t>
            </w:r>
          </w:p>
          <w:p w:rsidR="00792960" w:rsidRDefault="004C4FED">
            <w:pPr>
              <w:spacing w:line="26" w:lineRule="atLeast"/>
              <w:ind w:firstLineChars="200" w:firstLine="482"/>
              <w:jc w:val="left"/>
              <w:rPr>
                <w:rFonts w:ascii="仿宋" w:eastAsia="仿宋" w:hAnsi="仿宋" w:cs="仿宋"/>
                <w:b/>
                <w:sz w:val="24"/>
              </w:rPr>
            </w:pPr>
            <w:r>
              <w:rPr>
                <w:rFonts w:ascii="仿宋" w:eastAsia="仿宋" w:hAnsi="仿宋" w:cs="仿宋" w:hint="eastAsia"/>
                <w:b/>
                <w:sz w:val="24"/>
              </w:rPr>
              <w:t>二、建议</w:t>
            </w:r>
          </w:p>
          <w:p w:rsidR="00792960" w:rsidRDefault="004C4FED">
            <w:pPr>
              <w:spacing w:line="26" w:lineRule="atLeast"/>
              <w:ind w:firstLineChars="200" w:firstLine="480"/>
              <w:jc w:val="left"/>
            </w:pPr>
            <w:r>
              <w:rPr>
                <w:rFonts w:ascii="仿宋" w:eastAsia="仿宋" w:hAnsi="仿宋" w:cs="仿宋" w:hint="eastAsia"/>
                <w:sz w:val="24"/>
                <w:szCs w:val="21"/>
              </w:rPr>
              <w:t>1</w:t>
            </w:r>
            <w:r>
              <w:rPr>
                <w:rFonts w:ascii="仿宋" w:eastAsia="仿宋" w:hAnsi="仿宋" w:cs="仿宋" w:hint="eastAsia"/>
                <w:sz w:val="24"/>
                <w:szCs w:val="21"/>
              </w:rPr>
              <w:t>、加强各生产环节管理，实施清洁生产管理，从源头抓起，确保环保设施正常运行，最大限度地减少污染物的排放量。</w:t>
            </w:r>
            <w:r>
              <w:rPr>
                <w:rFonts w:ascii="仿宋" w:eastAsia="仿宋" w:hAnsi="仿宋" w:cs="仿宋" w:hint="eastAsia"/>
                <w:sz w:val="24"/>
                <w:szCs w:val="21"/>
              </w:rPr>
              <w:t xml:space="preserve"> </w:t>
            </w:r>
          </w:p>
        </w:tc>
      </w:tr>
    </w:tbl>
    <w:p w:rsidR="00792960" w:rsidRDefault="004C4FED">
      <w:pPr>
        <w:spacing w:line="26" w:lineRule="atLeast"/>
        <w:ind w:firstLineChars="200" w:firstLine="640"/>
        <w:jc w:val="left"/>
        <w:rPr>
          <w:rFonts w:ascii="黑体" w:eastAsia="黑体" w:hAnsi="黑体" w:cs="黑体"/>
          <w:sz w:val="32"/>
          <w:szCs w:val="32"/>
        </w:rPr>
      </w:pPr>
      <w:r>
        <w:rPr>
          <w:rFonts w:ascii="黑体" w:eastAsia="黑体" w:hAnsi="黑体" w:cs="黑体" w:hint="eastAsia"/>
          <w:sz w:val="32"/>
          <w:szCs w:val="32"/>
        </w:rPr>
        <w:lastRenderedPageBreak/>
        <w:br w:type="page"/>
      </w:r>
    </w:p>
    <w:p w:rsidR="00792960" w:rsidRDefault="004C4FED">
      <w:pPr>
        <w:pStyle w:val="ac"/>
        <w:rPr>
          <w:b/>
          <w:bCs/>
          <w:color w:val="000000"/>
        </w:rPr>
      </w:pPr>
      <w:r>
        <w:rPr>
          <w:rFonts w:ascii="黑体" w:eastAsia="黑体" w:hAnsi="黑体" w:cs="黑体" w:hint="eastAsia"/>
          <w:sz w:val="32"/>
          <w:szCs w:val="32"/>
        </w:rPr>
        <w:lastRenderedPageBreak/>
        <w:t>建设项目环境保护“三同时”验收内容</w:t>
      </w:r>
    </w:p>
    <w:tbl>
      <w:tblPr>
        <w:tblW w:w="9921" w:type="dxa"/>
        <w:jc w:val="center"/>
        <w:tblBorders>
          <w:top w:val="single" w:sz="4" w:space="0" w:color="auto"/>
          <w:bottom w:val="single" w:sz="4" w:space="0" w:color="auto"/>
          <w:insideH w:val="single" w:sz="4" w:space="0" w:color="auto"/>
          <w:insideV w:val="single" w:sz="4" w:space="0" w:color="auto"/>
        </w:tblBorders>
        <w:tblLayout w:type="fixed"/>
        <w:tblCellMar>
          <w:left w:w="45" w:type="dxa"/>
          <w:right w:w="45" w:type="dxa"/>
        </w:tblCellMar>
        <w:tblLook w:val="04A0"/>
      </w:tblPr>
      <w:tblGrid>
        <w:gridCol w:w="403"/>
        <w:gridCol w:w="717"/>
        <w:gridCol w:w="1897"/>
        <w:gridCol w:w="785"/>
        <w:gridCol w:w="416"/>
        <w:gridCol w:w="1193"/>
        <w:gridCol w:w="3181"/>
        <w:gridCol w:w="1329"/>
      </w:tblGrid>
      <w:tr w:rsidR="00792960">
        <w:trPr>
          <w:jc w:val="center"/>
        </w:trPr>
        <w:tc>
          <w:tcPr>
            <w:tcW w:w="403" w:type="dxa"/>
            <w:tcBorders>
              <w:left w:val="single" w:sz="0" w:space="0" w:color="auto"/>
            </w:tcBorders>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类别</w:t>
            </w:r>
          </w:p>
        </w:tc>
        <w:tc>
          <w:tcPr>
            <w:tcW w:w="717" w:type="dxa"/>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治理对象</w:t>
            </w:r>
          </w:p>
        </w:tc>
        <w:tc>
          <w:tcPr>
            <w:tcW w:w="1897" w:type="dxa"/>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主要设施</w:t>
            </w:r>
            <w:r>
              <w:rPr>
                <w:rFonts w:ascii="仿宋" w:eastAsia="仿宋" w:hAnsi="仿宋" w:cs="仿宋" w:hint="eastAsia"/>
                <w:b/>
                <w:bCs/>
                <w:color w:val="000000"/>
                <w:szCs w:val="21"/>
              </w:rPr>
              <w:t>/</w:t>
            </w:r>
            <w:r>
              <w:rPr>
                <w:rFonts w:ascii="仿宋" w:eastAsia="仿宋" w:hAnsi="仿宋" w:cs="仿宋" w:hint="eastAsia"/>
                <w:b/>
                <w:bCs/>
                <w:color w:val="000000"/>
                <w:szCs w:val="21"/>
              </w:rPr>
              <w:t>设备</w:t>
            </w:r>
          </w:p>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w:t>
            </w:r>
            <w:r>
              <w:rPr>
                <w:rFonts w:ascii="仿宋" w:eastAsia="仿宋" w:hAnsi="仿宋" w:cs="仿宋" w:hint="eastAsia"/>
                <w:b/>
                <w:bCs/>
                <w:color w:val="000000"/>
                <w:szCs w:val="21"/>
              </w:rPr>
              <w:t>措施</w:t>
            </w:r>
          </w:p>
        </w:tc>
        <w:tc>
          <w:tcPr>
            <w:tcW w:w="785" w:type="dxa"/>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数量</w:t>
            </w:r>
          </w:p>
        </w:tc>
        <w:tc>
          <w:tcPr>
            <w:tcW w:w="416" w:type="dxa"/>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投资</w:t>
            </w:r>
          </w:p>
          <w:p w:rsidR="00792960" w:rsidRDefault="004C4FED">
            <w:pPr>
              <w:spacing w:line="300" w:lineRule="exact"/>
              <w:jc w:val="center"/>
              <w:rPr>
                <w:rFonts w:ascii="仿宋" w:eastAsia="仿宋" w:hAnsi="仿宋" w:cs="仿宋"/>
                <w:b/>
                <w:bCs/>
                <w:color w:val="000000"/>
                <w:spacing w:val="-16"/>
                <w:szCs w:val="21"/>
              </w:rPr>
            </w:pPr>
            <w:r>
              <w:rPr>
                <w:rFonts w:ascii="仿宋" w:eastAsia="仿宋" w:hAnsi="仿宋" w:cs="仿宋" w:hint="eastAsia"/>
                <w:b/>
                <w:bCs/>
                <w:color w:val="000000"/>
                <w:spacing w:val="-16"/>
                <w:szCs w:val="21"/>
              </w:rPr>
              <w:t>（万元）</w:t>
            </w:r>
          </w:p>
        </w:tc>
        <w:tc>
          <w:tcPr>
            <w:tcW w:w="1193" w:type="dxa"/>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处理效果</w:t>
            </w:r>
          </w:p>
        </w:tc>
        <w:tc>
          <w:tcPr>
            <w:tcW w:w="3181" w:type="dxa"/>
            <w:tcBorders>
              <w:right w:val="single" w:sz="4" w:space="0" w:color="auto"/>
            </w:tcBorders>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验收标准</w:t>
            </w:r>
          </w:p>
        </w:tc>
        <w:tc>
          <w:tcPr>
            <w:tcW w:w="1329" w:type="dxa"/>
            <w:tcBorders>
              <w:right w:val="single" w:sz="4" w:space="0" w:color="auto"/>
            </w:tcBorders>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备注</w:t>
            </w:r>
          </w:p>
        </w:tc>
      </w:tr>
      <w:tr w:rsidR="00792960">
        <w:trPr>
          <w:jc w:val="center"/>
        </w:trPr>
        <w:tc>
          <w:tcPr>
            <w:tcW w:w="403" w:type="dxa"/>
            <w:vMerge w:val="restart"/>
            <w:tcBorders>
              <w:left w:val="single" w:sz="4" w:space="0" w:color="auto"/>
            </w:tcBorders>
            <w:vAlign w:val="center"/>
          </w:tcPr>
          <w:p w:rsidR="00792960" w:rsidRDefault="004C4FED">
            <w:pPr>
              <w:pStyle w:val="7"/>
              <w:spacing w:line="300" w:lineRule="exact"/>
              <w:ind w:leftChars="0" w:left="0"/>
              <w:jc w:val="center"/>
              <w:rPr>
                <w:rFonts w:ascii="仿宋" w:eastAsia="仿宋" w:hAnsi="仿宋" w:cs="仿宋"/>
                <w:b/>
                <w:bCs/>
                <w:color w:val="000000"/>
                <w:szCs w:val="21"/>
              </w:rPr>
            </w:pPr>
            <w:r>
              <w:rPr>
                <w:rFonts w:ascii="仿宋" w:eastAsia="仿宋" w:hAnsi="仿宋" w:cs="仿宋" w:hint="eastAsia"/>
                <w:b/>
                <w:bCs/>
                <w:color w:val="000000"/>
                <w:szCs w:val="21"/>
              </w:rPr>
              <w:t>废气</w:t>
            </w:r>
          </w:p>
        </w:tc>
        <w:tc>
          <w:tcPr>
            <w:tcW w:w="71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焊接颗粒物</w:t>
            </w:r>
          </w:p>
        </w:tc>
        <w:tc>
          <w:tcPr>
            <w:tcW w:w="1897" w:type="dxa"/>
            <w:vAlign w:val="center"/>
          </w:tcPr>
          <w:p w:rsidR="00792960" w:rsidRDefault="004C4FED">
            <w:pPr>
              <w:spacing w:line="300" w:lineRule="exact"/>
              <w:jc w:val="center"/>
            </w:pPr>
            <w:r>
              <w:rPr>
                <w:rFonts w:ascii="仿宋" w:eastAsia="仿宋" w:hAnsi="仿宋" w:cs="仿宋" w:hint="eastAsia"/>
                <w:color w:val="000000"/>
                <w:szCs w:val="21"/>
              </w:rPr>
              <w:t>设置集气罩及集气管道，经引风机送至统一抽送至</w:t>
            </w:r>
            <w:r>
              <w:rPr>
                <w:rFonts w:ascii="仿宋" w:eastAsia="仿宋" w:hAnsi="仿宋" w:cs="仿宋" w:hint="eastAsia"/>
                <w:color w:val="000000"/>
                <w:szCs w:val="21"/>
              </w:rPr>
              <w:t>5</w:t>
            </w:r>
            <w:r>
              <w:rPr>
                <w:rFonts w:ascii="仿宋" w:eastAsia="仿宋" w:hAnsi="仿宋" w:cs="仿宋" w:hint="eastAsia"/>
                <w:color w:val="000000"/>
                <w:szCs w:val="21"/>
              </w:rPr>
              <w:t>台布袋除尘器</w:t>
            </w:r>
            <w:r>
              <w:rPr>
                <w:rFonts w:ascii="仿宋" w:eastAsia="仿宋" w:hAnsi="仿宋" w:cs="仿宋" w:hint="eastAsia"/>
                <w:color w:val="000000"/>
                <w:szCs w:val="21"/>
              </w:rPr>
              <w:t>，其余焊机配备移动式焊烟除尘器</w:t>
            </w:r>
          </w:p>
        </w:tc>
        <w:tc>
          <w:tcPr>
            <w:tcW w:w="785"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5</w:t>
            </w:r>
            <w:r>
              <w:rPr>
                <w:rFonts w:ascii="仿宋" w:eastAsia="仿宋" w:hAnsi="仿宋" w:cs="仿宋" w:hint="eastAsia"/>
                <w:color w:val="000000"/>
                <w:szCs w:val="21"/>
              </w:rPr>
              <w:t>台布袋除尘器</w:t>
            </w:r>
            <w:r>
              <w:rPr>
                <w:rFonts w:ascii="仿宋" w:eastAsia="仿宋" w:hAnsi="仿宋" w:cs="仿宋" w:hint="eastAsia"/>
                <w:color w:val="000000"/>
                <w:szCs w:val="21"/>
              </w:rPr>
              <w:t>（共</w:t>
            </w:r>
            <w:r>
              <w:rPr>
                <w:rFonts w:ascii="仿宋" w:eastAsia="仿宋" w:hAnsi="仿宋" w:cs="仿宋" w:hint="eastAsia"/>
                <w:color w:val="000000"/>
                <w:szCs w:val="21"/>
              </w:rPr>
              <w:t>44</w:t>
            </w:r>
            <w:r>
              <w:rPr>
                <w:rFonts w:ascii="仿宋" w:eastAsia="仿宋" w:hAnsi="仿宋" w:cs="仿宋" w:hint="eastAsia"/>
                <w:color w:val="000000"/>
                <w:szCs w:val="21"/>
              </w:rPr>
              <w:t>个集气罩）</w:t>
            </w:r>
            <w:r>
              <w:rPr>
                <w:rFonts w:ascii="仿宋" w:eastAsia="仿宋" w:hAnsi="仿宋" w:cs="仿宋" w:hint="eastAsia"/>
                <w:color w:val="000000"/>
                <w:szCs w:val="21"/>
              </w:rPr>
              <w:t>+</w:t>
            </w:r>
            <w:r>
              <w:rPr>
                <w:rFonts w:ascii="仿宋" w:eastAsia="仿宋" w:hAnsi="仿宋" w:cs="仿宋" w:hint="eastAsia"/>
                <w:color w:val="000000"/>
                <w:szCs w:val="21"/>
              </w:rPr>
              <w:t>16</w:t>
            </w:r>
            <w:r>
              <w:rPr>
                <w:rFonts w:ascii="仿宋" w:eastAsia="仿宋" w:hAnsi="仿宋" w:cs="仿宋" w:hint="eastAsia"/>
                <w:color w:val="000000"/>
                <w:szCs w:val="21"/>
              </w:rPr>
              <w:t>台移动式焊烟除尘器</w:t>
            </w:r>
          </w:p>
        </w:tc>
        <w:tc>
          <w:tcPr>
            <w:tcW w:w="416" w:type="dxa"/>
            <w:vMerge w:val="restart"/>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94</w:t>
            </w:r>
          </w:p>
        </w:tc>
        <w:tc>
          <w:tcPr>
            <w:tcW w:w="1193" w:type="dxa"/>
            <w:vMerge w:val="restart"/>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颗粒物厂界浓度</w:t>
            </w:r>
          </w:p>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w:t>
            </w:r>
            <w:r>
              <w:rPr>
                <w:rFonts w:ascii="仿宋" w:eastAsia="仿宋" w:hAnsi="仿宋" w:cs="仿宋" w:hint="eastAsia"/>
                <w:color w:val="000000"/>
                <w:szCs w:val="21"/>
              </w:rPr>
              <w:t>1.0mg/m</w:t>
            </w:r>
            <w:r>
              <w:rPr>
                <w:rFonts w:ascii="仿宋" w:eastAsia="仿宋" w:hAnsi="仿宋" w:cs="仿宋" w:hint="eastAsia"/>
                <w:color w:val="000000"/>
                <w:szCs w:val="21"/>
              </w:rPr>
              <w:t>³</w:t>
            </w:r>
          </w:p>
        </w:tc>
        <w:tc>
          <w:tcPr>
            <w:tcW w:w="3181" w:type="dxa"/>
            <w:vMerge w:val="restart"/>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《大气污染物综合排放标准》（</w:t>
            </w:r>
            <w:r>
              <w:rPr>
                <w:rFonts w:ascii="仿宋" w:eastAsia="仿宋" w:hAnsi="仿宋" w:cs="仿宋" w:hint="eastAsia"/>
                <w:color w:val="000000"/>
                <w:szCs w:val="21"/>
              </w:rPr>
              <w:t>GB16297-1996</w:t>
            </w:r>
            <w:r>
              <w:rPr>
                <w:rFonts w:ascii="仿宋" w:eastAsia="仿宋" w:hAnsi="仿宋" w:cs="仿宋" w:hint="eastAsia"/>
                <w:color w:val="000000"/>
                <w:szCs w:val="21"/>
              </w:rPr>
              <w:t>）表</w:t>
            </w:r>
            <w:r>
              <w:rPr>
                <w:rFonts w:ascii="仿宋" w:eastAsia="仿宋" w:hAnsi="仿宋" w:cs="仿宋" w:hint="eastAsia"/>
                <w:color w:val="000000"/>
                <w:szCs w:val="21"/>
              </w:rPr>
              <w:t>2</w:t>
            </w:r>
            <w:r>
              <w:rPr>
                <w:rFonts w:ascii="仿宋" w:eastAsia="仿宋" w:hAnsi="仿宋" w:cs="仿宋" w:hint="eastAsia"/>
                <w:color w:val="000000"/>
                <w:szCs w:val="21"/>
              </w:rPr>
              <w:t>周界外浓度最高点</w:t>
            </w:r>
          </w:p>
        </w:tc>
        <w:tc>
          <w:tcPr>
            <w:tcW w:w="1329"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新增</w:t>
            </w:r>
          </w:p>
        </w:tc>
      </w:tr>
      <w:tr w:rsidR="00792960">
        <w:trPr>
          <w:trHeight w:val="445"/>
          <w:jc w:val="center"/>
        </w:trPr>
        <w:tc>
          <w:tcPr>
            <w:tcW w:w="403" w:type="dxa"/>
            <w:vMerge/>
            <w:tcBorders>
              <w:left w:val="single" w:sz="4" w:space="0" w:color="auto"/>
            </w:tcBorders>
            <w:vAlign w:val="center"/>
          </w:tcPr>
          <w:p w:rsidR="00792960" w:rsidRDefault="00792960">
            <w:pPr>
              <w:spacing w:line="300" w:lineRule="exact"/>
              <w:jc w:val="center"/>
              <w:rPr>
                <w:rFonts w:ascii="仿宋" w:eastAsia="仿宋" w:hAnsi="仿宋" w:cs="仿宋"/>
                <w:szCs w:val="21"/>
              </w:rPr>
            </w:pPr>
          </w:p>
        </w:tc>
        <w:tc>
          <w:tcPr>
            <w:tcW w:w="71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打磨颗粒物</w:t>
            </w:r>
          </w:p>
        </w:tc>
        <w:tc>
          <w:tcPr>
            <w:tcW w:w="189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移动式焊烟除尘器</w:t>
            </w:r>
          </w:p>
        </w:tc>
        <w:tc>
          <w:tcPr>
            <w:tcW w:w="785"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2</w:t>
            </w:r>
            <w:r>
              <w:rPr>
                <w:rFonts w:ascii="仿宋" w:eastAsia="仿宋" w:hAnsi="仿宋" w:cs="仿宋" w:hint="eastAsia"/>
                <w:color w:val="000000"/>
                <w:szCs w:val="21"/>
              </w:rPr>
              <w:t>台</w:t>
            </w:r>
          </w:p>
        </w:tc>
        <w:tc>
          <w:tcPr>
            <w:tcW w:w="416" w:type="dxa"/>
            <w:vMerge/>
            <w:vAlign w:val="center"/>
          </w:tcPr>
          <w:p w:rsidR="00792960" w:rsidRDefault="00792960">
            <w:pPr>
              <w:spacing w:line="300" w:lineRule="exact"/>
              <w:jc w:val="center"/>
              <w:rPr>
                <w:rFonts w:ascii="仿宋" w:eastAsia="仿宋" w:hAnsi="仿宋" w:cs="仿宋"/>
                <w:color w:val="000000"/>
                <w:szCs w:val="21"/>
              </w:rPr>
            </w:pPr>
          </w:p>
        </w:tc>
        <w:tc>
          <w:tcPr>
            <w:tcW w:w="1193" w:type="dxa"/>
            <w:vMerge/>
            <w:vAlign w:val="center"/>
          </w:tcPr>
          <w:p w:rsidR="00792960" w:rsidRDefault="00792960">
            <w:pPr>
              <w:spacing w:line="300" w:lineRule="exact"/>
              <w:jc w:val="center"/>
              <w:rPr>
                <w:rFonts w:ascii="仿宋" w:eastAsia="仿宋" w:hAnsi="仿宋" w:cs="仿宋"/>
                <w:color w:val="000000"/>
                <w:szCs w:val="21"/>
              </w:rPr>
            </w:pPr>
          </w:p>
        </w:tc>
        <w:tc>
          <w:tcPr>
            <w:tcW w:w="3181" w:type="dxa"/>
            <w:vMerge/>
            <w:tcBorders>
              <w:right w:val="single" w:sz="4" w:space="0" w:color="auto"/>
            </w:tcBorders>
            <w:vAlign w:val="center"/>
          </w:tcPr>
          <w:p w:rsidR="00792960" w:rsidRDefault="00792960">
            <w:pPr>
              <w:spacing w:line="300" w:lineRule="exact"/>
              <w:jc w:val="center"/>
              <w:rPr>
                <w:rFonts w:ascii="仿宋" w:eastAsia="仿宋" w:hAnsi="仿宋" w:cs="仿宋"/>
                <w:color w:val="000000"/>
                <w:szCs w:val="21"/>
              </w:rPr>
            </w:pPr>
          </w:p>
        </w:tc>
        <w:tc>
          <w:tcPr>
            <w:tcW w:w="1329" w:type="dxa"/>
            <w:vMerge w:val="restart"/>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新增</w:t>
            </w:r>
          </w:p>
        </w:tc>
      </w:tr>
      <w:tr w:rsidR="00792960">
        <w:trPr>
          <w:trHeight w:val="445"/>
          <w:jc w:val="center"/>
        </w:trPr>
        <w:tc>
          <w:tcPr>
            <w:tcW w:w="403" w:type="dxa"/>
            <w:vMerge/>
            <w:tcBorders>
              <w:left w:val="single" w:sz="4" w:space="0" w:color="auto"/>
            </w:tcBorders>
            <w:vAlign w:val="center"/>
          </w:tcPr>
          <w:p w:rsidR="00792960" w:rsidRDefault="00792960">
            <w:pPr>
              <w:spacing w:line="300" w:lineRule="exact"/>
              <w:jc w:val="center"/>
            </w:pPr>
          </w:p>
        </w:tc>
        <w:tc>
          <w:tcPr>
            <w:tcW w:w="71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木料切割颗粒物</w:t>
            </w:r>
          </w:p>
        </w:tc>
        <w:tc>
          <w:tcPr>
            <w:tcW w:w="189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袋式除尘器</w:t>
            </w:r>
          </w:p>
        </w:tc>
        <w:tc>
          <w:tcPr>
            <w:tcW w:w="785"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1</w:t>
            </w:r>
            <w:r>
              <w:rPr>
                <w:rFonts w:ascii="仿宋" w:eastAsia="仿宋" w:hAnsi="仿宋" w:cs="仿宋" w:hint="eastAsia"/>
                <w:color w:val="000000"/>
                <w:szCs w:val="21"/>
              </w:rPr>
              <w:t>台</w:t>
            </w:r>
          </w:p>
        </w:tc>
        <w:tc>
          <w:tcPr>
            <w:tcW w:w="416" w:type="dxa"/>
            <w:vMerge/>
            <w:vAlign w:val="center"/>
          </w:tcPr>
          <w:p w:rsidR="00792960" w:rsidRDefault="00792960">
            <w:pPr>
              <w:spacing w:line="300" w:lineRule="exact"/>
              <w:jc w:val="center"/>
              <w:rPr>
                <w:rFonts w:ascii="仿宋" w:eastAsia="仿宋" w:hAnsi="仿宋" w:cs="仿宋"/>
                <w:color w:val="000000"/>
                <w:szCs w:val="21"/>
              </w:rPr>
            </w:pPr>
          </w:p>
        </w:tc>
        <w:tc>
          <w:tcPr>
            <w:tcW w:w="1193" w:type="dxa"/>
            <w:vMerge/>
            <w:vAlign w:val="center"/>
          </w:tcPr>
          <w:p w:rsidR="00792960" w:rsidRDefault="00792960">
            <w:pPr>
              <w:spacing w:line="300" w:lineRule="exact"/>
              <w:jc w:val="center"/>
              <w:rPr>
                <w:rFonts w:ascii="仿宋" w:eastAsia="仿宋" w:hAnsi="仿宋" w:cs="仿宋"/>
                <w:color w:val="000000"/>
                <w:szCs w:val="21"/>
              </w:rPr>
            </w:pPr>
          </w:p>
        </w:tc>
        <w:tc>
          <w:tcPr>
            <w:tcW w:w="3181" w:type="dxa"/>
            <w:vMerge/>
            <w:tcBorders>
              <w:right w:val="single" w:sz="4" w:space="0" w:color="auto"/>
            </w:tcBorders>
            <w:vAlign w:val="center"/>
          </w:tcPr>
          <w:p w:rsidR="00792960" w:rsidRDefault="00792960">
            <w:pPr>
              <w:spacing w:line="300" w:lineRule="exact"/>
              <w:jc w:val="center"/>
              <w:rPr>
                <w:rFonts w:ascii="仿宋" w:eastAsia="仿宋" w:hAnsi="仿宋" w:cs="仿宋"/>
                <w:color w:val="000000"/>
                <w:szCs w:val="21"/>
              </w:rPr>
            </w:pPr>
          </w:p>
        </w:tc>
        <w:tc>
          <w:tcPr>
            <w:tcW w:w="1329" w:type="dxa"/>
            <w:vMerge/>
            <w:tcBorders>
              <w:right w:val="single" w:sz="4" w:space="0" w:color="auto"/>
            </w:tcBorders>
            <w:vAlign w:val="center"/>
          </w:tcPr>
          <w:p w:rsidR="00792960" w:rsidRDefault="00792960">
            <w:pPr>
              <w:spacing w:line="300" w:lineRule="exact"/>
              <w:jc w:val="center"/>
              <w:rPr>
                <w:rFonts w:ascii="仿宋" w:eastAsia="仿宋" w:hAnsi="仿宋" w:cs="仿宋"/>
                <w:color w:val="000000"/>
                <w:szCs w:val="21"/>
              </w:rPr>
            </w:pPr>
          </w:p>
        </w:tc>
      </w:tr>
      <w:tr w:rsidR="00792960">
        <w:trPr>
          <w:jc w:val="center"/>
        </w:trPr>
        <w:tc>
          <w:tcPr>
            <w:tcW w:w="403" w:type="dxa"/>
            <w:vMerge/>
            <w:tcBorders>
              <w:left w:val="single" w:sz="4" w:space="0" w:color="auto"/>
            </w:tcBorders>
            <w:vAlign w:val="center"/>
          </w:tcPr>
          <w:p w:rsidR="00792960" w:rsidRDefault="00792960">
            <w:pPr>
              <w:spacing w:line="300" w:lineRule="exact"/>
              <w:jc w:val="center"/>
              <w:rPr>
                <w:rFonts w:ascii="仿宋" w:eastAsia="仿宋" w:hAnsi="仿宋" w:cs="仿宋"/>
                <w:szCs w:val="21"/>
              </w:rPr>
            </w:pPr>
          </w:p>
        </w:tc>
        <w:tc>
          <w:tcPr>
            <w:tcW w:w="71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金属</w:t>
            </w:r>
            <w:r>
              <w:rPr>
                <w:rFonts w:ascii="仿宋" w:eastAsia="仿宋" w:hAnsi="仿宋" w:cs="仿宋" w:hint="eastAsia"/>
                <w:color w:val="000000"/>
                <w:szCs w:val="21"/>
              </w:rPr>
              <w:t>切割颗粒物</w:t>
            </w:r>
          </w:p>
        </w:tc>
        <w:tc>
          <w:tcPr>
            <w:tcW w:w="189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1</w:t>
            </w:r>
            <w:r>
              <w:rPr>
                <w:rFonts w:ascii="仿宋" w:eastAsia="仿宋" w:hAnsi="仿宋" w:cs="仿宋" w:hint="eastAsia"/>
                <w:color w:val="000000"/>
                <w:szCs w:val="21"/>
              </w:rPr>
              <w:t>4</w:t>
            </w:r>
            <w:r>
              <w:rPr>
                <w:rFonts w:ascii="仿宋" w:eastAsia="仿宋" w:hAnsi="仿宋" w:cs="仿宋" w:hint="eastAsia"/>
                <w:color w:val="000000"/>
                <w:szCs w:val="21"/>
              </w:rPr>
              <w:t>台焊烟除尘器</w:t>
            </w:r>
          </w:p>
        </w:tc>
        <w:tc>
          <w:tcPr>
            <w:tcW w:w="785"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1</w:t>
            </w:r>
            <w:r>
              <w:rPr>
                <w:rFonts w:ascii="仿宋" w:eastAsia="仿宋" w:hAnsi="仿宋" w:cs="仿宋" w:hint="eastAsia"/>
                <w:color w:val="000000"/>
                <w:szCs w:val="21"/>
              </w:rPr>
              <w:t>4</w:t>
            </w:r>
            <w:r>
              <w:rPr>
                <w:rFonts w:ascii="仿宋" w:eastAsia="仿宋" w:hAnsi="仿宋" w:cs="仿宋" w:hint="eastAsia"/>
                <w:color w:val="000000"/>
                <w:szCs w:val="21"/>
              </w:rPr>
              <w:t>台</w:t>
            </w:r>
          </w:p>
        </w:tc>
        <w:tc>
          <w:tcPr>
            <w:tcW w:w="416" w:type="dxa"/>
            <w:vMerge/>
            <w:vAlign w:val="center"/>
          </w:tcPr>
          <w:p w:rsidR="00792960" w:rsidRDefault="00792960">
            <w:pPr>
              <w:spacing w:line="300" w:lineRule="exact"/>
              <w:jc w:val="center"/>
              <w:rPr>
                <w:rFonts w:ascii="仿宋" w:eastAsia="仿宋" w:hAnsi="仿宋" w:cs="仿宋"/>
                <w:color w:val="000000"/>
                <w:szCs w:val="21"/>
              </w:rPr>
            </w:pPr>
          </w:p>
        </w:tc>
        <w:tc>
          <w:tcPr>
            <w:tcW w:w="1193" w:type="dxa"/>
            <w:vMerge/>
            <w:vAlign w:val="center"/>
          </w:tcPr>
          <w:p w:rsidR="00792960" w:rsidRDefault="00792960">
            <w:pPr>
              <w:spacing w:line="300" w:lineRule="exact"/>
              <w:jc w:val="center"/>
              <w:rPr>
                <w:rFonts w:ascii="仿宋" w:eastAsia="仿宋" w:hAnsi="仿宋" w:cs="仿宋"/>
                <w:color w:val="000000"/>
                <w:szCs w:val="21"/>
              </w:rPr>
            </w:pPr>
          </w:p>
        </w:tc>
        <w:tc>
          <w:tcPr>
            <w:tcW w:w="3181" w:type="dxa"/>
            <w:vMerge/>
            <w:tcBorders>
              <w:right w:val="single" w:sz="4" w:space="0" w:color="auto"/>
            </w:tcBorders>
            <w:vAlign w:val="center"/>
          </w:tcPr>
          <w:p w:rsidR="00792960" w:rsidRDefault="00792960">
            <w:pPr>
              <w:spacing w:line="300" w:lineRule="exact"/>
              <w:jc w:val="center"/>
              <w:rPr>
                <w:rFonts w:ascii="仿宋" w:eastAsia="仿宋" w:hAnsi="仿宋" w:cs="仿宋"/>
                <w:color w:val="000000"/>
                <w:szCs w:val="21"/>
              </w:rPr>
            </w:pPr>
          </w:p>
        </w:tc>
        <w:tc>
          <w:tcPr>
            <w:tcW w:w="1329"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新增</w:t>
            </w:r>
          </w:p>
        </w:tc>
      </w:tr>
      <w:tr w:rsidR="00792960">
        <w:trPr>
          <w:jc w:val="center"/>
        </w:trPr>
        <w:tc>
          <w:tcPr>
            <w:tcW w:w="403" w:type="dxa"/>
            <w:vMerge/>
            <w:tcBorders>
              <w:left w:val="single" w:sz="4" w:space="0" w:color="auto"/>
            </w:tcBorders>
            <w:vAlign w:val="center"/>
          </w:tcPr>
          <w:p w:rsidR="00792960" w:rsidRDefault="00792960">
            <w:pPr>
              <w:spacing w:line="300" w:lineRule="exact"/>
              <w:jc w:val="center"/>
              <w:rPr>
                <w:rFonts w:ascii="仿宋" w:eastAsia="仿宋" w:hAnsi="仿宋" w:cs="仿宋"/>
                <w:szCs w:val="21"/>
              </w:rPr>
            </w:pPr>
          </w:p>
        </w:tc>
        <w:tc>
          <w:tcPr>
            <w:tcW w:w="71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抛丸颗粒物</w:t>
            </w:r>
          </w:p>
        </w:tc>
        <w:tc>
          <w:tcPr>
            <w:tcW w:w="189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自带布袋除尘器</w:t>
            </w:r>
          </w:p>
        </w:tc>
        <w:tc>
          <w:tcPr>
            <w:tcW w:w="785"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2</w:t>
            </w:r>
          </w:p>
        </w:tc>
        <w:tc>
          <w:tcPr>
            <w:tcW w:w="416" w:type="dxa"/>
            <w:vMerge/>
            <w:vAlign w:val="center"/>
          </w:tcPr>
          <w:p w:rsidR="00792960" w:rsidRDefault="00792960">
            <w:pPr>
              <w:spacing w:line="300" w:lineRule="exact"/>
              <w:jc w:val="center"/>
              <w:rPr>
                <w:rFonts w:ascii="仿宋" w:eastAsia="仿宋" w:hAnsi="仿宋" w:cs="仿宋"/>
                <w:color w:val="000000"/>
                <w:szCs w:val="21"/>
              </w:rPr>
            </w:pPr>
          </w:p>
        </w:tc>
        <w:tc>
          <w:tcPr>
            <w:tcW w:w="1193" w:type="dxa"/>
            <w:vMerge/>
            <w:vAlign w:val="center"/>
          </w:tcPr>
          <w:p w:rsidR="00792960" w:rsidRDefault="00792960">
            <w:pPr>
              <w:spacing w:line="300" w:lineRule="exact"/>
              <w:jc w:val="center"/>
              <w:rPr>
                <w:rFonts w:ascii="仿宋" w:eastAsia="仿宋" w:hAnsi="仿宋" w:cs="仿宋"/>
                <w:color w:val="000000"/>
                <w:szCs w:val="21"/>
              </w:rPr>
            </w:pPr>
          </w:p>
        </w:tc>
        <w:tc>
          <w:tcPr>
            <w:tcW w:w="3181" w:type="dxa"/>
            <w:vMerge/>
            <w:tcBorders>
              <w:right w:val="single" w:sz="4" w:space="0" w:color="auto"/>
            </w:tcBorders>
            <w:vAlign w:val="center"/>
          </w:tcPr>
          <w:p w:rsidR="00792960" w:rsidRDefault="00792960">
            <w:pPr>
              <w:spacing w:line="300" w:lineRule="exact"/>
              <w:jc w:val="center"/>
              <w:rPr>
                <w:rFonts w:ascii="仿宋" w:eastAsia="仿宋" w:hAnsi="仿宋" w:cs="仿宋"/>
                <w:color w:val="000000"/>
                <w:szCs w:val="21"/>
              </w:rPr>
            </w:pPr>
          </w:p>
        </w:tc>
        <w:tc>
          <w:tcPr>
            <w:tcW w:w="1329"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依托现有</w:t>
            </w:r>
          </w:p>
        </w:tc>
      </w:tr>
      <w:tr w:rsidR="00792960">
        <w:trPr>
          <w:jc w:val="center"/>
        </w:trPr>
        <w:tc>
          <w:tcPr>
            <w:tcW w:w="403" w:type="dxa"/>
            <w:vMerge/>
            <w:tcBorders>
              <w:left w:val="single" w:sz="4" w:space="0" w:color="auto"/>
            </w:tcBorders>
            <w:vAlign w:val="center"/>
          </w:tcPr>
          <w:p w:rsidR="00792960" w:rsidRDefault="00792960">
            <w:pPr>
              <w:spacing w:line="300" w:lineRule="exact"/>
              <w:jc w:val="center"/>
              <w:rPr>
                <w:rFonts w:ascii="仿宋" w:eastAsia="仿宋" w:hAnsi="仿宋" w:cs="仿宋"/>
                <w:szCs w:val="21"/>
              </w:rPr>
            </w:pPr>
          </w:p>
        </w:tc>
        <w:tc>
          <w:tcPr>
            <w:tcW w:w="71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挥发性有机废气</w:t>
            </w:r>
          </w:p>
        </w:tc>
        <w:tc>
          <w:tcPr>
            <w:tcW w:w="189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活性炭吸附</w:t>
            </w:r>
            <w:r>
              <w:rPr>
                <w:rFonts w:ascii="仿宋" w:eastAsia="仿宋" w:hAnsi="仿宋" w:cs="仿宋" w:hint="eastAsia"/>
                <w:color w:val="000000"/>
                <w:szCs w:val="21"/>
              </w:rPr>
              <w:t>+</w:t>
            </w:r>
            <w:r>
              <w:rPr>
                <w:rFonts w:ascii="仿宋" w:eastAsia="仿宋" w:hAnsi="仿宋" w:cs="仿宋" w:hint="eastAsia"/>
                <w:color w:val="000000"/>
                <w:szCs w:val="21"/>
              </w:rPr>
              <w:t>催化氧化再由</w:t>
            </w:r>
            <w:r>
              <w:rPr>
                <w:rFonts w:ascii="仿宋" w:eastAsia="仿宋" w:hAnsi="仿宋" w:cs="仿宋" w:hint="eastAsia"/>
                <w:color w:val="000000"/>
                <w:szCs w:val="21"/>
              </w:rPr>
              <w:t>15m</w:t>
            </w:r>
            <w:r>
              <w:rPr>
                <w:rFonts w:ascii="仿宋" w:eastAsia="仿宋" w:hAnsi="仿宋" w:cs="仿宋" w:hint="eastAsia"/>
                <w:color w:val="000000"/>
                <w:szCs w:val="21"/>
              </w:rPr>
              <w:t>排气筒排放</w:t>
            </w:r>
            <w:r>
              <w:rPr>
                <w:rFonts w:ascii="仿宋" w:eastAsia="仿宋" w:hAnsi="仿宋" w:cs="仿宋" w:hint="eastAsia"/>
                <w:szCs w:val="21"/>
              </w:rPr>
              <w:t>活性炭吸附</w:t>
            </w:r>
            <w:r>
              <w:rPr>
                <w:rFonts w:ascii="仿宋" w:eastAsia="仿宋" w:hAnsi="仿宋" w:cs="仿宋" w:hint="eastAsia"/>
                <w:szCs w:val="21"/>
              </w:rPr>
              <w:t>+</w:t>
            </w:r>
            <w:r>
              <w:rPr>
                <w:rFonts w:ascii="仿宋" w:eastAsia="仿宋" w:hAnsi="仿宋" w:cs="仿宋" w:hint="eastAsia"/>
                <w:szCs w:val="21"/>
              </w:rPr>
              <w:t>催化氧化再由</w:t>
            </w:r>
            <w:r>
              <w:rPr>
                <w:rFonts w:ascii="仿宋" w:eastAsia="仿宋" w:hAnsi="仿宋" w:cs="仿宋" w:hint="eastAsia"/>
                <w:szCs w:val="21"/>
              </w:rPr>
              <w:t>15m</w:t>
            </w:r>
            <w:r>
              <w:rPr>
                <w:rFonts w:ascii="仿宋" w:eastAsia="仿宋" w:hAnsi="仿宋" w:cs="仿宋" w:hint="eastAsia"/>
                <w:szCs w:val="21"/>
              </w:rPr>
              <w:t>排气筒</w:t>
            </w:r>
            <w:r>
              <w:rPr>
                <w:rFonts w:ascii="仿宋" w:eastAsia="仿宋" w:hAnsi="仿宋" w:cs="仿宋" w:hint="eastAsia"/>
                <w:szCs w:val="21"/>
              </w:rPr>
              <w:t>并在</w:t>
            </w:r>
            <w:r>
              <w:rPr>
                <w:rFonts w:ascii="仿宋" w:eastAsia="仿宋" w:hAnsi="仿宋" w:cs="仿宋" w:hint="eastAsia"/>
                <w:szCs w:val="21"/>
              </w:rPr>
              <w:t>15m</w:t>
            </w:r>
            <w:r>
              <w:rPr>
                <w:rFonts w:ascii="仿宋" w:eastAsia="仿宋" w:hAnsi="仿宋" w:cs="仿宋" w:hint="eastAsia"/>
                <w:szCs w:val="21"/>
              </w:rPr>
              <w:t>排气筒及厂界上风向、下风向分别安装超标报警装置</w:t>
            </w:r>
          </w:p>
        </w:tc>
        <w:tc>
          <w:tcPr>
            <w:tcW w:w="785"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1</w:t>
            </w:r>
          </w:p>
        </w:tc>
        <w:tc>
          <w:tcPr>
            <w:tcW w:w="416"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w:t>
            </w:r>
          </w:p>
        </w:tc>
        <w:tc>
          <w:tcPr>
            <w:tcW w:w="1193" w:type="dxa"/>
            <w:vAlign w:val="center"/>
          </w:tcPr>
          <w:p w:rsidR="00792960" w:rsidRDefault="004C4FED">
            <w:pPr>
              <w:spacing w:line="300" w:lineRule="exact"/>
              <w:jc w:val="center"/>
              <w:rPr>
                <w:rFonts w:ascii="仿宋" w:eastAsia="仿宋" w:hAnsi="仿宋" w:cs="仿宋"/>
                <w:szCs w:val="21"/>
              </w:rPr>
            </w:pPr>
            <w:r>
              <w:rPr>
                <w:rFonts w:ascii="仿宋" w:eastAsia="仿宋" w:hAnsi="仿宋" w:cs="仿宋" w:hint="eastAsia"/>
                <w:szCs w:val="21"/>
              </w:rPr>
              <w:t>有组织非甲烷总烃≤</w:t>
            </w:r>
            <w:r>
              <w:rPr>
                <w:rFonts w:ascii="仿宋" w:eastAsia="仿宋" w:hAnsi="仿宋" w:cs="仿宋" w:hint="eastAsia"/>
                <w:szCs w:val="21"/>
              </w:rPr>
              <w:t>60mg/m3</w:t>
            </w:r>
            <w:r>
              <w:rPr>
                <w:rFonts w:ascii="仿宋" w:eastAsia="仿宋" w:hAnsi="仿宋" w:cs="仿宋" w:hint="eastAsia"/>
                <w:szCs w:val="21"/>
              </w:rPr>
              <w:t>，苯≤</w:t>
            </w:r>
            <w:r>
              <w:rPr>
                <w:rFonts w:ascii="仿宋" w:eastAsia="仿宋" w:hAnsi="仿宋" w:cs="仿宋" w:hint="eastAsia"/>
                <w:szCs w:val="21"/>
              </w:rPr>
              <w:t>1mg/m3</w:t>
            </w:r>
            <w:r>
              <w:rPr>
                <w:rFonts w:ascii="仿宋" w:eastAsia="仿宋" w:hAnsi="仿宋" w:cs="仿宋" w:hint="eastAsia"/>
                <w:szCs w:val="21"/>
              </w:rPr>
              <w:t>，甲苯和二甲苯合计≤</w:t>
            </w:r>
            <w:r>
              <w:rPr>
                <w:rFonts w:ascii="仿宋" w:eastAsia="仿宋" w:hAnsi="仿宋" w:cs="仿宋" w:hint="eastAsia"/>
                <w:szCs w:val="21"/>
              </w:rPr>
              <w:t>20mg/m</w:t>
            </w: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无组织企业边界非甲烷总烃≤</w:t>
            </w:r>
            <w:r>
              <w:rPr>
                <w:rFonts w:ascii="仿宋" w:eastAsia="仿宋" w:hAnsi="仿宋" w:cs="仿宋" w:hint="eastAsia"/>
                <w:szCs w:val="21"/>
              </w:rPr>
              <w:t>2.0mg/m</w:t>
            </w:r>
            <w:r>
              <w:rPr>
                <w:rFonts w:ascii="仿宋" w:eastAsia="仿宋" w:hAnsi="仿宋" w:cs="仿宋" w:hint="eastAsia"/>
                <w:szCs w:val="21"/>
              </w:rPr>
              <w:t>³、苯≤</w:t>
            </w:r>
            <w:r>
              <w:rPr>
                <w:rFonts w:ascii="仿宋" w:eastAsia="仿宋" w:hAnsi="仿宋" w:cs="仿宋" w:hint="eastAsia"/>
                <w:szCs w:val="21"/>
              </w:rPr>
              <w:t>0.1mg/m</w:t>
            </w:r>
            <w:r>
              <w:rPr>
                <w:rFonts w:ascii="仿宋" w:eastAsia="仿宋" w:hAnsi="仿宋" w:cs="仿宋" w:hint="eastAsia"/>
                <w:szCs w:val="21"/>
              </w:rPr>
              <w:t>³、甲苯≤</w:t>
            </w:r>
            <w:r>
              <w:rPr>
                <w:rFonts w:ascii="仿宋" w:eastAsia="仿宋" w:hAnsi="仿宋" w:cs="仿宋" w:hint="eastAsia"/>
                <w:szCs w:val="21"/>
              </w:rPr>
              <w:t>0.8mg/m</w:t>
            </w:r>
            <w:r>
              <w:rPr>
                <w:rFonts w:ascii="仿宋" w:eastAsia="仿宋" w:hAnsi="仿宋" w:cs="仿宋" w:hint="eastAsia"/>
                <w:szCs w:val="21"/>
              </w:rPr>
              <w:t>³、二甲苯≤</w:t>
            </w:r>
            <w:r>
              <w:rPr>
                <w:rFonts w:ascii="仿宋" w:eastAsia="仿宋" w:hAnsi="仿宋" w:cs="仿宋" w:hint="eastAsia"/>
                <w:szCs w:val="21"/>
              </w:rPr>
              <w:lastRenderedPageBreak/>
              <w:t>0.5mg/m</w:t>
            </w:r>
            <w:r>
              <w:rPr>
                <w:rFonts w:ascii="仿宋" w:eastAsia="仿宋" w:hAnsi="仿宋" w:cs="仿宋" w:hint="eastAsia"/>
                <w:szCs w:val="21"/>
              </w:rPr>
              <w:t>³；厂区内</w:t>
            </w:r>
            <w:r>
              <w:rPr>
                <w:rFonts w:ascii="仿宋" w:eastAsia="仿宋" w:hAnsi="仿宋" w:cs="仿宋" w:hint="eastAsia"/>
                <w:szCs w:val="21"/>
              </w:rPr>
              <w:t>1h</w:t>
            </w:r>
            <w:r>
              <w:rPr>
                <w:rFonts w:ascii="仿宋" w:eastAsia="仿宋" w:hAnsi="仿宋" w:cs="仿宋" w:hint="eastAsia"/>
                <w:szCs w:val="21"/>
              </w:rPr>
              <w:t>平均值</w:t>
            </w:r>
            <w:r>
              <w:rPr>
                <w:rFonts w:ascii="仿宋" w:eastAsia="仿宋" w:hAnsi="仿宋" w:cs="仿宋" w:hint="eastAsia"/>
                <w:szCs w:val="21"/>
              </w:rPr>
              <w:t>6mg/m</w:t>
            </w:r>
            <w:r>
              <w:rPr>
                <w:rFonts w:ascii="仿宋" w:eastAsia="仿宋" w:hAnsi="仿宋" w:cs="仿宋" w:hint="eastAsia"/>
                <w:szCs w:val="21"/>
              </w:rPr>
              <w:t>³、监控点处任意一次浓度值</w:t>
            </w:r>
            <w:r>
              <w:rPr>
                <w:rFonts w:ascii="仿宋" w:eastAsia="仿宋" w:hAnsi="仿宋" w:cs="仿宋" w:hint="eastAsia"/>
                <w:szCs w:val="21"/>
              </w:rPr>
              <w:t>20mg/m</w:t>
            </w:r>
            <w:r>
              <w:rPr>
                <w:rFonts w:ascii="仿宋" w:eastAsia="仿宋" w:hAnsi="仿宋" w:cs="仿宋" w:hint="eastAsia"/>
                <w:szCs w:val="21"/>
              </w:rPr>
              <w:t>³。漆雾：肉眼不可见；恶臭≤</w:t>
            </w:r>
            <w:r>
              <w:rPr>
                <w:rFonts w:ascii="仿宋" w:eastAsia="仿宋" w:hAnsi="仿宋" w:cs="仿宋" w:hint="eastAsia"/>
                <w:szCs w:val="21"/>
              </w:rPr>
              <w:t>20(</w:t>
            </w:r>
            <w:r>
              <w:rPr>
                <w:rFonts w:ascii="仿宋" w:eastAsia="仿宋" w:hAnsi="仿宋" w:cs="仿宋" w:hint="eastAsia"/>
                <w:szCs w:val="21"/>
              </w:rPr>
              <w:t>无量纲</w:t>
            </w:r>
            <w:r>
              <w:rPr>
                <w:rFonts w:ascii="仿宋" w:eastAsia="仿宋" w:hAnsi="仿宋" w:cs="仿宋" w:hint="eastAsia"/>
                <w:szCs w:val="21"/>
              </w:rPr>
              <w:t>)</w:t>
            </w:r>
          </w:p>
        </w:tc>
        <w:tc>
          <w:tcPr>
            <w:tcW w:w="3181" w:type="dxa"/>
            <w:tcBorders>
              <w:right w:val="single" w:sz="4" w:space="0" w:color="auto"/>
            </w:tcBorders>
            <w:vAlign w:val="center"/>
          </w:tcPr>
          <w:p w:rsidR="00792960" w:rsidRDefault="004C4FED">
            <w:pPr>
              <w:spacing w:line="300" w:lineRule="exact"/>
              <w:jc w:val="center"/>
              <w:rPr>
                <w:rFonts w:ascii="仿宋" w:eastAsia="仿宋" w:hAnsi="仿宋" w:cs="仿宋"/>
                <w:szCs w:val="21"/>
              </w:rPr>
            </w:pPr>
            <w:r>
              <w:rPr>
                <w:rFonts w:ascii="仿宋" w:eastAsia="仿宋" w:hAnsi="仿宋" w:cs="仿宋" w:hint="eastAsia"/>
                <w:szCs w:val="21"/>
              </w:rPr>
              <w:lastRenderedPageBreak/>
              <w:t>喷漆产生的有机废气排放执行《工业企业挥发性有机物排放控制标准》</w:t>
            </w:r>
            <w:r>
              <w:rPr>
                <w:rFonts w:ascii="仿宋" w:eastAsia="仿宋" w:hAnsi="仿宋" w:cs="仿宋" w:hint="eastAsia"/>
                <w:szCs w:val="21"/>
              </w:rPr>
              <w:t>(DB13/ 2322</w:t>
            </w:r>
            <w:r>
              <w:rPr>
                <w:rFonts w:ascii="仿宋" w:eastAsia="仿宋" w:hAnsi="仿宋" w:cs="仿宋" w:hint="eastAsia"/>
                <w:szCs w:val="21"/>
              </w:rPr>
              <w:t>—</w:t>
            </w:r>
            <w:r>
              <w:rPr>
                <w:rFonts w:ascii="仿宋" w:eastAsia="仿宋" w:hAnsi="仿宋" w:cs="仿宋" w:hint="eastAsia"/>
                <w:szCs w:val="21"/>
              </w:rPr>
              <w:t>2016)</w:t>
            </w:r>
            <w:r>
              <w:rPr>
                <w:rFonts w:ascii="仿宋" w:eastAsia="仿宋" w:hAnsi="仿宋" w:cs="仿宋" w:hint="eastAsia"/>
                <w:szCs w:val="21"/>
              </w:rPr>
              <w:t>表</w:t>
            </w:r>
            <w:r>
              <w:rPr>
                <w:rFonts w:ascii="仿宋" w:eastAsia="仿宋" w:hAnsi="仿宋" w:cs="仿宋" w:hint="eastAsia"/>
                <w:szCs w:val="21"/>
              </w:rPr>
              <w:t>1</w:t>
            </w:r>
            <w:r>
              <w:rPr>
                <w:rFonts w:ascii="仿宋" w:eastAsia="仿宋" w:hAnsi="仿宋" w:cs="仿宋" w:hint="eastAsia"/>
                <w:szCs w:val="21"/>
              </w:rPr>
              <w:t>表面涂装业排放标准；无组织排放</w:t>
            </w:r>
            <w:r>
              <w:rPr>
                <w:rFonts w:ascii="仿宋" w:eastAsia="仿宋" w:hAnsi="仿宋" w:cs="仿宋" w:hint="eastAsia"/>
                <w:szCs w:val="21"/>
              </w:rPr>
              <w:t xml:space="preserve">  </w:t>
            </w:r>
            <w:r>
              <w:rPr>
                <w:rFonts w:ascii="仿宋" w:eastAsia="仿宋" w:hAnsi="仿宋" w:cs="仿宋" w:hint="eastAsia"/>
                <w:szCs w:val="21"/>
              </w:rPr>
              <w:t>企业边界执行表</w:t>
            </w:r>
            <w:r>
              <w:rPr>
                <w:rFonts w:ascii="仿宋" w:eastAsia="仿宋" w:hAnsi="仿宋" w:cs="仿宋" w:hint="eastAsia"/>
                <w:szCs w:val="21"/>
              </w:rPr>
              <w:t>2</w:t>
            </w:r>
            <w:r>
              <w:rPr>
                <w:rFonts w:ascii="仿宋" w:eastAsia="仿宋" w:hAnsi="仿宋" w:cs="仿宋" w:hint="eastAsia"/>
                <w:szCs w:val="21"/>
              </w:rPr>
              <w:t>其他行业排放标准</w:t>
            </w:r>
            <w:r>
              <w:rPr>
                <w:rFonts w:ascii="仿宋" w:eastAsia="仿宋" w:hAnsi="仿宋" w:cs="仿宋" w:hint="eastAsia"/>
                <w:szCs w:val="21"/>
              </w:rPr>
              <w:t>:</w:t>
            </w:r>
            <w:r>
              <w:rPr>
                <w:rFonts w:ascii="仿宋" w:eastAsia="仿宋" w:hAnsi="仿宋" w:cs="仿宋" w:hint="eastAsia"/>
                <w:szCs w:val="21"/>
              </w:rPr>
              <w:t>监控点处</w:t>
            </w:r>
            <w:r>
              <w:rPr>
                <w:rFonts w:ascii="仿宋" w:eastAsia="仿宋" w:hAnsi="仿宋" w:cs="仿宋" w:hint="eastAsia"/>
                <w:szCs w:val="21"/>
              </w:rPr>
              <w:t>1h</w:t>
            </w:r>
            <w:r>
              <w:rPr>
                <w:rFonts w:ascii="仿宋" w:eastAsia="仿宋" w:hAnsi="仿宋" w:cs="仿宋" w:hint="eastAsia"/>
                <w:szCs w:val="21"/>
              </w:rPr>
              <w:t>平均值；厂区内无组织排放执行《挥发性有机物无组织排放控制标准》（</w:t>
            </w:r>
            <w:r>
              <w:rPr>
                <w:rFonts w:ascii="仿宋" w:eastAsia="仿宋" w:hAnsi="仿宋" w:cs="仿宋" w:hint="eastAsia"/>
                <w:szCs w:val="21"/>
              </w:rPr>
              <w:t>GB37822-2019</w:t>
            </w:r>
            <w:r>
              <w:rPr>
                <w:rFonts w:ascii="仿宋" w:eastAsia="仿宋" w:hAnsi="仿宋" w:cs="仿宋" w:hint="eastAsia"/>
                <w:szCs w:val="21"/>
              </w:rPr>
              <w:t>）表</w:t>
            </w:r>
            <w:r>
              <w:rPr>
                <w:rFonts w:ascii="仿宋" w:eastAsia="仿宋" w:hAnsi="仿宋" w:cs="仿宋" w:hint="eastAsia"/>
                <w:szCs w:val="21"/>
              </w:rPr>
              <w:t>A.1</w:t>
            </w:r>
            <w:r>
              <w:rPr>
                <w:rFonts w:ascii="仿宋" w:eastAsia="仿宋" w:hAnsi="仿宋" w:cs="仿宋" w:hint="eastAsia"/>
                <w:szCs w:val="21"/>
              </w:rPr>
              <w:t>中的特别排放限值，。喷漆产生的漆雾排放执行《大气污染物综合排放标准》</w:t>
            </w:r>
            <w:r>
              <w:rPr>
                <w:rFonts w:ascii="仿宋" w:eastAsia="仿宋" w:hAnsi="仿宋" w:cs="仿宋" w:hint="eastAsia"/>
                <w:szCs w:val="21"/>
              </w:rPr>
              <w:t>(GB16297-1996)</w:t>
            </w:r>
            <w:r>
              <w:rPr>
                <w:rFonts w:ascii="仿宋" w:eastAsia="仿宋" w:hAnsi="仿宋" w:cs="仿宋" w:hint="eastAsia"/>
                <w:szCs w:val="21"/>
              </w:rPr>
              <w:t>表</w:t>
            </w:r>
            <w:r>
              <w:rPr>
                <w:rFonts w:ascii="仿宋" w:eastAsia="仿宋" w:hAnsi="仿宋" w:cs="仿宋" w:hint="eastAsia"/>
                <w:szCs w:val="21"/>
              </w:rPr>
              <w:t>2</w:t>
            </w:r>
            <w:r>
              <w:rPr>
                <w:rFonts w:ascii="仿宋" w:eastAsia="仿宋" w:hAnsi="仿宋" w:cs="仿宋" w:hint="eastAsia"/>
                <w:szCs w:val="21"/>
              </w:rPr>
              <w:t>颗粒准物</w:t>
            </w:r>
            <w:r>
              <w:rPr>
                <w:rFonts w:ascii="仿宋" w:eastAsia="仿宋" w:hAnsi="仿宋" w:cs="仿宋" w:hint="eastAsia"/>
                <w:szCs w:val="21"/>
              </w:rPr>
              <w:t>(</w:t>
            </w:r>
            <w:r>
              <w:rPr>
                <w:rFonts w:ascii="仿宋" w:eastAsia="仿宋" w:hAnsi="仿宋" w:cs="仿宋" w:hint="eastAsia"/>
                <w:szCs w:val="21"/>
              </w:rPr>
              <w:t>染料尘</w:t>
            </w:r>
            <w:r>
              <w:rPr>
                <w:rFonts w:ascii="仿宋" w:eastAsia="仿宋" w:hAnsi="仿宋" w:cs="仿宋" w:hint="eastAsia"/>
                <w:szCs w:val="21"/>
              </w:rPr>
              <w:t>)</w:t>
            </w:r>
            <w:r>
              <w:rPr>
                <w:rFonts w:ascii="仿宋" w:eastAsia="仿宋" w:hAnsi="仿宋" w:cs="仿宋" w:hint="eastAsia"/>
                <w:szCs w:val="21"/>
              </w:rPr>
              <w:t>二级标准：有组织标准限值；无组织排放，监控浓度限值：肉眼不可见。本项目喷漆产生的恶臭排放执行《恶臭污染物排放标准》（</w:t>
            </w:r>
            <w:r>
              <w:rPr>
                <w:rFonts w:ascii="仿宋" w:eastAsia="仿宋" w:hAnsi="仿宋" w:cs="仿宋" w:hint="eastAsia"/>
                <w:szCs w:val="21"/>
              </w:rPr>
              <w:t>GB14554-93</w:t>
            </w:r>
            <w:r>
              <w:rPr>
                <w:rFonts w:ascii="仿宋" w:eastAsia="仿宋" w:hAnsi="仿宋" w:cs="仿宋" w:hint="eastAsia"/>
                <w:szCs w:val="21"/>
              </w:rPr>
              <w:t>）表</w:t>
            </w:r>
            <w:r>
              <w:rPr>
                <w:rFonts w:ascii="仿宋" w:eastAsia="仿宋" w:hAnsi="仿宋" w:cs="仿宋" w:hint="eastAsia"/>
                <w:szCs w:val="21"/>
              </w:rPr>
              <w:lastRenderedPageBreak/>
              <w:t>1</w:t>
            </w:r>
            <w:r>
              <w:rPr>
                <w:rFonts w:ascii="仿宋" w:eastAsia="仿宋" w:hAnsi="仿宋" w:cs="仿宋" w:hint="eastAsia"/>
                <w:szCs w:val="21"/>
              </w:rPr>
              <w:t>中相应污染物的二级标准要求。</w:t>
            </w:r>
          </w:p>
        </w:tc>
        <w:tc>
          <w:tcPr>
            <w:tcW w:w="1329"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lastRenderedPageBreak/>
              <w:t>依托</w:t>
            </w:r>
            <w:r>
              <w:rPr>
                <w:rFonts w:ascii="仿宋" w:eastAsia="仿宋" w:hAnsi="仿宋" w:cs="仿宋" w:hint="eastAsia"/>
                <w:color w:val="000000"/>
                <w:szCs w:val="21"/>
              </w:rPr>
              <w:t xml:space="preserve"> </w:t>
            </w:r>
            <w:r>
              <w:rPr>
                <w:rFonts w:ascii="仿宋" w:eastAsia="仿宋" w:hAnsi="仿宋" w:cs="仿宋" w:hint="eastAsia"/>
                <w:color w:val="000000"/>
                <w:szCs w:val="21"/>
              </w:rPr>
              <w:t>现有</w:t>
            </w:r>
          </w:p>
        </w:tc>
      </w:tr>
      <w:tr w:rsidR="00792960">
        <w:trPr>
          <w:trHeight w:val="295"/>
          <w:jc w:val="center"/>
        </w:trPr>
        <w:tc>
          <w:tcPr>
            <w:tcW w:w="403" w:type="dxa"/>
            <w:vMerge w:val="restart"/>
            <w:tcBorders>
              <w:left w:val="single" w:sz="4" w:space="0" w:color="auto"/>
            </w:tcBorders>
            <w:vAlign w:val="center"/>
          </w:tcPr>
          <w:p w:rsidR="00792960" w:rsidRDefault="004C4FED">
            <w:pPr>
              <w:pStyle w:val="7"/>
              <w:spacing w:line="300" w:lineRule="exact"/>
              <w:ind w:leftChars="0" w:left="0"/>
              <w:jc w:val="center"/>
              <w:rPr>
                <w:rFonts w:ascii="仿宋" w:eastAsia="仿宋" w:hAnsi="仿宋" w:cs="仿宋"/>
                <w:b/>
                <w:bCs/>
                <w:color w:val="000000"/>
                <w:szCs w:val="21"/>
              </w:rPr>
            </w:pPr>
            <w:r>
              <w:rPr>
                <w:rFonts w:ascii="仿宋" w:eastAsia="仿宋" w:hAnsi="仿宋" w:cs="仿宋" w:hint="eastAsia"/>
                <w:b/>
                <w:bCs/>
                <w:color w:val="000000"/>
                <w:szCs w:val="21"/>
              </w:rPr>
              <w:lastRenderedPageBreak/>
              <w:t>废水</w:t>
            </w:r>
          </w:p>
        </w:tc>
        <w:tc>
          <w:tcPr>
            <w:tcW w:w="717" w:type="dxa"/>
            <w:tcBorders>
              <w:right w:val="single" w:sz="4" w:space="0" w:color="auto"/>
            </w:tcBorders>
            <w:vAlign w:val="center"/>
          </w:tcPr>
          <w:p w:rsidR="00792960" w:rsidRDefault="004C4FED">
            <w:pPr>
              <w:spacing w:line="30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试漏废水</w:t>
            </w:r>
          </w:p>
        </w:tc>
        <w:tc>
          <w:tcPr>
            <w:tcW w:w="1897" w:type="dxa"/>
            <w:tcBorders>
              <w:right w:val="single" w:sz="4" w:space="0" w:color="auto"/>
            </w:tcBorders>
            <w:vAlign w:val="center"/>
          </w:tcPr>
          <w:p w:rsidR="00792960" w:rsidRDefault="004C4FED">
            <w:pPr>
              <w:spacing w:line="300" w:lineRule="exact"/>
              <w:jc w:val="center"/>
              <w:rPr>
                <w:rFonts w:ascii="仿宋" w:eastAsia="仿宋" w:hAnsi="仿宋" w:cs="仿宋"/>
                <w:snapToGrid w:val="0"/>
                <w:color w:val="000000"/>
                <w:szCs w:val="21"/>
                <w:u w:val="single" w:color="FFFFFF" w:themeColor="background1"/>
              </w:rPr>
            </w:pPr>
            <w:r>
              <w:rPr>
                <w:rFonts w:ascii="仿宋" w:eastAsia="仿宋" w:hAnsi="仿宋" w:cs="仿宋" w:hint="eastAsia"/>
                <w:snapToGrid w:val="0"/>
                <w:color w:val="000000"/>
                <w:szCs w:val="21"/>
                <w:u w:val="single" w:color="FFFFFF" w:themeColor="background1"/>
              </w:rPr>
              <w:t>沉淀池</w:t>
            </w:r>
          </w:p>
        </w:tc>
        <w:tc>
          <w:tcPr>
            <w:tcW w:w="785" w:type="dxa"/>
            <w:tcBorders>
              <w:right w:val="single" w:sz="4" w:space="0" w:color="auto"/>
            </w:tcBorders>
            <w:vAlign w:val="center"/>
          </w:tcPr>
          <w:p w:rsidR="00792960" w:rsidRDefault="004C4FED">
            <w:pPr>
              <w:spacing w:line="300" w:lineRule="exact"/>
              <w:jc w:val="center"/>
              <w:rPr>
                <w:rFonts w:ascii="仿宋" w:eastAsia="仿宋" w:hAnsi="仿宋" w:cs="仿宋"/>
                <w:snapToGrid w:val="0"/>
                <w:color w:val="000000"/>
                <w:szCs w:val="21"/>
                <w:u w:val="single" w:color="FFFFFF" w:themeColor="background1"/>
              </w:rPr>
            </w:pPr>
            <w:r>
              <w:rPr>
                <w:rFonts w:ascii="仿宋" w:eastAsia="仿宋" w:hAnsi="仿宋" w:cs="仿宋" w:hint="eastAsia"/>
                <w:snapToGrid w:val="0"/>
                <w:color w:val="000000"/>
                <w:szCs w:val="21"/>
                <w:u w:val="single" w:color="FFFFFF" w:themeColor="background1"/>
              </w:rPr>
              <w:t>1</w:t>
            </w:r>
          </w:p>
        </w:tc>
        <w:tc>
          <w:tcPr>
            <w:tcW w:w="416" w:type="dxa"/>
            <w:tcBorders>
              <w:right w:val="single" w:sz="4" w:space="0" w:color="auto"/>
            </w:tcBorders>
            <w:vAlign w:val="center"/>
          </w:tcPr>
          <w:p w:rsidR="00792960" w:rsidRDefault="004C4FED">
            <w:pPr>
              <w:spacing w:line="300" w:lineRule="exact"/>
              <w:jc w:val="center"/>
              <w:rPr>
                <w:rFonts w:ascii="仿宋" w:eastAsia="仿宋" w:hAnsi="仿宋" w:cs="仿宋"/>
                <w:snapToGrid w:val="0"/>
                <w:color w:val="000000"/>
                <w:szCs w:val="21"/>
                <w:u w:val="single" w:color="FFFFFF" w:themeColor="background1"/>
              </w:rPr>
            </w:pPr>
            <w:r>
              <w:rPr>
                <w:rFonts w:ascii="仿宋" w:eastAsia="仿宋" w:hAnsi="仿宋" w:cs="仿宋" w:hint="eastAsia"/>
                <w:snapToGrid w:val="0"/>
                <w:color w:val="000000"/>
                <w:szCs w:val="21"/>
                <w:u w:val="single" w:color="FFFFFF" w:themeColor="background1"/>
              </w:rPr>
              <w:t>/</w:t>
            </w:r>
          </w:p>
        </w:tc>
        <w:tc>
          <w:tcPr>
            <w:tcW w:w="1193" w:type="dxa"/>
            <w:tcBorders>
              <w:right w:val="single" w:sz="4" w:space="0" w:color="auto"/>
            </w:tcBorders>
            <w:vAlign w:val="center"/>
          </w:tcPr>
          <w:p w:rsidR="00792960" w:rsidRDefault="004C4FED">
            <w:pPr>
              <w:spacing w:line="300" w:lineRule="exact"/>
              <w:jc w:val="center"/>
              <w:rPr>
                <w:rFonts w:ascii="仿宋" w:eastAsia="仿宋" w:hAnsi="仿宋" w:cs="仿宋"/>
                <w:szCs w:val="21"/>
              </w:rPr>
            </w:pPr>
            <w:r>
              <w:rPr>
                <w:rFonts w:ascii="仿宋" w:eastAsia="仿宋" w:hAnsi="仿宋" w:cs="仿宋" w:hint="eastAsia"/>
                <w:szCs w:val="21"/>
              </w:rPr>
              <w:t>循环使用</w:t>
            </w:r>
          </w:p>
        </w:tc>
        <w:tc>
          <w:tcPr>
            <w:tcW w:w="3181" w:type="dxa"/>
            <w:vMerge w:val="restart"/>
            <w:tcBorders>
              <w:right w:val="single" w:sz="4" w:space="0" w:color="auto"/>
            </w:tcBorders>
            <w:vAlign w:val="center"/>
          </w:tcPr>
          <w:p w:rsidR="00792960" w:rsidRDefault="004C4FED">
            <w:pPr>
              <w:spacing w:line="300" w:lineRule="exact"/>
              <w:jc w:val="center"/>
              <w:rPr>
                <w:rFonts w:ascii="仿宋" w:eastAsia="仿宋" w:hAnsi="仿宋" w:cs="仿宋"/>
                <w:snapToGrid w:val="0"/>
                <w:color w:val="000000"/>
                <w:szCs w:val="21"/>
                <w:u w:val="single" w:color="FFFFFF" w:themeColor="background1"/>
              </w:rPr>
            </w:pPr>
            <w:r>
              <w:rPr>
                <w:rFonts w:ascii="仿宋" w:eastAsia="仿宋" w:hAnsi="仿宋" w:cs="仿宋" w:hint="eastAsia"/>
                <w:snapToGrid w:val="0"/>
                <w:color w:val="000000"/>
                <w:szCs w:val="21"/>
                <w:u w:val="single" w:color="FFFFFF" w:themeColor="background1"/>
              </w:rPr>
              <w:t>不外排</w:t>
            </w:r>
          </w:p>
        </w:tc>
        <w:tc>
          <w:tcPr>
            <w:tcW w:w="1329" w:type="dxa"/>
            <w:vMerge w:val="restart"/>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依托现有</w:t>
            </w:r>
          </w:p>
        </w:tc>
      </w:tr>
      <w:tr w:rsidR="00792960">
        <w:trPr>
          <w:trHeight w:val="90"/>
          <w:jc w:val="center"/>
        </w:trPr>
        <w:tc>
          <w:tcPr>
            <w:tcW w:w="403" w:type="dxa"/>
            <w:vMerge/>
            <w:tcBorders>
              <w:left w:val="single" w:sz="4" w:space="0" w:color="auto"/>
            </w:tcBorders>
            <w:vAlign w:val="center"/>
          </w:tcPr>
          <w:p w:rsidR="00792960" w:rsidRDefault="00792960">
            <w:pPr>
              <w:spacing w:line="300" w:lineRule="exact"/>
              <w:jc w:val="center"/>
            </w:pPr>
          </w:p>
        </w:tc>
        <w:tc>
          <w:tcPr>
            <w:tcW w:w="717" w:type="dxa"/>
            <w:tcBorders>
              <w:right w:val="single" w:sz="4" w:space="0" w:color="auto"/>
            </w:tcBorders>
            <w:vAlign w:val="center"/>
          </w:tcPr>
          <w:p w:rsidR="00792960" w:rsidRDefault="004C4FED">
            <w:pPr>
              <w:spacing w:line="30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浇注废水</w:t>
            </w:r>
          </w:p>
        </w:tc>
        <w:tc>
          <w:tcPr>
            <w:tcW w:w="1897" w:type="dxa"/>
            <w:tcBorders>
              <w:right w:val="single" w:sz="4" w:space="0" w:color="auto"/>
            </w:tcBorders>
            <w:vAlign w:val="center"/>
          </w:tcPr>
          <w:p w:rsidR="00792960" w:rsidRDefault="004C4FED">
            <w:pPr>
              <w:spacing w:line="30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沉淀池</w:t>
            </w:r>
          </w:p>
        </w:tc>
        <w:tc>
          <w:tcPr>
            <w:tcW w:w="785" w:type="dxa"/>
            <w:tcBorders>
              <w:right w:val="single" w:sz="4" w:space="0" w:color="auto"/>
            </w:tcBorders>
            <w:vAlign w:val="center"/>
          </w:tcPr>
          <w:p w:rsidR="00792960" w:rsidRDefault="004C4FED">
            <w:pPr>
              <w:spacing w:line="300" w:lineRule="exact"/>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p>
        </w:tc>
        <w:tc>
          <w:tcPr>
            <w:tcW w:w="416" w:type="dxa"/>
            <w:tcBorders>
              <w:right w:val="single" w:sz="4" w:space="0" w:color="auto"/>
            </w:tcBorders>
            <w:vAlign w:val="center"/>
          </w:tcPr>
          <w:p w:rsidR="00792960" w:rsidRDefault="004C4FED">
            <w:pPr>
              <w:spacing w:line="300" w:lineRule="exact"/>
              <w:jc w:val="center"/>
              <w:rPr>
                <w:rFonts w:ascii="仿宋" w:eastAsia="仿宋" w:hAnsi="仿宋" w:cs="仿宋"/>
                <w:snapToGrid w:val="0"/>
                <w:color w:val="000000"/>
                <w:szCs w:val="21"/>
                <w:u w:val="single" w:color="FFFFFF" w:themeColor="background1"/>
              </w:rPr>
            </w:pPr>
            <w:r>
              <w:rPr>
                <w:rFonts w:ascii="仿宋" w:eastAsia="仿宋" w:hAnsi="仿宋" w:cs="仿宋" w:hint="eastAsia"/>
                <w:snapToGrid w:val="0"/>
                <w:color w:val="000000"/>
                <w:szCs w:val="21"/>
                <w:u w:val="single" w:color="FFFFFF" w:themeColor="background1"/>
              </w:rPr>
              <w:t>/</w:t>
            </w:r>
          </w:p>
        </w:tc>
        <w:tc>
          <w:tcPr>
            <w:tcW w:w="1193" w:type="dxa"/>
            <w:tcBorders>
              <w:right w:val="single" w:sz="4" w:space="0" w:color="auto"/>
            </w:tcBorders>
            <w:vAlign w:val="center"/>
          </w:tcPr>
          <w:p w:rsidR="00792960" w:rsidRDefault="004C4FED">
            <w:pPr>
              <w:spacing w:line="300" w:lineRule="exact"/>
              <w:jc w:val="center"/>
              <w:rPr>
                <w:rFonts w:ascii="仿宋" w:eastAsia="仿宋" w:hAnsi="仿宋" w:cs="仿宋"/>
                <w:snapToGrid w:val="0"/>
                <w:color w:val="000000"/>
                <w:szCs w:val="21"/>
                <w:u w:val="single" w:color="FFFFFF" w:themeColor="background1"/>
              </w:rPr>
            </w:pPr>
            <w:r>
              <w:rPr>
                <w:rFonts w:ascii="仿宋" w:eastAsia="仿宋" w:hAnsi="仿宋" w:cs="仿宋" w:hint="eastAsia"/>
                <w:snapToGrid w:val="0"/>
                <w:color w:val="000000"/>
                <w:szCs w:val="21"/>
                <w:u w:val="single" w:color="FFFFFF" w:themeColor="background1"/>
              </w:rPr>
              <w:t>循环使用</w:t>
            </w:r>
          </w:p>
        </w:tc>
        <w:tc>
          <w:tcPr>
            <w:tcW w:w="3181" w:type="dxa"/>
            <w:vMerge/>
            <w:tcBorders>
              <w:right w:val="single" w:sz="4" w:space="0" w:color="auto"/>
            </w:tcBorders>
            <w:vAlign w:val="center"/>
          </w:tcPr>
          <w:p w:rsidR="00792960" w:rsidRDefault="00792960">
            <w:pPr>
              <w:spacing w:line="300" w:lineRule="exact"/>
              <w:jc w:val="center"/>
              <w:rPr>
                <w:rFonts w:ascii="仿宋" w:eastAsia="仿宋" w:hAnsi="仿宋" w:cs="仿宋"/>
                <w:snapToGrid w:val="0"/>
                <w:color w:val="000000"/>
                <w:szCs w:val="21"/>
                <w:u w:val="single" w:color="FFFFFF" w:themeColor="background1"/>
              </w:rPr>
            </w:pPr>
          </w:p>
        </w:tc>
        <w:tc>
          <w:tcPr>
            <w:tcW w:w="1329" w:type="dxa"/>
            <w:vMerge/>
            <w:tcBorders>
              <w:right w:val="single" w:sz="4" w:space="0" w:color="auto"/>
            </w:tcBorders>
            <w:vAlign w:val="center"/>
          </w:tcPr>
          <w:p w:rsidR="00792960" w:rsidRDefault="00792960">
            <w:pPr>
              <w:spacing w:line="300" w:lineRule="exact"/>
              <w:jc w:val="center"/>
              <w:rPr>
                <w:rFonts w:ascii="仿宋" w:eastAsia="仿宋" w:hAnsi="仿宋" w:cs="仿宋"/>
                <w:snapToGrid w:val="0"/>
                <w:color w:val="000000"/>
                <w:szCs w:val="21"/>
                <w:u w:val="single" w:color="FFFFFF" w:themeColor="background1"/>
              </w:rPr>
            </w:pPr>
          </w:p>
        </w:tc>
      </w:tr>
      <w:tr w:rsidR="00792960">
        <w:trPr>
          <w:jc w:val="center"/>
        </w:trPr>
        <w:tc>
          <w:tcPr>
            <w:tcW w:w="403" w:type="dxa"/>
            <w:tcBorders>
              <w:left w:val="single" w:sz="4" w:space="0" w:color="auto"/>
            </w:tcBorders>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噪声</w:t>
            </w:r>
          </w:p>
        </w:tc>
        <w:tc>
          <w:tcPr>
            <w:tcW w:w="71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机加工噪声</w:t>
            </w:r>
          </w:p>
        </w:tc>
        <w:tc>
          <w:tcPr>
            <w:tcW w:w="189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厂房隔声，距离衰减，安装减振基础设施</w:t>
            </w:r>
          </w:p>
        </w:tc>
        <w:tc>
          <w:tcPr>
            <w:tcW w:w="785"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w:t>
            </w:r>
          </w:p>
        </w:tc>
        <w:tc>
          <w:tcPr>
            <w:tcW w:w="416"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10</w:t>
            </w:r>
          </w:p>
        </w:tc>
        <w:tc>
          <w:tcPr>
            <w:tcW w:w="1193"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昼间≤</w:t>
            </w:r>
            <w:r>
              <w:rPr>
                <w:rFonts w:ascii="仿宋" w:eastAsia="仿宋" w:hAnsi="仿宋" w:cs="仿宋" w:hint="eastAsia"/>
                <w:color w:val="000000"/>
                <w:szCs w:val="21"/>
              </w:rPr>
              <w:t>65dB(A)</w:t>
            </w:r>
          </w:p>
          <w:p w:rsidR="00792960" w:rsidRDefault="004C4FED">
            <w:pPr>
              <w:spacing w:line="300" w:lineRule="exact"/>
              <w:jc w:val="center"/>
              <w:rPr>
                <w:rFonts w:ascii="仿宋" w:eastAsia="仿宋" w:hAnsi="仿宋" w:cs="仿宋"/>
                <w:szCs w:val="21"/>
              </w:rPr>
            </w:pPr>
            <w:r>
              <w:rPr>
                <w:rFonts w:ascii="仿宋" w:eastAsia="仿宋" w:hAnsi="仿宋" w:cs="仿宋" w:hint="eastAsia"/>
                <w:color w:val="000000"/>
                <w:szCs w:val="21"/>
              </w:rPr>
              <w:t>夜间不生产</w:t>
            </w:r>
          </w:p>
        </w:tc>
        <w:tc>
          <w:tcPr>
            <w:tcW w:w="3181"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《工业企业厂界环境噪声排放标准》（</w:t>
            </w:r>
            <w:r>
              <w:rPr>
                <w:rFonts w:ascii="仿宋" w:eastAsia="仿宋" w:hAnsi="仿宋" w:cs="仿宋" w:hint="eastAsia"/>
                <w:color w:val="000000"/>
                <w:szCs w:val="21"/>
              </w:rPr>
              <w:t>GB12348-2008</w:t>
            </w:r>
            <w:r>
              <w:rPr>
                <w:rFonts w:ascii="仿宋" w:eastAsia="仿宋" w:hAnsi="仿宋" w:cs="仿宋" w:hint="eastAsia"/>
                <w:color w:val="000000"/>
                <w:szCs w:val="21"/>
              </w:rPr>
              <w:t>）</w:t>
            </w:r>
          </w:p>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3</w:t>
            </w:r>
            <w:r>
              <w:rPr>
                <w:rFonts w:ascii="仿宋" w:eastAsia="仿宋" w:hAnsi="仿宋" w:cs="仿宋" w:hint="eastAsia"/>
                <w:color w:val="000000"/>
                <w:szCs w:val="21"/>
              </w:rPr>
              <w:t>类标准</w:t>
            </w:r>
          </w:p>
        </w:tc>
        <w:tc>
          <w:tcPr>
            <w:tcW w:w="1329"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新增</w:t>
            </w:r>
          </w:p>
        </w:tc>
      </w:tr>
      <w:tr w:rsidR="00792960">
        <w:trPr>
          <w:cantSplit/>
          <w:jc w:val="center"/>
        </w:trPr>
        <w:tc>
          <w:tcPr>
            <w:tcW w:w="403" w:type="dxa"/>
            <w:vMerge w:val="restart"/>
            <w:tcBorders>
              <w:left w:val="single" w:sz="4" w:space="0" w:color="auto"/>
            </w:tcBorders>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固体废物</w:t>
            </w:r>
          </w:p>
        </w:tc>
        <w:tc>
          <w:tcPr>
            <w:tcW w:w="717" w:type="dxa"/>
            <w:vAlign w:val="center"/>
          </w:tcPr>
          <w:p w:rsidR="00792960" w:rsidRDefault="004C4FED">
            <w:pPr>
              <w:spacing w:line="300" w:lineRule="exact"/>
              <w:jc w:val="center"/>
              <w:rPr>
                <w:rFonts w:ascii="仿宋" w:eastAsia="仿宋" w:hAnsi="仿宋" w:cs="仿宋"/>
                <w:szCs w:val="21"/>
              </w:rPr>
            </w:pPr>
            <w:r>
              <w:rPr>
                <w:rFonts w:ascii="仿宋" w:eastAsia="仿宋" w:hAnsi="仿宋" w:cs="仿宋" w:hint="eastAsia"/>
                <w:color w:val="000000"/>
                <w:szCs w:val="21"/>
              </w:rPr>
              <w:t>铁屑、木屑、集尘</w:t>
            </w:r>
            <w:r>
              <w:rPr>
                <w:rFonts w:ascii="仿宋" w:eastAsia="仿宋" w:hAnsi="仿宋" w:cs="仿宋" w:hint="eastAsia"/>
                <w:color w:val="000000"/>
                <w:szCs w:val="21"/>
                <w:u w:val="single" w:color="FFFFFF" w:themeColor="background1"/>
              </w:rPr>
              <w:t>灰、边角料</w:t>
            </w:r>
            <w:r>
              <w:rPr>
                <w:rFonts w:ascii="仿宋" w:eastAsia="仿宋" w:hAnsi="仿宋" w:cs="仿宋" w:hint="eastAsia"/>
                <w:color w:val="000000"/>
                <w:szCs w:val="21"/>
                <w:u w:val="single" w:color="FFFFFF" w:themeColor="background1"/>
              </w:rPr>
              <w:t>、</w:t>
            </w:r>
            <w:r>
              <w:rPr>
                <w:rFonts w:ascii="仿宋" w:eastAsia="仿宋" w:hAnsi="仿宋" w:cs="仿宋" w:hint="eastAsia"/>
                <w:color w:val="000000"/>
                <w:szCs w:val="21"/>
                <w:u w:val="single" w:color="FFFFFF" w:themeColor="background1"/>
              </w:rPr>
              <w:t>废棉毡</w:t>
            </w:r>
          </w:p>
        </w:tc>
        <w:tc>
          <w:tcPr>
            <w:tcW w:w="1897" w:type="dxa"/>
            <w:vAlign w:val="center"/>
          </w:tcPr>
          <w:p w:rsidR="00792960" w:rsidRDefault="004C4FED">
            <w:pPr>
              <w:tabs>
                <w:tab w:val="left" w:pos="6593"/>
              </w:tabs>
              <w:spacing w:line="300" w:lineRule="exact"/>
              <w:jc w:val="center"/>
              <w:rPr>
                <w:rFonts w:ascii="仿宋" w:eastAsia="仿宋" w:hAnsi="仿宋" w:cs="仿宋"/>
                <w:color w:val="000000"/>
                <w:szCs w:val="21"/>
              </w:rPr>
            </w:pPr>
            <w:r>
              <w:rPr>
                <w:rFonts w:ascii="仿宋" w:eastAsia="仿宋" w:hAnsi="仿宋" w:cs="仿宋" w:hint="eastAsia"/>
                <w:szCs w:val="21"/>
              </w:rPr>
              <w:t>依托现有固废贮存区，统一收集，定期外售</w:t>
            </w:r>
          </w:p>
        </w:tc>
        <w:tc>
          <w:tcPr>
            <w:tcW w:w="785"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w:t>
            </w:r>
          </w:p>
        </w:tc>
        <w:tc>
          <w:tcPr>
            <w:tcW w:w="416"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0</w:t>
            </w:r>
          </w:p>
        </w:tc>
        <w:tc>
          <w:tcPr>
            <w:tcW w:w="1193"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合理处置</w:t>
            </w:r>
          </w:p>
        </w:tc>
        <w:tc>
          <w:tcPr>
            <w:tcW w:w="3181"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《一般工业固体废物贮存、处置场污染控制标准》</w:t>
            </w:r>
            <w:r>
              <w:rPr>
                <w:rFonts w:ascii="仿宋" w:eastAsia="仿宋" w:hAnsi="仿宋" w:cs="仿宋" w:hint="eastAsia"/>
                <w:color w:val="000000"/>
                <w:szCs w:val="21"/>
              </w:rPr>
              <w:t>(GB18599-2001)</w:t>
            </w:r>
            <w:r>
              <w:rPr>
                <w:rFonts w:ascii="仿宋" w:eastAsia="仿宋" w:hAnsi="仿宋" w:cs="仿宋" w:hint="eastAsia"/>
                <w:color w:val="000000"/>
                <w:szCs w:val="21"/>
              </w:rPr>
              <w:t>及修改单规定</w:t>
            </w:r>
          </w:p>
        </w:tc>
        <w:tc>
          <w:tcPr>
            <w:tcW w:w="1329"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依托现有</w:t>
            </w:r>
          </w:p>
        </w:tc>
      </w:tr>
      <w:tr w:rsidR="00792960">
        <w:trPr>
          <w:cantSplit/>
          <w:jc w:val="center"/>
        </w:trPr>
        <w:tc>
          <w:tcPr>
            <w:tcW w:w="403" w:type="dxa"/>
            <w:vMerge/>
            <w:tcBorders>
              <w:left w:val="single" w:sz="4" w:space="0" w:color="auto"/>
            </w:tcBorders>
            <w:vAlign w:val="center"/>
          </w:tcPr>
          <w:p w:rsidR="00792960" w:rsidRDefault="00792960">
            <w:pPr>
              <w:spacing w:line="300" w:lineRule="exact"/>
              <w:jc w:val="center"/>
              <w:rPr>
                <w:rFonts w:ascii="仿宋" w:eastAsia="仿宋" w:hAnsi="仿宋" w:cs="仿宋"/>
                <w:b/>
                <w:bCs/>
                <w:color w:val="000000"/>
                <w:szCs w:val="21"/>
              </w:rPr>
            </w:pPr>
          </w:p>
        </w:tc>
        <w:tc>
          <w:tcPr>
            <w:tcW w:w="717"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废机油、废</w:t>
            </w:r>
            <w:r>
              <w:rPr>
                <w:rFonts w:ascii="仿宋" w:eastAsia="仿宋" w:hAnsi="仿宋" w:cs="仿宋" w:hint="eastAsia"/>
                <w:color w:val="000000"/>
                <w:szCs w:val="21"/>
              </w:rPr>
              <w:t>乳化液</w:t>
            </w:r>
            <w:r>
              <w:rPr>
                <w:rFonts w:ascii="仿宋" w:eastAsia="仿宋" w:hAnsi="仿宋" w:cs="仿宋" w:hint="eastAsia"/>
                <w:color w:val="000000"/>
                <w:szCs w:val="21"/>
              </w:rPr>
              <w:t>、</w:t>
            </w:r>
            <w:r>
              <w:rPr>
                <w:rFonts w:ascii="仿宋" w:eastAsia="仿宋" w:hAnsi="仿宋" w:cs="仿宋" w:hint="eastAsia"/>
                <w:color w:val="000000"/>
                <w:szCs w:val="21"/>
              </w:rPr>
              <w:t>废过滤棉</w:t>
            </w:r>
            <w:r>
              <w:rPr>
                <w:rFonts w:ascii="仿宋" w:eastAsia="仿宋" w:hAnsi="仿宋" w:cs="仿宋" w:hint="eastAsia"/>
                <w:color w:val="000000"/>
                <w:szCs w:val="21"/>
              </w:rPr>
              <w:t>/</w:t>
            </w:r>
            <w:r>
              <w:rPr>
                <w:rFonts w:ascii="仿宋" w:eastAsia="仿宋" w:hAnsi="仿宋" w:cs="仿宋" w:hint="eastAsia"/>
                <w:color w:val="000000"/>
                <w:szCs w:val="21"/>
              </w:rPr>
              <w:t>板、废活性炭、漆渣</w:t>
            </w:r>
          </w:p>
        </w:tc>
        <w:tc>
          <w:tcPr>
            <w:tcW w:w="1897" w:type="dxa"/>
            <w:vAlign w:val="center"/>
          </w:tcPr>
          <w:p w:rsidR="00792960" w:rsidRDefault="004C4FED">
            <w:pPr>
              <w:tabs>
                <w:tab w:val="left" w:pos="6593"/>
              </w:tabs>
              <w:spacing w:line="300" w:lineRule="exact"/>
              <w:jc w:val="center"/>
              <w:rPr>
                <w:rFonts w:ascii="仿宋" w:eastAsia="仿宋" w:hAnsi="仿宋" w:cs="仿宋"/>
                <w:szCs w:val="21"/>
              </w:rPr>
            </w:pPr>
            <w:r>
              <w:rPr>
                <w:rFonts w:ascii="仿宋" w:eastAsia="仿宋" w:hAnsi="仿宋" w:cs="仿宋" w:hint="eastAsia"/>
                <w:szCs w:val="21"/>
              </w:rPr>
              <w:t>依托现有危废间，委托乐亭海畅环保科技有限公司处理</w:t>
            </w:r>
          </w:p>
        </w:tc>
        <w:tc>
          <w:tcPr>
            <w:tcW w:w="785"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w:t>
            </w:r>
          </w:p>
        </w:tc>
        <w:tc>
          <w:tcPr>
            <w:tcW w:w="416"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0</w:t>
            </w:r>
          </w:p>
        </w:tc>
        <w:tc>
          <w:tcPr>
            <w:tcW w:w="1193"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合理处置</w:t>
            </w:r>
          </w:p>
        </w:tc>
        <w:tc>
          <w:tcPr>
            <w:tcW w:w="3181"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《危险废物贮存污染控制标准》</w:t>
            </w:r>
            <w:r>
              <w:rPr>
                <w:rFonts w:ascii="仿宋" w:eastAsia="仿宋" w:hAnsi="仿宋" w:cs="仿宋" w:hint="eastAsia"/>
                <w:color w:val="000000"/>
                <w:szCs w:val="21"/>
              </w:rPr>
              <w:t>(GB18597-2001)</w:t>
            </w:r>
            <w:r>
              <w:rPr>
                <w:rFonts w:ascii="仿宋" w:eastAsia="仿宋" w:hAnsi="仿宋" w:cs="仿宋" w:hint="eastAsia"/>
                <w:color w:val="000000"/>
                <w:szCs w:val="21"/>
              </w:rPr>
              <w:t>及修改单规定</w:t>
            </w:r>
          </w:p>
        </w:tc>
        <w:tc>
          <w:tcPr>
            <w:tcW w:w="1329" w:type="dxa"/>
            <w:tcBorders>
              <w:right w:val="single" w:sz="4" w:space="0" w:color="auto"/>
            </w:tcBorders>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依托现有</w:t>
            </w:r>
            <w:r>
              <w:rPr>
                <w:rFonts w:ascii="仿宋" w:eastAsia="仿宋" w:hAnsi="仿宋" w:cs="仿宋" w:hint="eastAsia"/>
                <w:color w:val="000000"/>
                <w:szCs w:val="21"/>
              </w:rPr>
              <w:t xml:space="preserve"> </w:t>
            </w:r>
          </w:p>
        </w:tc>
      </w:tr>
      <w:tr w:rsidR="00792960">
        <w:trPr>
          <w:cantSplit/>
          <w:jc w:val="center"/>
        </w:trPr>
        <w:tc>
          <w:tcPr>
            <w:tcW w:w="403" w:type="dxa"/>
            <w:tcBorders>
              <w:left w:val="single" w:sz="4" w:space="0" w:color="auto"/>
            </w:tcBorders>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合计</w:t>
            </w:r>
          </w:p>
        </w:tc>
        <w:tc>
          <w:tcPr>
            <w:tcW w:w="3399" w:type="dxa"/>
            <w:gridSpan w:val="3"/>
            <w:vAlign w:val="center"/>
          </w:tcPr>
          <w:p w:rsidR="00792960" w:rsidRDefault="00792960">
            <w:pPr>
              <w:spacing w:line="300" w:lineRule="exact"/>
              <w:jc w:val="center"/>
              <w:rPr>
                <w:rFonts w:ascii="仿宋" w:eastAsia="仿宋" w:hAnsi="仿宋" w:cs="仿宋"/>
                <w:color w:val="000000"/>
                <w:szCs w:val="21"/>
              </w:rPr>
            </w:pPr>
          </w:p>
        </w:tc>
        <w:tc>
          <w:tcPr>
            <w:tcW w:w="416" w:type="dxa"/>
            <w:vAlign w:val="center"/>
          </w:tcPr>
          <w:p w:rsidR="00792960" w:rsidRDefault="004C4FED">
            <w:pPr>
              <w:spacing w:line="300" w:lineRule="exact"/>
              <w:jc w:val="center"/>
              <w:rPr>
                <w:rFonts w:ascii="仿宋" w:eastAsia="仿宋" w:hAnsi="仿宋" w:cs="仿宋"/>
                <w:color w:val="000000"/>
                <w:szCs w:val="21"/>
              </w:rPr>
            </w:pPr>
            <w:r>
              <w:rPr>
                <w:rFonts w:ascii="仿宋" w:eastAsia="仿宋" w:hAnsi="仿宋" w:cs="仿宋" w:hint="eastAsia"/>
                <w:color w:val="000000"/>
                <w:szCs w:val="21"/>
              </w:rPr>
              <w:t>104</w:t>
            </w:r>
          </w:p>
        </w:tc>
        <w:tc>
          <w:tcPr>
            <w:tcW w:w="4374" w:type="dxa"/>
            <w:gridSpan w:val="2"/>
            <w:tcBorders>
              <w:right w:val="single" w:sz="4" w:space="0" w:color="auto"/>
            </w:tcBorders>
            <w:vAlign w:val="center"/>
          </w:tcPr>
          <w:p w:rsidR="00792960" w:rsidRDefault="00792960">
            <w:pPr>
              <w:spacing w:line="300" w:lineRule="exact"/>
              <w:jc w:val="center"/>
              <w:rPr>
                <w:rFonts w:ascii="仿宋" w:eastAsia="仿宋" w:hAnsi="仿宋" w:cs="仿宋"/>
                <w:color w:val="000000"/>
                <w:szCs w:val="21"/>
              </w:rPr>
            </w:pPr>
          </w:p>
        </w:tc>
        <w:tc>
          <w:tcPr>
            <w:tcW w:w="1329" w:type="dxa"/>
            <w:tcBorders>
              <w:right w:val="single" w:sz="4" w:space="0" w:color="auto"/>
            </w:tcBorders>
            <w:vAlign w:val="center"/>
          </w:tcPr>
          <w:p w:rsidR="00792960" w:rsidRDefault="00792960">
            <w:pPr>
              <w:spacing w:line="300" w:lineRule="exact"/>
              <w:jc w:val="center"/>
              <w:rPr>
                <w:rFonts w:ascii="仿宋" w:eastAsia="仿宋" w:hAnsi="仿宋" w:cs="仿宋"/>
                <w:color w:val="000000"/>
                <w:szCs w:val="21"/>
              </w:rPr>
            </w:pPr>
          </w:p>
        </w:tc>
      </w:tr>
      <w:tr w:rsidR="00792960">
        <w:trPr>
          <w:cantSplit/>
          <w:jc w:val="center"/>
        </w:trPr>
        <w:tc>
          <w:tcPr>
            <w:tcW w:w="403" w:type="dxa"/>
            <w:tcBorders>
              <w:left w:val="single" w:sz="4" w:space="0" w:color="auto"/>
              <w:bottom w:val="single" w:sz="4" w:space="0" w:color="auto"/>
            </w:tcBorders>
            <w:vAlign w:val="center"/>
          </w:tcPr>
          <w:p w:rsidR="00792960" w:rsidRDefault="004C4FED">
            <w:pPr>
              <w:spacing w:line="300" w:lineRule="exact"/>
              <w:jc w:val="center"/>
              <w:rPr>
                <w:rFonts w:ascii="仿宋" w:eastAsia="仿宋" w:hAnsi="仿宋" w:cs="仿宋"/>
                <w:b/>
                <w:bCs/>
                <w:color w:val="000000"/>
                <w:szCs w:val="21"/>
              </w:rPr>
            </w:pPr>
            <w:r>
              <w:rPr>
                <w:rFonts w:ascii="仿宋" w:eastAsia="仿宋" w:hAnsi="仿宋" w:cs="仿宋" w:hint="eastAsia"/>
                <w:b/>
                <w:bCs/>
                <w:color w:val="000000"/>
                <w:szCs w:val="21"/>
              </w:rPr>
              <w:t>其他</w:t>
            </w:r>
          </w:p>
        </w:tc>
        <w:tc>
          <w:tcPr>
            <w:tcW w:w="8189" w:type="dxa"/>
            <w:gridSpan w:val="6"/>
            <w:tcBorders>
              <w:bottom w:val="single" w:sz="4" w:space="0" w:color="auto"/>
              <w:right w:val="single" w:sz="4" w:space="0" w:color="auto"/>
            </w:tcBorders>
            <w:vAlign w:val="center"/>
          </w:tcPr>
          <w:p w:rsidR="00792960" w:rsidRDefault="00792960">
            <w:pPr>
              <w:pStyle w:val="ad"/>
              <w:spacing w:line="300" w:lineRule="exact"/>
              <w:ind w:firstLineChars="0" w:firstLine="0"/>
              <w:rPr>
                <w:rFonts w:ascii="仿宋" w:eastAsia="仿宋" w:hAnsi="仿宋" w:cs="仿宋"/>
                <w:color w:val="000000"/>
                <w:szCs w:val="21"/>
              </w:rPr>
            </w:pPr>
          </w:p>
          <w:p w:rsidR="00792960" w:rsidRDefault="004C4FED">
            <w:pPr>
              <w:pStyle w:val="ad"/>
              <w:spacing w:line="300" w:lineRule="exact"/>
              <w:ind w:firstLineChars="0" w:firstLine="0"/>
              <w:rPr>
                <w:rFonts w:ascii="仿宋" w:eastAsia="仿宋" w:hAnsi="仿宋" w:cs="仿宋"/>
                <w:color w:val="000000"/>
                <w:szCs w:val="21"/>
              </w:rPr>
            </w:pPr>
            <w:r>
              <w:rPr>
                <w:rFonts w:ascii="仿宋" w:eastAsia="仿宋" w:hAnsi="仿宋" w:cs="仿宋" w:hint="eastAsia"/>
                <w:color w:val="000000"/>
                <w:szCs w:val="21"/>
              </w:rPr>
              <w:t>无</w:t>
            </w:r>
          </w:p>
          <w:p w:rsidR="00792960" w:rsidRDefault="00792960">
            <w:pPr>
              <w:pStyle w:val="ad"/>
              <w:spacing w:line="300" w:lineRule="exact"/>
              <w:ind w:firstLineChars="0" w:firstLine="0"/>
              <w:rPr>
                <w:rFonts w:ascii="仿宋" w:eastAsia="仿宋" w:hAnsi="仿宋" w:cs="仿宋"/>
                <w:color w:val="000000"/>
                <w:szCs w:val="21"/>
              </w:rPr>
            </w:pPr>
          </w:p>
        </w:tc>
        <w:tc>
          <w:tcPr>
            <w:tcW w:w="1329" w:type="dxa"/>
            <w:tcBorders>
              <w:bottom w:val="single" w:sz="4" w:space="0" w:color="auto"/>
              <w:right w:val="single" w:sz="4" w:space="0" w:color="auto"/>
            </w:tcBorders>
            <w:vAlign w:val="center"/>
          </w:tcPr>
          <w:p w:rsidR="00792960" w:rsidRDefault="00792960">
            <w:pPr>
              <w:pStyle w:val="ad"/>
              <w:spacing w:line="300" w:lineRule="exact"/>
              <w:ind w:firstLineChars="0" w:firstLine="0"/>
              <w:rPr>
                <w:rFonts w:ascii="仿宋" w:eastAsia="仿宋" w:hAnsi="仿宋" w:cs="仿宋"/>
                <w:color w:val="000000"/>
                <w:szCs w:val="21"/>
              </w:rPr>
            </w:pPr>
          </w:p>
        </w:tc>
      </w:tr>
    </w:tbl>
    <w:p w:rsidR="00792960" w:rsidRDefault="00792960">
      <w:pPr>
        <w:pStyle w:val="ad"/>
        <w:ind w:firstLineChars="0" w:firstLine="0"/>
        <w:sectPr w:rsidR="00792960">
          <w:footerReference w:type="default" r:id="rId43"/>
          <w:pgSz w:w="11906" w:h="16838"/>
          <w:pgMar w:top="1440" w:right="1800" w:bottom="1440" w:left="1800" w:header="851" w:footer="992" w:gutter="0"/>
          <w:pgNumType w:start="1"/>
          <w:cols w:space="720"/>
          <w:docGrid w:type="lines" w:linePitch="312"/>
        </w:sectPr>
      </w:pPr>
    </w:p>
    <w:p w:rsidR="00792960" w:rsidRDefault="004C4FED">
      <w:pPr>
        <w:pStyle w:val="ac"/>
        <w:rPr>
          <w:rFonts w:ascii="黑体" w:eastAsia="黑体" w:hAnsi="黑体" w:cs="黑体"/>
          <w:sz w:val="32"/>
          <w:szCs w:val="32"/>
        </w:rPr>
      </w:pPr>
      <w:r>
        <w:rPr>
          <w:rFonts w:ascii="黑体" w:eastAsia="黑体" w:hAnsi="黑体" w:cs="黑体" w:hint="eastAsia"/>
          <w:sz w:val="32"/>
          <w:szCs w:val="32"/>
        </w:rPr>
        <w:lastRenderedPageBreak/>
        <w:t>污染物排放清单及管理要求一览表</w:t>
      </w:r>
    </w:p>
    <w:tbl>
      <w:tblPr>
        <w:tblW w:w="14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1"/>
        <w:gridCol w:w="1075"/>
        <w:gridCol w:w="1063"/>
        <w:gridCol w:w="1145"/>
        <w:gridCol w:w="2173"/>
        <w:gridCol w:w="1607"/>
        <w:gridCol w:w="1700"/>
        <w:gridCol w:w="1138"/>
        <w:gridCol w:w="2999"/>
        <w:gridCol w:w="1389"/>
      </w:tblGrid>
      <w:tr w:rsidR="00792960">
        <w:trPr>
          <w:jc w:val="center"/>
        </w:trPr>
        <w:tc>
          <w:tcPr>
            <w:tcW w:w="14740" w:type="dxa"/>
            <w:gridSpan w:val="10"/>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主体工程</w:t>
            </w:r>
          </w:p>
        </w:tc>
      </w:tr>
      <w:tr w:rsidR="00792960">
        <w:trPr>
          <w:jc w:val="center"/>
        </w:trPr>
        <w:tc>
          <w:tcPr>
            <w:tcW w:w="2589"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工程类别</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工程名称</w:t>
            </w:r>
          </w:p>
        </w:tc>
        <w:tc>
          <w:tcPr>
            <w:tcW w:w="11006" w:type="dxa"/>
            <w:gridSpan w:val="6"/>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项目组成</w:t>
            </w:r>
          </w:p>
        </w:tc>
      </w:tr>
      <w:tr w:rsidR="00792960">
        <w:trPr>
          <w:jc w:val="center"/>
        </w:trPr>
        <w:tc>
          <w:tcPr>
            <w:tcW w:w="2589" w:type="dxa"/>
            <w:gridSpan w:val="3"/>
            <w:vAlign w:val="center"/>
          </w:tcPr>
          <w:p w:rsidR="00792960" w:rsidRDefault="004C4FED">
            <w:pPr>
              <w:pStyle w:val="af0"/>
              <w:spacing w:line="240" w:lineRule="auto"/>
              <w:rPr>
                <w:rFonts w:ascii="仿宋" w:eastAsia="仿宋" w:hAnsi="仿宋" w:cs="仿宋"/>
                <w:szCs w:val="21"/>
              </w:rPr>
            </w:pPr>
            <w:r>
              <w:rPr>
                <w:rFonts w:ascii="仿宋" w:eastAsia="仿宋" w:hAnsi="仿宋" w:cs="仿宋" w:hint="eastAsia"/>
                <w:kern w:val="0"/>
                <w:szCs w:val="21"/>
              </w:rPr>
              <w:t>主体工程</w:t>
            </w:r>
          </w:p>
        </w:tc>
        <w:tc>
          <w:tcPr>
            <w:tcW w:w="1145" w:type="dxa"/>
            <w:vAlign w:val="center"/>
          </w:tcPr>
          <w:p w:rsidR="00792960" w:rsidRDefault="004C4FED">
            <w:pPr>
              <w:widowControl/>
              <w:jc w:val="center"/>
              <w:textAlignment w:val="top"/>
              <w:rPr>
                <w:rFonts w:ascii="仿宋" w:eastAsia="仿宋" w:hAnsi="仿宋" w:cs="仿宋"/>
                <w:szCs w:val="21"/>
              </w:rPr>
            </w:pPr>
            <w:r>
              <w:rPr>
                <w:rFonts w:ascii="仿宋" w:eastAsia="仿宋" w:hAnsi="仿宋" w:cs="仿宋" w:hint="eastAsia"/>
                <w:kern w:val="0"/>
                <w:szCs w:val="21"/>
              </w:rPr>
              <w:t>高柔性金属软管生产</w:t>
            </w:r>
          </w:p>
        </w:tc>
        <w:tc>
          <w:tcPr>
            <w:tcW w:w="11006" w:type="dxa"/>
            <w:gridSpan w:val="6"/>
            <w:vAlign w:val="center"/>
          </w:tcPr>
          <w:p w:rsidR="00792960" w:rsidRDefault="004C4FED">
            <w:pPr>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1#</w:t>
            </w:r>
            <w:r>
              <w:rPr>
                <w:rFonts w:ascii="仿宋" w:eastAsia="仿宋" w:hAnsi="仿宋" w:cs="仿宋" w:hint="eastAsia"/>
                <w:color w:val="000000"/>
                <w:kern w:val="0"/>
                <w:szCs w:val="21"/>
                <w:u w:val="single" w:color="FFFFFF" w:themeColor="background1"/>
                <w:lang/>
              </w:rPr>
              <w:t>车间</w:t>
            </w:r>
            <w:r>
              <w:rPr>
                <w:rFonts w:ascii="仿宋" w:eastAsia="仿宋" w:hAnsi="仿宋" w:cs="仿宋" w:hint="eastAsia"/>
                <w:color w:val="000000"/>
                <w:kern w:val="0"/>
                <w:szCs w:val="21"/>
                <w:u w:val="single" w:color="FFFFFF" w:themeColor="background1"/>
                <w:lang/>
              </w:rPr>
              <w:t>建筑面积：</w:t>
            </w:r>
            <w:r>
              <w:rPr>
                <w:rFonts w:ascii="仿宋" w:eastAsia="仿宋" w:hAnsi="仿宋" w:cs="仿宋" w:hint="eastAsia"/>
                <w:color w:val="000000"/>
                <w:kern w:val="0"/>
                <w:szCs w:val="21"/>
                <w:u w:val="single" w:color="FFFFFF" w:themeColor="background1"/>
                <w:lang/>
              </w:rPr>
              <w:t>7454</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：在车间内新增设备，非金属补偿器的金属板材下料、铆焊、焊接粘贴；金属结构件的金属板材下料、铆焊；高炉送风装置（隔热材料配置产品）的金属板材下料、铆焊</w:t>
            </w:r>
          </w:p>
          <w:p w:rsidR="00792960" w:rsidRDefault="004C4FED">
            <w:pPr>
              <w:widowControl/>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2#</w:t>
            </w:r>
            <w:r>
              <w:rPr>
                <w:rFonts w:ascii="仿宋" w:eastAsia="仿宋" w:hAnsi="仿宋" w:cs="仿宋" w:hint="eastAsia"/>
                <w:color w:val="000000"/>
                <w:kern w:val="0"/>
                <w:szCs w:val="21"/>
                <w:u w:val="single" w:color="FFFFFF" w:themeColor="background1"/>
                <w:lang/>
              </w:rPr>
              <w:t>车间</w:t>
            </w:r>
            <w:r>
              <w:rPr>
                <w:rFonts w:ascii="仿宋" w:eastAsia="仿宋" w:hAnsi="仿宋" w:cs="仿宋" w:hint="eastAsia"/>
                <w:color w:val="000000"/>
                <w:kern w:val="0"/>
                <w:szCs w:val="21"/>
                <w:u w:val="single" w:color="FFFFFF" w:themeColor="background1"/>
                <w:lang/>
              </w:rPr>
              <w:t>建筑面积：</w:t>
            </w:r>
            <w:r>
              <w:rPr>
                <w:rFonts w:ascii="仿宋" w:eastAsia="仿宋" w:hAnsi="仿宋" w:cs="仿宋" w:hint="eastAsia"/>
                <w:color w:val="000000"/>
                <w:kern w:val="0"/>
                <w:szCs w:val="21"/>
                <w:u w:val="single" w:color="FFFFFF" w:themeColor="background1"/>
                <w:lang/>
              </w:rPr>
              <w:t>8092</w:t>
            </w:r>
            <w:r>
              <w:rPr>
                <w:rFonts w:ascii="仿宋" w:eastAsia="仿宋" w:hAnsi="仿宋" w:cs="仿宋" w:hint="eastAsia"/>
                <w:color w:val="000000"/>
                <w:kern w:val="0"/>
                <w:szCs w:val="21"/>
                <w:u w:val="single" w:color="FFFFFF" w:themeColor="background1"/>
                <w:lang/>
              </w:rPr>
              <w:t>㎡</w:t>
            </w:r>
            <w:r>
              <w:rPr>
                <w:rFonts w:ascii="仿宋" w:eastAsia="仿宋" w:hAnsi="仿宋" w:cs="仿宋" w:hint="eastAsia"/>
                <w:color w:val="000000"/>
                <w:kern w:val="0"/>
                <w:szCs w:val="21"/>
                <w:u w:val="single" w:color="FFFFFF" w:themeColor="background1"/>
                <w:lang/>
              </w:rPr>
              <w:t>：在车间内新增设备，非金属补偿器的部分机加、卷圆、部分铆焊、悬挂抛丸；金属结构件的部分机加、卷圆、部分铆焊、悬挂抛丸；高炉送风装置（隔热材料配置产品）的部分机加、卷圆、部分铆焊</w:t>
            </w:r>
          </w:p>
          <w:p w:rsidR="00792960" w:rsidRDefault="004C4FED">
            <w:pPr>
              <w:widowControl/>
              <w:textAlignment w:val="top"/>
              <w:rPr>
                <w:rFonts w:ascii="仿宋" w:eastAsia="仿宋" w:hAnsi="仿宋" w:cs="仿宋"/>
                <w:color w:val="000000"/>
                <w:kern w:val="0"/>
                <w:szCs w:val="21"/>
                <w:u w:val="single" w:color="FFFFFF" w:themeColor="background1"/>
                <w:lang/>
              </w:rPr>
            </w:pPr>
            <w:r>
              <w:rPr>
                <w:rFonts w:ascii="仿宋" w:eastAsia="仿宋" w:hAnsi="仿宋" w:cs="仿宋" w:hint="eastAsia"/>
                <w:color w:val="000000"/>
                <w:kern w:val="0"/>
                <w:szCs w:val="21"/>
                <w:u w:val="single" w:color="FFFFFF" w:themeColor="background1"/>
                <w:lang/>
              </w:rPr>
              <w:t>3#</w:t>
            </w:r>
            <w:r>
              <w:rPr>
                <w:rFonts w:ascii="仿宋" w:eastAsia="仿宋" w:hAnsi="仿宋" w:cs="仿宋" w:hint="eastAsia"/>
                <w:color w:val="000000"/>
                <w:kern w:val="0"/>
                <w:szCs w:val="21"/>
                <w:u w:val="single" w:color="FFFFFF" w:themeColor="background1"/>
                <w:lang/>
              </w:rPr>
              <w:t>车间建筑面积：</w:t>
            </w:r>
            <w:r>
              <w:rPr>
                <w:rFonts w:ascii="仿宋" w:eastAsia="仿宋" w:hAnsi="仿宋" w:cs="仿宋" w:hint="eastAsia"/>
                <w:color w:val="000000"/>
                <w:kern w:val="0"/>
                <w:szCs w:val="21"/>
                <w:u w:val="single" w:color="FFFFFF" w:themeColor="background1"/>
                <w:lang/>
              </w:rPr>
              <w:t>12432</w:t>
            </w:r>
            <w:r>
              <w:rPr>
                <w:rFonts w:ascii="仿宋" w:eastAsia="仿宋" w:hAnsi="仿宋" w:cs="仿宋" w:hint="eastAsia"/>
                <w:color w:val="000000"/>
                <w:kern w:val="0"/>
                <w:szCs w:val="21"/>
                <w:u w:val="single" w:color="FFFFFF" w:themeColor="background1"/>
                <w:lang/>
              </w:rPr>
              <w:t>㎡：在车间内新增设备，主要有非金属补偿器的金属板材下料、部分机加、清理抛丸；除尘产品的金属板材下料、部分机加；金属结构件的金属板材下料、部分机加、清理抛丸；高炉送风装置（隔热材料配置产品）的金属板材下料、部分机加</w:t>
            </w:r>
          </w:p>
          <w:p w:rsidR="00792960" w:rsidRDefault="00792960">
            <w:pPr>
              <w:ind w:firstLineChars="200" w:firstLine="420"/>
              <w:rPr>
                <w:rFonts w:ascii="仿宋" w:eastAsia="仿宋" w:hAnsi="仿宋" w:cs="仿宋"/>
              </w:rPr>
            </w:pPr>
          </w:p>
        </w:tc>
      </w:tr>
      <w:tr w:rsidR="00792960">
        <w:trPr>
          <w:jc w:val="center"/>
        </w:trPr>
        <w:tc>
          <w:tcPr>
            <w:tcW w:w="14740" w:type="dxa"/>
            <w:gridSpan w:val="10"/>
            <w:vAlign w:val="center"/>
          </w:tcPr>
          <w:p w:rsidR="00792960" w:rsidRDefault="004C4FED">
            <w:pPr>
              <w:pStyle w:val="ad"/>
              <w:adjustRightInd w:val="0"/>
              <w:snapToGrid w:val="0"/>
              <w:spacing w:after="0"/>
              <w:ind w:firstLineChars="0" w:firstLine="0"/>
              <w:jc w:val="center"/>
              <w:rPr>
                <w:rFonts w:ascii="仿宋" w:eastAsia="仿宋" w:hAnsi="仿宋" w:cs="仿宋"/>
                <w:b/>
                <w:bCs/>
                <w:szCs w:val="21"/>
                <w:lang w:val="zh-CN"/>
              </w:rPr>
            </w:pPr>
            <w:r>
              <w:rPr>
                <w:rFonts w:ascii="仿宋" w:eastAsia="仿宋" w:hAnsi="仿宋" w:cs="仿宋" w:hint="eastAsia"/>
                <w:b/>
                <w:bCs/>
                <w:szCs w:val="21"/>
                <w:lang w:val="zh-CN"/>
              </w:rPr>
              <w:t>企业信息</w:t>
            </w:r>
          </w:p>
        </w:tc>
      </w:tr>
      <w:tr w:rsidR="00792960">
        <w:trPr>
          <w:jc w:val="center"/>
        </w:trPr>
        <w:tc>
          <w:tcPr>
            <w:tcW w:w="2589"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建设单位</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项目名称</w:t>
            </w:r>
          </w:p>
        </w:tc>
        <w:tc>
          <w:tcPr>
            <w:tcW w:w="2173"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lang w:val="zh-CN"/>
              </w:rPr>
              <w:t>备案</w:t>
            </w:r>
            <w:r>
              <w:rPr>
                <w:rFonts w:ascii="仿宋" w:eastAsia="仿宋" w:hAnsi="仿宋" w:cs="仿宋" w:hint="eastAsia"/>
                <w:b/>
                <w:bCs/>
                <w:szCs w:val="21"/>
              </w:rPr>
              <w:t>批准文号</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b/>
                <w:bCs/>
                <w:szCs w:val="21"/>
                <w:lang w:val="zh-CN"/>
              </w:rPr>
            </w:pPr>
            <w:r>
              <w:rPr>
                <w:rFonts w:ascii="仿宋" w:eastAsia="仿宋" w:hAnsi="仿宋" w:cs="仿宋" w:hint="eastAsia"/>
                <w:b/>
                <w:bCs/>
                <w:szCs w:val="21"/>
                <w:lang w:val="zh-CN"/>
              </w:rPr>
              <w:t>通讯地址</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b/>
                <w:bCs/>
                <w:szCs w:val="21"/>
                <w:lang w:val="zh-CN"/>
              </w:rPr>
            </w:pPr>
            <w:r>
              <w:rPr>
                <w:rFonts w:ascii="仿宋" w:eastAsia="仿宋" w:hAnsi="仿宋" w:cs="仿宋" w:hint="eastAsia"/>
                <w:b/>
                <w:bCs/>
                <w:szCs w:val="21"/>
                <w:lang w:val="zh-CN"/>
              </w:rPr>
              <w:t>统一社会信用代码</w:t>
            </w:r>
          </w:p>
        </w:tc>
      </w:tr>
      <w:tr w:rsidR="00792960">
        <w:trPr>
          <w:jc w:val="center"/>
        </w:trPr>
        <w:tc>
          <w:tcPr>
            <w:tcW w:w="2589"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kern w:val="0"/>
                <w:szCs w:val="21"/>
              </w:rPr>
            </w:pPr>
            <w:r>
              <w:rPr>
                <w:rFonts w:ascii="仿宋" w:eastAsia="仿宋" w:hAnsi="仿宋" w:cs="仿宋" w:hint="eastAsia"/>
                <w:szCs w:val="21"/>
              </w:rPr>
              <w:t>秦皇岛北方管业有限公司</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kern w:val="0"/>
                <w:szCs w:val="21"/>
              </w:rPr>
            </w:pPr>
            <w:r>
              <w:rPr>
                <w:rFonts w:ascii="仿宋" w:eastAsia="仿宋" w:hAnsi="仿宋" w:cs="仿宋" w:hint="eastAsia"/>
                <w:kern w:val="0"/>
                <w:szCs w:val="21"/>
              </w:rPr>
              <w:t>结构性金属制品制造扩建项目</w:t>
            </w:r>
          </w:p>
        </w:tc>
        <w:tc>
          <w:tcPr>
            <w:tcW w:w="2173" w:type="dxa"/>
            <w:vAlign w:val="center"/>
          </w:tcPr>
          <w:p w:rsidR="00792960" w:rsidRDefault="004C4FED">
            <w:pPr>
              <w:pStyle w:val="ad"/>
              <w:adjustRightInd w:val="0"/>
              <w:snapToGrid w:val="0"/>
              <w:spacing w:after="0"/>
              <w:ind w:firstLineChars="0" w:firstLine="0"/>
              <w:jc w:val="center"/>
              <w:rPr>
                <w:rFonts w:ascii="仿宋" w:eastAsia="仿宋" w:hAnsi="仿宋" w:cs="仿宋"/>
                <w:kern w:val="0"/>
                <w:szCs w:val="21"/>
              </w:rPr>
            </w:pPr>
            <w:r>
              <w:rPr>
                <w:rFonts w:ascii="仿宋" w:eastAsia="仿宋" w:hAnsi="仿宋" w:cs="仿宋" w:hint="eastAsia"/>
                <w:szCs w:val="21"/>
              </w:rPr>
              <w:t>/</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kern w:val="0"/>
                <w:szCs w:val="21"/>
              </w:rPr>
            </w:pPr>
            <w:r>
              <w:rPr>
                <w:rFonts w:ascii="仿宋" w:eastAsia="仿宋" w:hAnsi="仿宋" w:cs="仿宋" w:hint="eastAsia"/>
                <w:szCs w:val="21"/>
              </w:rPr>
              <w:t>秦皇岛经济技术开发区天山北路</w:t>
            </w:r>
            <w:r>
              <w:rPr>
                <w:rFonts w:ascii="仿宋" w:eastAsia="仿宋" w:hAnsi="仿宋" w:cs="仿宋" w:hint="eastAsia"/>
                <w:szCs w:val="21"/>
              </w:rPr>
              <w:t>16</w:t>
            </w:r>
            <w:r>
              <w:rPr>
                <w:rFonts w:ascii="仿宋" w:eastAsia="仿宋" w:hAnsi="仿宋" w:cs="仿宋" w:hint="eastAsia"/>
                <w:szCs w:val="21"/>
              </w:rPr>
              <w:t>号</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kern w:val="0"/>
                <w:szCs w:val="21"/>
              </w:rPr>
            </w:pPr>
            <w:r>
              <w:rPr>
                <w:rFonts w:ascii="仿宋" w:eastAsia="仿宋" w:hAnsi="仿宋" w:cs="仿宋" w:hint="eastAsia"/>
                <w:szCs w:val="21"/>
              </w:rPr>
              <w:t>91130301752417896Q</w:t>
            </w:r>
          </w:p>
        </w:tc>
      </w:tr>
      <w:tr w:rsidR="00792960">
        <w:trPr>
          <w:jc w:val="center"/>
        </w:trPr>
        <w:tc>
          <w:tcPr>
            <w:tcW w:w="14740" w:type="dxa"/>
            <w:gridSpan w:val="10"/>
            <w:vAlign w:val="center"/>
          </w:tcPr>
          <w:p w:rsidR="00792960" w:rsidRDefault="004C4FED">
            <w:pPr>
              <w:pStyle w:val="ad"/>
              <w:adjustRightInd w:val="0"/>
              <w:snapToGrid w:val="0"/>
              <w:spacing w:after="0"/>
              <w:ind w:firstLineChars="0" w:firstLine="0"/>
              <w:jc w:val="center"/>
              <w:rPr>
                <w:rFonts w:ascii="仿宋" w:eastAsia="仿宋" w:hAnsi="仿宋" w:cs="仿宋"/>
                <w:szCs w:val="21"/>
                <w:lang w:val="zh-CN"/>
              </w:rPr>
            </w:pPr>
            <w:r>
              <w:rPr>
                <w:rFonts w:ascii="仿宋" w:eastAsia="仿宋" w:hAnsi="仿宋" w:cs="仿宋" w:hint="eastAsia"/>
                <w:b/>
                <w:bCs/>
                <w:szCs w:val="21"/>
              </w:rPr>
              <w:t>原辅材料及能源消耗</w:t>
            </w:r>
          </w:p>
        </w:tc>
      </w:tr>
      <w:tr w:rsidR="00792960">
        <w:trPr>
          <w:jc w:val="center"/>
        </w:trPr>
        <w:tc>
          <w:tcPr>
            <w:tcW w:w="2589"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b/>
                <w:bCs/>
                <w:szCs w:val="21"/>
              </w:rPr>
              <w:t>项目</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b/>
                <w:bCs/>
                <w:szCs w:val="21"/>
              </w:rPr>
              <w:t>序号</w:t>
            </w:r>
          </w:p>
        </w:tc>
        <w:tc>
          <w:tcPr>
            <w:tcW w:w="217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b/>
                <w:bCs/>
                <w:szCs w:val="21"/>
              </w:rPr>
              <w:t>名称</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b/>
                <w:bCs/>
                <w:szCs w:val="21"/>
              </w:rPr>
              <w:t>年用量</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b/>
                <w:bCs/>
                <w:szCs w:val="21"/>
              </w:rPr>
              <w:t>说明</w:t>
            </w:r>
          </w:p>
        </w:tc>
      </w:tr>
      <w:tr w:rsidR="00792960">
        <w:trPr>
          <w:jc w:val="center"/>
        </w:trPr>
        <w:tc>
          <w:tcPr>
            <w:tcW w:w="2589" w:type="dxa"/>
            <w:gridSpan w:val="3"/>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原、辅材料</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各种钢材</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1400</w:t>
            </w:r>
            <w:r>
              <w:rPr>
                <w:rFonts w:ascii="仿宋" w:eastAsia="仿宋" w:hAnsi="仿宋" w:cs="仿宋" w:hint="eastAsia"/>
                <w:szCs w:val="21"/>
              </w:rPr>
              <w:t>吨</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碳钢、不锈钢、钢丝</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2</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bCs/>
                <w:szCs w:val="21"/>
              </w:rPr>
              <w:t>耐火材料</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300</w:t>
            </w:r>
            <w:r>
              <w:rPr>
                <w:rFonts w:ascii="仿宋" w:eastAsia="仿宋" w:hAnsi="仿宋" w:cs="仿宋" w:hint="eastAsia"/>
                <w:szCs w:val="21"/>
              </w:rPr>
              <w:t>吨</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主要成分为：水泥、三氧化二铝、二氧化硅等</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w:t>
            </w:r>
          </w:p>
        </w:tc>
        <w:tc>
          <w:tcPr>
            <w:tcW w:w="2173" w:type="dxa"/>
            <w:vMerge w:val="restart"/>
            <w:vAlign w:val="center"/>
          </w:tcPr>
          <w:p w:rsidR="00792960" w:rsidRDefault="004C4FED">
            <w:pPr>
              <w:jc w:val="center"/>
              <w:rPr>
                <w:rFonts w:ascii="仿宋" w:eastAsia="仿宋" w:hAnsi="仿宋" w:cs="仿宋"/>
                <w:bCs/>
                <w:szCs w:val="21"/>
              </w:rPr>
            </w:pPr>
            <w:r>
              <w:rPr>
                <w:rFonts w:ascii="仿宋" w:eastAsia="仿宋" w:hAnsi="仿宋" w:cs="仿宋" w:hint="eastAsia"/>
                <w:bCs/>
                <w:szCs w:val="21"/>
              </w:rPr>
              <w:t>非金属原材料</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1000m</w:t>
            </w:r>
            <w:r>
              <w:rPr>
                <w:rFonts w:ascii="仿宋" w:eastAsia="仿宋" w:hAnsi="仿宋" w:cs="仿宋" w:hint="eastAsia"/>
                <w:szCs w:val="21"/>
                <w:vertAlign w:val="superscript"/>
              </w:rPr>
              <w:t>2</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硅胶布</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bCs/>
                <w:szCs w:val="21"/>
              </w:rPr>
            </w:pP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1000m</w:t>
            </w:r>
            <w:r>
              <w:rPr>
                <w:rFonts w:ascii="仿宋" w:eastAsia="仿宋" w:hAnsi="仿宋" w:cs="仿宋" w:hint="eastAsia"/>
                <w:szCs w:val="21"/>
                <w:vertAlign w:val="superscript"/>
              </w:rPr>
              <w:t>2</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氟胶布</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bCs/>
                <w:szCs w:val="21"/>
              </w:rPr>
            </w:pP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rPr>
              <w:t>3000m</w:t>
            </w:r>
            <w:r>
              <w:rPr>
                <w:rFonts w:ascii="仿宋" w:eastAsia="仿宋" w:hAnsi="仿宋" w:cs="仿宋" w:hint="eastAsia"/>
                <w:szCs w:val="21"/>
                <w:vertAlign w:val="superscript"/>
              </w:rPr>
              <w:t>2</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送风贴面原料</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color w:val="000000"/>
                <w:szCs w:val="21"/>
              </w:rPr>
              <w:t>4</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二氧化碳</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0.6</w:t>
            </w:r>
            <w:r>
              <w:rPr>
                <w:rFonts w:ascii="仿宋" w:eastAsia="仿宋" w:hAnsi="仿宋" w:cs="仿宋" w:hint="eastAsia"/>
                <w:szCs w:val="21"/>
              </w:rPr>
              <w:t>吨</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钢瓶装，</w:t>
            </w:r>
            <w:r>
              <w:rPr>
                <w:rFonts w:ascii="仿宋" w:eastAsia="仿宋" w:hAnsi="仿宋" w:cs="仿宋" w:hint="eastAsia"/>
                <w:szCs w:val="21"/>
              </w:rPr>
              <w:t>15kg/</w:t>
            </w:r>
            <w:r>
              <w:rPr>
                <w:rFonts w:ascii="仿宋" w:eastAsia="仿宋" w:hAnsi="仿宋" w:cs="仿宋" w:hint="eastAsia"/>
                <w:szCs w:val="21"/>
              </w:rPr>
              <w:t>瓶，贮存于二氧化碳气站</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color w:val="000000"/>
                <w:szCs w:val="21"/>
              </w:rPr>
              <w:t>5</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氩气</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0.7</w:t>
            </w:r>
            <w:r>
              <w:rPr>
                <w:rFonts w:ascii="仿宋" w:eastAsia="仿宋" w:hAnsi="仿宋" w:cs="仿宋" w:hint="eastAsia"/>
                <w:szCs w:val="21"/>
              </w:rPr>
              <w:t>吨</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罐车填装储存罐，贮存于氩气站</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color w:val="000000"/>
                <w:szCs w:val="21"/>
              </w:rPr>
              <w:t>6</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焊材</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2.2</w:t>
            </w:r>
            <w:r>
              <w:rPr>
                <w:rFonts w:ascii="仿宋" w:eastAsia="仿宋" w:hAnsi="仿宋" w:cs="仿宋" w:hint="eastAsia"/>
                <w:szCs w:val="21"/>
              </w:rPr>
              <w:t>吨</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无铅焊材</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color w:val="000000"/>
                <w:szCs w:val="21"/>
              </w:rPr>
              <w:t>7</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机油</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0.5</w:t>
            </w:r>
            <w:r>
              <w:rPr>
                <w:rFonts w:ascii="仿宋" w:eastAsia="仿宋" w:hAnsi="仿宋" w:cs="仿宋" w:hint="eastAsia"/>
                <w:szCs w:val="21"/>
              </w:rPr>
              <w:t>吨</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200Lg/</w:t>
            </w:r>
            <w:r>
              <w:rPr>
                <w:rFonts w:ascii="仿宋" w:eastAsia="仿宋" w:hAnsi="仿宋" w:cs="仿宋" w:hint="eastAsia"/>
                <w:szCs w:val="21"/>
              </w:rPr>
              <w:t>桶，贮存于厂区油料区，最大贮存量为：</w:t>
            </w:r>
            <w:r>
              <w:rPr>
                <w:rFonts w:ascii="仿宋" w:eastAsia="仿宋" w:hAnsi="仿宋" w:cs="仿宋" w:hint="eastAsia"/>
                <w:szCs w:val="21"/>
              </w:rPr>
              <w:t>200L</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color w:val="000000"/>
                <w:szCs w:val="21"/>
              </w:rPr>
              <w:t>8</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乳化液</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0.05</w:t>
            </w:r>
            <w:r>
              <w:rPr>
                <w:rFonts w:ascii="仿宋" w:eastAsia="仿宋" w:hAnsi="仿宋" w:cs="仿宋" w:hint="eastAsia"/>
                <w:szCs w:val="21"/>
              </w:rPr>
              <w:t>吨</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10kg/</w:t>
            </w:r>
            <w:r>
              <w:rPr>
                <w:rFonts w:ascii="仿宋" w:eastAsia="仿宋" w:hAnsi="仿宋" w:cs="仿宋" w:hint="eastAsia"/>
                <w:szCs w:val="21"/>
              </w:rPr>
              <w:t>筒，贮存于厂区油料区，最大贮存量为：</w:t>
            </w:r>
            <w:r>
              <w:rPr>
                <w:rFonts w:ascii="仿宋" w:eastAsia="仿宋" w:hAnsi="仿宋" w:cs="仿宋" w:hint="eastAsia"/>
                <w:szCs w:val="21"/>
              </w:rPr>
              <w:t>0.02</w:t>
            </w:r>
            <w:r>
              <w:rPr>
                <w:rFonts w:ascii="仿宋" w:eastAsia="仿宋" w:hAnsi="仿宋" w:cs="仿宋" w:hint="eastAsia"/>
                <w:szCs w:val="21"/>
              </w:rPr>
              <w:t>吨</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9</w:t>
            </w:r>
          </w:p>
        </w:tc>
        <w:tc>
          <w:tcPr>
            <w:tcW w:w="2173" w:type="dxa"/>
            <w:vAlign w:val="center"/>
          </w:tcPr>
          <w:p w:rsidR="00792960" w:rsidRDefault="004C4F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环氧防腐漆</w:t>
            </w:r>
          </w:p>
        </w:tc>
        <w:tc>
          <w:tcPr>
            <w:tcW w:w="3307" w:type="dxa"/>
            <w:gridSpan w:val="2"/>
            <w:vAlign w:val="center"/>
          </w:tcPr>
          <w:p w:rsidR="00792960" w:rsidRDefault="004C4FED">
            <w:pPr>
              <w:pStyle w:val="ad"/>
              <w:adjustRightInd w:val="0"/>
              <w:snapToGrid w:val="0"/>
              <w:ind w:firstLineChars="0" w:firstLine="0"/>
              <w:jc w:val="center"/>
              <w:rPr>
                <w:rFonts w:ascii="仿宋" w:eastAsia="仿宋" w:hAnsi="仿宋" w:cs="仿宋"/>
                <w:szCs w:val="21"/>
              </w:rPr>
            </w:pPr>
            <w:r>
              <w:rPr>
                <w:rFonts w:ascii="仿宋" w:eastAsia="仿宋" w:hAnsi="仿宋" w:cs="仿宋" w:hint="eastAsia"/>
                <w:szCs w:val="21"/>
              </w:rPr>
              <w:t>0.4t/a</w:t>
            </w:r>
          </w:p>
        </w:tc>
        <w:tc>
          <w:tcPr>
            <w:tcW w:w="5526" w:type="dxa"/>
            <w:gridSpan w:val="3"/>
            <w:vAlign w:val="center"/>
          </w:tcPr>
          <w:p w:rsidR="00792960" w:rsidRDefault="004C4F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20kg/</w:t>
            </w:r>
            <w:r>
              <w:rPr>
                <w:rFonts w:ascii="仿宋" w:eastAsia="仿宋" w:hAnsi="仿宋" w:cs="仿宋" w:hint="eastAsia"/>
                <w:szCs w:val="21"/>
              </w:rPr>
              <w:t>桶，随用随送</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10</w:t>
            </w:r>
          </w:p>
        </w:tc>
        <w:tc>
          <w:tcPr>
            <w:tcW w:w="2173" w:type="dxa"/>
            <w:vAlign w:val="center"/>
          </w:tcPr>
          <w:p w:rsidR="00792960" w:rsidRDefault="004C4F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有机硅高温漆</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0.4t/a</w:t>
            </w:r>
          </w:p>
        </w:tc>
        <w:tc>
          <w:tcPr>
            <w:tcW w:w="5526" w:type="dxa"/>
            <w:gridSpan w:val="3"/>
            <w:vAlign w:val="center"/>
          </w:tcPr>
          <w:p w:rsidR="00792960" w:rsidRDefault="004C4F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20kg/</w:t>
            </w:r>
            <w:r>
              <w:rPr>
                <w:rFonts w:ascii="仿宋" w:eastAsia="仿宋" w:hAnsi="仿宋" w:cs="仿宋" w:hint="eastAsia"/>
                <w:szCs w:val="21"/>
              </w:rPr>
              <w:t>桶，随用随送</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11</w:t>
            </w:r>
          </w:p>
        </w:tc>
        <w:tc>
          <w:tcPr>
            <w:tcW w:w="2173" w:type="dxa"/>
            <w:vAlign w:val="center"/>
          </w:tcPr>
          <w:p w:rsidR="00792960" w:rsidRDefault="004C4F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丙烯酸聚氨酯漆</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0.5t/a</w:t>
            </w:r>
          </w:p>
        </w:tc>
        <w:tc>
          <w:tcPr>
            <w:tcW w:w="5526" w:type="dxa"/>
            <w:gridSpan w:val="3"/>
            <w:vAlign w:val="center"/>
          </w:tcPr>
          <w:p w:rsidR="00792960" w:rsidRDefault="004C4F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15kg/</w:t>
            </w:r>
            <w:r>
              <w:rPr>
                <w:rFonts w:ascii="仿宋" w:eastAsia="仿宋" w:hAnsi="仿宋" w:cs="仿宋" w:hint="eastAsia"/>
                <w:szCs w:val="21"/>
              </w:rPr>
              <w:t>桶，随用随送</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12</w:t>
            </w:r>
          </w:p>
        </w:tc>
        <w:tc>
          <w:tcPr>
            <w:tcW w:w="2173" w:type="dxa"/>
            <w:vAlign w:val="center"/>
          </w:tcPr>
          <w:p w:rsidR="00792960" w:rsidRDefault="004C4FED">
            <w:pPr>
              <w:pStyle w:val="ad"/>
              <w:adjustRightInd w:val="0"/>
              <w:snapToGrid w:val="0"/>
              <w:ind w:firstLine="210"/>
              <w:jc w:val="center"/>
              <w:rPr>
                <w:rFonts w:ascii="仿宋" w:eastAsia="仿宋" w:hAnsi="仿宋" w:cs="仿宋"/>
                <w:color w:val="000000"/>
                <w:szCs w:val="21"/>
              </w:rPr>
            </w:pPr>
            <w:r>
              <w:rPr>
                <w:rFonts w:ascii="仿宋" w:eastAsia="仿宋" w:hAnsi="仿宋" w:cs="仿宋" w:hint="eastAsia"/>
                <w:szCs w:val="21"/>
              </w:rPr>
              <w:t>稀释剂</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0.9t/a</w:t>
            </w:r>
          </w:p>
        </w:tc>
        <w:tc>
          <w:tcPr>
            <w:tcW w:w="5526" w:type="dxa"/>
            <w:gridSpan w:val="3"/>
            <w:vAlign w:val="center"/>
          </w:tcPr>
          <w:p w:rsidR="00792960" w:rsidRDefault="004C4FED">
            <w:pPr>
              <w:pStyle w:val="ad"/>
              <w:adjustRightInd w:val="0"/>
              <w:snapToGrid w:val="0"/>
              <w:ind w:firstLine="210"/>
              <w:jc w:val="center"/>
              <w:rPr>
                <w:rFonts w:ascii="仿宋" w:eastAsia="仿宋" w:hAnsi="仿宋" w:cs="仿宋"/>
                <w:szCs w:val="21"/>
              </w:rPr>
            </w:pPr>
            <w:r>
              <w:rPr>
                <w:rFonts w:ascii="仿宋" w:eastAsia="仿宋" w:hAnsi="仿宋" w:cs="仿宋" w:hint="eastAsia"/>
                <w:szCs w:val="21"/>
              </w:rPr>
              <w:t>桶装，</w:t>
            </w:r>
            <w:r>
              <w:rPr>
                <w:rFonts w:ascii="仿宋" w:eastAsia="仿宋" w:hAnsi="仿宋" w:cs="仿宋" w:hint="eastAsia"/>
                <w:szCs w:val="21"/>
              </w:rPr>
              <w:t>15kg/</w:t>
            </w:r>
            <w:r>
              <w:rPr>
                <w:rFonts w:ascii="仿宋" w:eastAsia="仿宋" w:hAnsi="仿宋" w:cs="仿宋" w:hint="eastAsia"/>
                <w:szCs w:val="21"/>
              </w:rPr>
              <w:t>桶，随用随送</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color w:val="000000"/>
                <w:szCs w:val="21"/>
              </w:rPr>
              <w:t>3</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color w:val="000000"/>
                <w:szCs w:val="21"/>
              </w:rPr>
              <w:t>备件</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10</w:t>
            </w:r>
            <w:r>
              <w:rPr>
                <w:rFonts w:ascii="仿宋" w:eastAsia="仿宋" w:hAnsi="仿宋" w:cs="仿宋" w:hint="eastAsia"/>
                <w:szCs w:val="21"/>
              </w:rPr>
              <w:t>万件</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主要包括：螺栓、螺母、法兰、等结构件</w:t>
            </w:r>
          </w:p>
        </w:tc>
      </w:tr>
      <w:tr w:rsidR="00792960">
        <w:trPr>
          <w:trHeight w:val="314"/>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color w:val="000000"/>
                <w:szCs w:val="21"/>
              </w:rPr>
              <w:t>14</w:t>
            </w:r>
          </w:p>
        </w:tc>
        <w:tc>
          <w:tcPr>
            <w:tcW w:w="2173" w:type="dxa"/>
            <w:vAlign w:val="center"/>
          </w:tcPr>
          <w:p w:rsidR="00792960" w:rsidRDefault="004C4FED">
            <w:pPr>
              <w:jc w:val="center"/>
              <w:rPr>
                <w:rFonts w:ascii="仿宋" w:eastAsia="仿宋" w:hAnsi="仿宋" w:cs="仿宋"/>
                <w:color w:val="000000"/>
                <w:szCs w:val="21"/>
              </w:rPr>
            </w:pPr>
            <w:r>
              <w:rPr>
                <w:rFonts w:ascii="仿宋" w:eastAsia="仿宋" w:hAnsi="仿宋" w:cs="仿宋" w:hint="eastAsia"/>
                <w:color w:val="000000"/>
                <w:szCs w:val="21"/>
              </w:rPr>
              <w:t>木材</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300m</w:t>
            </w:r>
            <w:r>
              <w:rPr>
                <w:rFonts w:ascii="仿宋" w:eastAsia="仿宋" w:hAnsi="仿宋" w:cs="仿宋" w:hint="eastAsia"/>
                <w:szCs w:val="21"/>
              </w:rPr>
              <w:t>³</w:t>
            </w:r>
          </w:p>
        </w:tc>
        <w:tc>
          <w:tcPr>
            <w:tcW w:w="5526"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主要用于：部分成品包装箱制作</w:t>
            </w:r>
          </w:p>
        </w:tc>
      </w:tr>
      <w:tr w:rsidR="00792960">
        <w:trPr>
          <w:jc w:val="center"/>
        </w:trPr>
        <w:tc>
          <w:tcPr>
            <w:tcW w:w="2589" w:type="dxa"/>
            <w:gridSpan w:val="3"/>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能源</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szCs w:val="21"/>
              </w:rPr>
              <w:t>1</w:t>
            </w:r>
          </w:p>
        </w:tc>
        <w:tc>
          <w:tcPr>
            <w:tcW w:w="2173"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rPr>
            </w:pPr>
            <w:r>
              <w:rPr>
                <w:rFonts w:ascii="仿宋" w:eastAsia="仿宋" w:hAnsi="仿宋" w:cs="仿宋" w:hint="eastAsia"/>
                <w:szCs w:val="21"/>
              </w:rPr>
              <w:t>天然气</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1.7</w:t>
            </w:r>
            <w:r>
              <w:rPr>
                <w:rFonts w:ascii="仿宋" w:eastAsia="仿宋" w:hAnsi="仿宋" w:cs="仿宋" w:hint="eastAsia"/>
                <w:szCs w:val="21"/>
              </w:rPr>
              <w:t>万</w:t>
            </w:r>
            <w:r>
              <w:rPr>
                <w:rFonts w:ascii="仿宋" w:eastAsia="仿宋" w:hAnsi="仿宋" w:cs="仿宋" w:hint="eastAsia"/>
                <w:szCs w:val="21"/>
              </w:rPr>
              <w:t>m</w:t>
            </w:r>
            <w:r>
              <w:rPr>
                <w:rFonts w:ascii="仿宋" w:eastAsia="仿宋" w:hAnsi="仿宋" w:cs="仿宋" w:hint="eastAsia"/>
                <w:szCs w:val="21"/>
              </w:rPr>
              <w:t>³</w:t>
            </w:r>
          </w:p>
        </w:tc>
        <w:tc>
          <w:tcPr>
            <w:tcW w:w="5526" w:type="dxa"/>
            <w:gridSpan w:val="3"/>
            <w:vAlign w:val="center"/>
          </w:tcPr>
          <w:p w:rsidR="00792960" w:rsidRDefault="004C4FED">
            <w:pPr>
              <w:pStyle w:val="af0"/>
              <w:snapToGrid w:val="0"/>
              <w:spacing w:line="240" w:lineRule="auto"/>
              <w:rPr>
                <w:rFonts w:ascii="仿宋" w:eastAsia="仿宋" w:hAnsi="仿宋" w:cs="仿宋"/>
                <w:szCs w:val="21"/>
              </w:rPr>
            </w:pPr>
            <w:r>
              <w:rPr>
                <w:rFonts w:ascii="仿宋" w:eastAsia="仿宋" w:hAnsi="仿宋" w:cs="仿宋" w:hint="eastAsia"/>
                <w:snapToGrid w:val="0"/>
                <w:kern w:val="0"/>
                <w:szCs w:val="21"/>
              </w:rPr>
              <w:t>由秦皇岛华润燃气有限公司提供，主要用于：火焰切割下料、浇注烘干</w:t>
            </w:r>
          </w:p>
        </w:tc>
      </w:tr>
      <w:tr w:rsidR="00792960">
        <w:trPr>
          <w:jc w:val="center"/>
        </w:trPr>
        <w:tc>
          <w:tcPr>
            <w:tcW w:w="2589"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2</w:t>
            </w:r>
          </w:p>
        </w:tc>
        <w:tc>
          <w:tcPr>
            <w:tcW w:w="217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电</w:t>
            </w:r>
          </w:p>
        </w:tc>
        <w:tc>
          <w:tcPr>
            <w:tcW w:w="3307"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20</w:t>
            </w:r>
            <w:r>
              <w:rPr>
                <w:rFonts w:ascii="仿宋" w:eastAsia="仿宋" w:hAnsi="仿宋" w:cs="仿宋" w:hint="eastAsia"/>
                <w:szCs w:val="21"/>
              </w:rPr>
              <w:t>万度</w:t>
            </w:r>
          </w:p>
        </w:tc>
        <w:tc>
          <w:tcPr>
            <w:tcW w:w="5526" w:type="dxa"/>
            <w:gridSpan w:val="3"/>
            <w:vAlign w:val="center"/>
          </w:tcPr>
          <w:p w:rsidR="00792960" w:rsidRDefault="004C4FED">
            <w:pPr>
              <w:pStyle w:val="af0"/>
              <w:snapToGrid w:val="0"/>
              <w:spacing w:line="240" w:lineRule="auto"/>
              <w:rPr>
                <w:rFonts w:ascii="仿宋" w:eastAsia="仿宋" w:hAnsi="仿宋" w:cs="仿宋"/>
                <w:snapToGrid w:val="0"/>
                <w:kern w:val="0"/>
                <w:szCs w:val="21"/>
              </w:rPr>
            </w:pPr>
            <w:r>
              <w:rPr>
                <w:rFonts w:ascii="仿宋" w:eastAsia="仿宋" w:hAnsi="仿宋" w:cs="仿宋" w:hint="eastAsia"/>
                <w:szCs w:val="21"/>
              </w:rPr>
              <w:t>开发区供电公司提供</w:t>
            </w:r>
          </w:p>
        </w:tc>
      </w:tr>
      <w:tr w:rsidR="00792960">
        <w:trPr>
          <w:jc w:val="center"/>
        </w:trPr>
        <w:tc>
          <w:tcPr>
            <w:tcW w:w="14740" w:type="dxa"/>
            <w:gridSpan w:val="10"/>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lang w:val="zh-CN"/>
              </w:rPr>
              <w:t>产品及产能</w:t>
            </w:r>
          </w:p>
        </w:tc>
      </w:tr>
      <w:tr w:rsidR="00792960">
        <w:trPr>
          <w:jc w:val="center"/>
        </w:trPr>
        <w:tc>
          <w:tcPr>
            <w:tcW w:w="2589"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lang w:val="zh-CN"/>
              </w:rPr>
              <w:t>产品名称</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产量</w:t>
            </w:r>
          </w:p>
        </w:tc>
        <w:tc>
          <w:tcPr>
            <w:tcW w:w="2173" w:type="dxa"/>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单位</w:t>
            </w:r>
          </w:p>
        </w:tc>
        <w:tc>
          <w:tcPr>
            <w:tcW w:w="4445" w:type="dxa"/>
            <w:gridSpan w:val="3"/>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lang w:val="zh-CN"/>
              </w:rPr>
              <w:t>设计年</w:t>
            </w:r>
            <w:r>
              <w:rPr>
                <w:rFonts w:ascii="仿宋" w:eastAsia="仿宋" w:hAnsi="仿宋" w:cs="仿宋" w:hint="eastAsia"/>
                <w:b/>
                <w:bCs/>
                <w:szCs w:val="21"/>
              </w:rPr>
              <w:t>运营</w:t>
            </w:r>
            <w:r>
              <w:rPr>
                <w:rFonts w:ascii="仿宋" w:eastAsia="仿宋" w:hAnsi="仿宋" w:cs="仿宋" w:hint="eastAsia"/>
                <w:b/>
                <w:bCs/>
                <w:szCs w:val="21"/>
                <w:lang w:val="zh-CN"/>
              </w:rPr>
              <w:t>时间（</w:t>
            </w:r>
            <w:r>
              <w:rPr>
                <w:rFonts w:ascii="仿宋" w:eastAsia="仿宋" w:hAnsi="仿宋" w:cs="仿宋" w:hint="eastAsia"/>
                <w:b/>
                <w:bCs/>
                <w:szCs w:val="21"/>
              </w:rPr>
              <w:t>h</w:t>
            </w:r>
            <w:r>
              <w:rPr>
                <w:rFonts w:ascii="仿宋" w:eastAsia="仿宋" w:hAnsi="仿宋" w:cs="仿宋" w:hint="eastAsia"/>
                <w:b/>
                <w:bCs/>
                <w:szCs w:val="21"/>
                <w:lang w:val="zh-CN"/>
              </w:rPr>
              <w:t>）</w:t>
            </w:r>
          </w:p>
        </w:tc>
        <w:tc>
          <w:tcPr>
            <w:tcW w:w="4388"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b/>
                <w:bCs/>
                <w:szCs w:val="21"/>
              </w:rPr>
            </w:pPr>
            <w:r>
              <w:rPr>
                <w:rFonts w:ascii="仿宋" w:eastAsia="仿宋" w:hAnsi="仿宋" w:cs="仿宋" w:hint="eastAsia"/>
                <w:b/>
                <w:bCs/>
                <w:szCs w:val="21"/>
              </w:rPr>
              <w:t>说明</w:t>
            </w:r>
          </w:p>
        </w:tc>
      </w:tr>
      <w:tr w:rsidR="00792960">
        <w:trPr>
          <w:jc w:val="center"/>
        </w:trPr>
        <w:tc>
          <w:tcPr>
            <w:tcW w:w="2589" w:type="dxa"/>
            <w:gridSpan w:val="3"/>
            <w:vAlign w:val="center"/>
          </w:tcPr>
          <w:p w:rsidR="00792960" w:rsidRDefault="004C4FED">
            <w:pPr>
              <w:pStyle w:val="30"/>
              <w:wordWrap w:val="0"/>
              <w:spacing w:line="240" w:lineRule="auto"/>
              <w:ind w:firstLineChars="0" w:firstLine="0"/>
              <w:jc w:val="center"/>
              <w:rPr>
                <w:rFonts w:ascii="仿宋" w:eastAsia="仿宋" w:hAnsi="仿宋" w:cs="仿宋"/>
                <w:b w:val="0"/>
                <w:bCs w:val="0"/>
                <w:spacing w:val="0"/>
                <w:sz w:val="21"/>
                <w:szCs w:val="21"/>
                <w:lang/>
              </w:rPr>
            </w:pPr>
            <w:r>
              <w:rPr>
                <w:rFonts w:ascii="仿宋" w:eastAsia="仿宋" w:hAnsi="仿宋" w:cs="仿宋" w:hint="eastAsia"/>
                <w:b w:val="0"/>
                <w:bCs w:val="0"/>
                <w:spacing w:val="0"/>
                <w:sz w:val="21"/>
                <w:szCs w:val="21"/>
                <w:lang/>
              </w:rPr>
              <w:t>除尘产品（干雾抑尘器、雾炮除尘器）</w:t>
            </w:r>
          </w:p>
        </w:tc>
        <w:tc>
          <w:tcPr>
            <w:tcW w:w="1145" w:type="dxa"/>
            <w:vAlign w:val="center"/>
          </w:tcPr>
          <w:p w:rsidR="00792960" w:rsidRDefault="004C4FED">
            <w:pPr>
              <w:pStyle w:val="30"/>
              <w:wordWrap w:val="0"/>
              <w:spacing w:line="240" w:lineRule="auto"/>
              <w:ind w:firstLineChars="0" w:firstLine="0"/>
              <w:jc w:val="center"/>
              <w:rPr>
                <w:rFonts w:ascii="仿宋" w:eastAsia="仿宋" w:hAnsi="仿宋" w:cs="仿宋"/>
                <w:b w:val="0"/>
                <w:bCs w:val="0"/>
                <w:spacing w:val="0"/>
                <w:sz w:val="21"/>
                <w:szCs w:val="21"/>
                <w:lang/>
              </w:rPr>
            </w:pPr>
            <w:r>
              <w:rPr>
                <w:rFonts w:ascii="仿宋" w:eastAsia="仿宋" w:hAnsi="仿宋" w:cs="仿宋" w:hint="eastAsia"/>
                <w:b w:val="0"/>
                <w:bCs w:val="0"/>
                <w:spacing w:val="0"/>
                <w:sz w:val="21"/>
                <w:szCs w:val="21"/>
                <w:lang/>
              </w:rPr>
              <w:t>1000</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台</w:t>
            </w:r>
            <w:r>
              <w:rPr>
                <w:rFonts w:ascii="仿宋" w:eastAsia="仿宋" w:hAnsi="仿宋" w:cs="仿宋" w:hint="eastAsia"/>
                <w:szCs w:val="21"/>
              </w:rPr>
              <w:t>/</w:t>
            </w:r>
            <w:r>
              <w:rPr>
                <w:rFonts w:ascii="仿宋" w:eastAsia="仿宋" w:hAnsi="仿宋" w:cs="仿宋" w:hint="eastAsia"/>
                <w:szCs w:val="21"/>
              </w:rPr>
              <w:t>年</w:t>
            </w:r>
          </w:p>
        </w:tc>
        <w:tc>
          <w:tcPr>
            <w:tcW w:w="4445" w:type="dxa"/>
            <w:gridSpan w:val="3"/>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2080</w:t>
            </w:r>
          </w:p>
        </w:tc>
        <w:tc>
          <w:tcPr>
            <w:tcW w:w="4388"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2589" w:type="dxa"/>
            <w:gridSpan w:val="3"/>
            <w:vAlign w:val="center"/>
          </w:tcPr>
          <w:p w:rsidR="00792960" w:rsidRDefault="004C4FED">
            <w:pPr>
              <w:pStyle w:val="30"/>
              <w:wordWrap w:val="0"/>
              <w:spacing w:line="240" w:lineRule="auto"/>
              <w:ind w:firstLineChars="0" w:firstLine="0"/>
              <w:jc w:val="center"/>
              <w:rPr>
                <w:rFonts w:ascii="仿宋" w:eastAsia="仿宋" w:hAnsi="仿宋" w:cs="仿宋"/>
                <w:b w:val="0"/>
                <w:bCs w:val="0"/>
                <w:spacing w:val="0"/>
                <w:sz w:val="21"/>
                <w:szCs w:val="21"/>
                <w:lang/>
              </w:rPr>
            </w:pPr>
            <w:r>
              <w:rPr>
                <w:rFonts w:ascii="仿宋" w:eastAsia="仿宋" w:hAnsi="仿宋" w:cs="仿宋" w:hint="eastAsia"/>
                <w:b w:val="0"/>
                <w:bCs w:val="0"/>
                <w:spacing w:val="0"/>
                <w:sz w:val="21"/>
                <w:szCs w:val="21"/>
                <w:lang/>
              </w:rPr>
              <w:t>金属结构件</w:t>
            </w:r>
          </w:p>
        </w:tc>
        <w:tc>
          <w:tcPr>
            <w:tcW w:w="1145" w:type="dxa"/>
            <w:vAlign w:val="center"/>
          </w:tcPr>
          <w:p w:rsidR="00792960" w:rsidRDefault="004C4FED">
            <w:pPr>
              <w:pStyle w:val="30"/>
              <w:wordWrap w:val="0"/>
              <w:spacing w:line="240" w:lineRule="auto"/>
              <w:ind w:firstLineChars="0" w:firstLine="0"/>
              <w:jc w:val="center"/>
              <w:rPr>
                <w:rFonts w:ascii="仿宋" w:eastAsia="仿宋" w:hAnsi="仿宋" w:cs="仿宋"/>
                <w:b w:val="0"/>
                <w:bCs w:val="0"/>
                <w:spacing w:val="0"/>
                <w:sz w:val="21"/>
                <w:szCs w:val="21"/>
                <w:lang/>
              </w:rPr>
            </w:pPr>
            <w:r>
              <w:rPr>
                <w:rFonts w:ascii="仿宋" w:eastAsia="仿宋" w:hAnsi="仿宋" w:cs="仿宋" w:hint="eastAsia"/>
                <w:b w:val="0"/>
                <w:bCs w:val="0"/>
                <w:spacing w:val="0"/>
                <w:sz w:val="21"/>
                <w:szCs w:val="21"/>
                <w:lang/>
              </w:rPr>
              <w:t>1</w:t>
            </w:r>
            <w:r>
              <w:rPr>
                <w:rFonts w:ascii="仿宋" w:eastAsia="仿宋" w:hAnsi="仿宋" w:cs="仿宋" w:hint="eastAsia"/>
                <w:b w:val="0"/>
                <w:bCs w:val="0"/>
                <w:spacing w:val="0"/>
                <w:sz w:val="21"/>
                <w:szCs w:val="21"/>
                <w:lang/>
              </w:rPr>
              <w:t>万</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件</w:t>
            </w:r>
            <w:r>
              <w:rPr>
                <w:rFonts w:ascii="仿宋" w:eastAsia="仿宋" w:hAnsi="仿宋" w:cs="仿宋" w:hint="eastAsia"/>
                <w:szCs w:val="21"/>
              </w:rPr>
              <w:t>/</w:t>
            </w:r>
            <w:r>
              <w:rPr>
                <w:rFonts w:ascii="仿宋" w:eastAsia="仿宋" w:hAnsi="仿宋" w:cs="仿宋" w:hint="eastAsia"/>
                <w:szCs w:val="21"/>
              </w:rPr>
              <w:t>年</w:t>
            </w:r>
          </w:p>
        </w:tc>
        <w:tc>
          <w:tcPr>
            <w:tcW w:w="4445"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4388"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2589" w:type="dxa"/>
            <w:gridSpan w:val="3"/>
            <w:vAlign w:val="center"/>
          </w:tcPr>
          <w:p w:rsidR="00792960" w:rsidRDefault="004C4FED">
            <w:pPr>
              <w:jc w:val="center"/>
              <w:rPr>
                <w:rFonts w:ascii="仿宋" w:eastAsia="仿宋" w:hAnsi="仿宋" w:cs="仿宋"/>
                <w:szCs w:val="21"/>
              </w:rPr>
            </w:pPr>
            <w:r>
              <w:rPr>
                <w:rFonts w:ascii="仿宋" w:eastAsia="仿宋" w:hAnsi="仿宋" w:cs="仿宋" w:hint="eastAsia"/>
                <w:szCs w:val="21"/>
              </w:rPr>
              <w:t>高炉送风装置（隔热材料配置产品）</w:t>
            </w:r>
          </w:p>
        </w:tc>
        <w:tc>
          <w:tcPr>
            <w:tcW w:w="1145"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430</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台（套）</w:t>
            </w:r>
            <w:r>
              <w:rPr>
                <w:rFonts w:ascii="仿宋" w:eastAsia="仿宋" w:hAnsi="仿宋" w:cs="仿宋" w:hint="eastAsia"/>
                <w:szCs w:val="21"/>
              </w:rPr>
              <w:t>/</w:t>
            </w:r>
            <w:r>
              <w:rPr>
                <w:rFonts w:ascii="仿宋" w:eastAsia="仿宋" w:hAnsi="仿宋" w:cs="仿宋" w:hint="eastAsia"/>
                <w:szCs w:val="21"/>
              </w:rPr>
              <w:t>年</w:t>
            </w:r>
          </w:p>
        </w:tc>
        <w:tc>
          <w:tcPr>
            <w:tcW w:w="4445"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4388"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2589" w:type="dxa"/>
            <w:gridSpan w:val="3"/>
            <w:vAlign w:val="center"/>
          </w:tcPr>
          <w:p w:rsidR="00792960" w:rsidRDefault="004C4FED">
            <w:pPr>
              <w:pStyle w:val="30"/>
              <w:wordWrap w:val="0"/>
              <w:spacing w:line="240" w:lineRule="auto"/>
              <w:ind w:firstLineChars="0" w:firstLine="0"/>
              <w:jc w:val="center"/>
              <w:rPr>
                <w:rFonts w:ascii="仿宋" w:eastAsia="仿宋" w:hAnsi="仿宋" w:cs="仿宋"/>
                <w:b w:val="0"/>
                <w:bCs w:val="0"/>
                <w:spacing w:val="0"/>
                <w:sz w:val="21"/>
                <w:szCs w:val="21"/>
                <w:lang/>
              </w:rPr>
            </w:pPr>
            <w:r>
              <w:rPr>
                <w:rFonts w:ascii="仿宋" w:eastAsia="仿宋" w:hAnsi="仿宋" w:cs="仿宋" w:hint="eastAsia"/>
                <w:b w:val="0"/>
                <w:bCs w:val="0"/>
                <w:spacing w:val="0"/>
                <w:sz w:val="21"/>
                <w:szCs w:val="21"/>
                <w:lang/>
              </w:rPr>
              <w:t>非金属补偿器</w:t>
            </w:r>
          </w:p>
        </w:tc>
        <w:tc>
          <w:tcPr>
            <w:tcW w:w="1145" w:type="dxa"/>
            <w:vAlign w:val="center"/>
          </w:tcPr>
          <w:p w:rsidR="00792960" w:rsidRDefault="004C4FED">
            <w:pPr>
              <w:pStyle w:val="30"/>
              <w:wordWrap w:val="0"/>
              <w:spacing w:line="240" w:lineRule="auto"/>
              <w:ind w:firstLineChars="0" w:firstLine="0"/>
              <w:jc w:val="center"/>
              <w:rPr>
                <w:rFonts w:ascii="仿宋" w:eastAsia="仿宋" w:hAnsi="仿宋" w:cs="仿宋"/>
                <w:b w:val="0"/>
                <w:bCs w:val="0"/>
                <w:spacing w:val="0"/>
                <w:sz w:val="21"/>
                <w:szCs w:val="21"/>
                <w:lang/>
              </w:rPr>
            </w:pPr>
            <w:r>
              <w:rPr>
                <w:rFonts w:ascii="仿宋" w:eastAsia="仿宋" w:hAnsi="仿宋" w:cs="仿宋" w:hint="eastAsia"/>
                <w:b w:val="0"/>
                <w:bCs w:val="0"/>
                <w:spacing w:val="0"/>
                <w:sz w:val="21"/>
                <w:szCs w:val="21"/>
                <w:lang/>
              </w:rPr>
              <w:t>6000</w:t>
            </w:r>
          </w:p>
        </w:tc>
        <w:tc>
          <w:tcPr>
            <w:tcW w:w="2173" w:type="dxa"/>
            <w:vAlign w:val="center"/>
          </w:tcPr>
          <w:p w:rsidR="00792960" w:rsidRDefault="004C4FED">
            <w:pPr>
              <w:jc w:val="center"/>
              <w:rPr>
                <w:rFonts w:ascii="仿宋" w:eastAsia="仿宋" w:hAnsi="仿宋" w:cs="仿宋"/>
                <w:szCs w:val="21"/>
              </w:rPr>
            </w:pPr>
            <w:r>
              <w:rPr>
                <w:rFonts w:ascii="仿宋" w:eastAsia="仿宋" w:hAnsi="仿宋" w:cs="仿宋" w:hint="eastAsia"/>
                <w:szCs w:val="21"/>
              </w:rPr>
              <w:t>台</w:t>
            </w:r>
            <w:r>
              <w:rPr>
                <w:rFonts w:ascii="仿宋" w:eastAsia="仿宋" w:hAnsi="仿宋" w:cs="仿宋" w:hint="eastAsia"/>
                <w:szCs w:val="21"/>
              </w:rPr>
              <w:t>/a</w:t>
            </w:r>
          </w:p>
        </w:tc>
        <w:tc>
          <w:tcPr>
            <w:tcW w:w="4445" w:type="dxa"/>
            <w:gridSpan w:val="3"/>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4388" w:type="dxa"/>
            <w:gridSpan w:val="2"/>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w:t>
            </w:r>
          </w:p>
        </w:tc>
      </w:tr>
      <w:tr w:rsidR="00792960">
        <w:trPr>
          <w:jc w:val="center"/>
        </w:trPr>
        <w:tc>
          <w:tcPr>
            <w:tcW w:w="14740" w:type="dxa"/>
            <w:gridSpan w:val="10"/>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环保工程</w:t>
            </w:r>
          </w:p>
        </w:tc>
      </w:tr>
      <w:tr w:rsidR="00792960">
        <w:trPr>
          <w:jc w:val="center"/>
        </w:trPr>
        <w:tc>
          <w:tcPr>
            <w:tcW w:w="451"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类别</w:t>
            </w:r>
          </w:p>
        </w:tc>
        <w:tc>
          <w:tcPr>
            <w:tcW w:w="1075"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治理对象</w:t>
            </w:r>
          </w:p>
        </w:tc>
        <w:tc>
          <w:tcPr>
            <w:tcW w:w="1063"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原辅材料组分</w:t>
            </w:r>
          </w:p>
        </w:tc>
        <w:tc>
          <w:tcPr>
            <w:tcW w:w="1145"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污染物</w:t>
            </w:r>
          </w:p>
        </w:tc>
        <w:tc>
          <w:tcPr>
            <w:tcW w:w="2173"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环保措施</w:t>
            </w:r>
          </w:p>
        </w:tc>
        <w:tc>
          <w:tcPr>
            <w:tcW w:w="1607"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产生量</w:t>
            </w:r>
          </w:p>
        </w:tc>
        <w:tc>
          <w:tcPr>
            <w:tcW w:w="1700"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排放浓度</w:t>
            </w:r>
          </w:p>
        </w:tc>
        <w:tc>
          <w:tcPr>
            <w:tcW w:w="1138"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排放量</w:t>
            </w:r>
          </w:p>
        </w:tc>
        <w:tc>
          <w:tcPr>
            <w:tcW w:w="2999"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执行标准</w:t>
            </w:r>
          </w:p>
        </w:tc>
        <w:tc>
          <w:tcPr>
            <w:tcW w:w="1389" w:type="dxa"/>
            <w:vAlign w:val="center"/>
          </w:tcPr>
          <w:p w:rsidR="00792960" w:rsidRDefault="004C4FED">
            <w:pPr>
              <w:pStyle w:val="30"/>
              <w:wordWrap w:val="0"/>
              <w:spacing w:line="240" w:lineRule="auto"/>
              <w:ind w:firstLineChars="0" w:firstLine="0"/>
              <w:jc w:val="center"/>
              <w:rPr>
                <w:rFonts w:ascii="仿宋" w:eastAsia="仿宋" w:hAnsi="仿宋" w:cs="仿宋"/>
                <w:spacing w:val="0"/>
                <w:sz w:val="21"/>
                <w:szCs w:val="21"/>
                <w:lang/>
              </w:rPr>
            </w:pPr>
            <w:r>
              <w:rPr>
                <w:rFonts w:ascii="仿宋" w:eastAsia="仿宋" w:hAnsi="仿宋" w:cs="仿宋" w:hint="eastAsia"/>
                <w:spacing w:val="0"/>
                <w:sz w:val="21"/>
                <w:szCs w:val="21"/>
                <w:lang/>
              </w:rPr>
              <w:t>备注</w:t>
            </w:r>
          </w:p>
        </w:tc>
      </w:tr>
      <w:tr w:rsidR="00792960">
        <w:trPr>
          <w:jc w:val="center"/>
        </w:trPr>
        <w:tc>
          <w:tcPr>
            <w:tcW w:w="451"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废气</w:t>
            </w:r>
          </w:p>
          <w:p w:rsidR="00792960" w:rsidRDefault="00792960">
            <w:pPr>
              <w:pStyle w:val="ad"/>
              <w:adjustRightInd w:val="0"/>
              <w:snapToGrid w:val="0"/>
              <w:spacing w:after="0"/>
              <w:ind w:firstLineChars="0" w:firstLine="0"/>
              <w:jc w:val="center"/>
              <w:rPr>
                <w:rFonts w:ascii="仿宋" w:eastAsia="仿宋" w:hAnsi="仿宋" w:cs="仿宋"/>
                <w:szCs w:val="21"/>
              </w:rPr>
            </w:pPr>
          </w:p>
          <w:p w:rsidR="00792960" w:rsidRDefault="00792960">
            <w:pPr>
              <w:pStyle w:val="ad"/>
              <w:adjustRightInd w:val="0"/>
              <w:snapToGrid w:val="0"/>
              <w:spacing w:after="0"/>
              <w:ind w:firstLineChars="0" w:firstLine="0"/>
              <w:jc w:val="center"/>
              <w:rPr>
                <w:rFonts w:ascii="仿宋" w:eastAsia="仿宋" w:hAnsi="仿宋" w:cs="仿宋"/>
                <w:szCs w:val="21"/>
              </w:rPr>
            </w:pPr>
          </w:p>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lastRenderedPageBreak/>
              <w:t>焊接</w:t>
            </w:r>
          </w:p>
        </w:tc>
        <w:tc>
          <w:tcPr>
            <w:tcW w:w="10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焊材</w:t>
            </w:r>
          </w:p>
        </w:tc>
        <w:tc>
          <w:tcPr>
            <w:tcW w:w="114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napToGrid w:val="0"/>
                <w:szCs w:val="21"/>
                <w:u w:val="single" w:color="FFFFFF" w:themeColor="background1"/>
              </w:rPr>
              <w:t>颗粒物</w:t>
            </w:r>
          </w:p>
        </w:tc>
        <w:tc>
          <w:tcPr>
            <w:tcW w:w="217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设置</w:t>
            </w:r>
            <w:r>
              <w:rPr>
                <w:rFonts w:ascii="仿宋" w:eastAsia="仿宋" w:hAnsi="仿宋" w:cs="仿宋" w:hint="eastAsia"/>
                <w:szCs w:val="21"/>
                <w:u w:val="single" w:color="FFFFFF" w:themeColor="background1"/>
              </w:rPr>
              <w:t>44</w:t>
            </w:r>
            <w:r>
              <w:rPr>
                <w:rFonts w:ascii="仿宋" w:eastAsia="仿宋" w:hAnsi="仿宋" w:cs="仿宋" w:hint="eastAsia"/>
                <w:szCs w:val="21"/>
                <w:u w:val="single" w:color="FFFFFF" w:themeColor="background1"/>
              </w:rPr>
              <w:t>个</w:t>
            </w:r>
            <w:r>
              <w:rPr>
                <w:rFonts w:ascii="仿宋" w:eastAsia="仿宋" w:hAnsi="仿宋" w:cs="仿宋" w:hint="eastAsia"/>
                <w:szCs w:val="21"/>
                <w:u w:val="single" w:color="FFFFFF" w:themeColor="background1"/>
              </w:rPr>
              <w:t>集气罩及集</w:t>
            </w:r>
            <w:r>
              <w:rPr>
                <w:rFonts w:ascii="仿宋" w:eastAsia="仿宋" w:hAnsi="仿宋" w:cs="仿宋" w:hint="eastAsia"/>
                <w:szCs w:val="21"/>
                <w:u w:val="single" w:color="FFFFFF" w:themeColor="background1"/>
              </w:rPr>
              <w:lastRenderedPageBreak/>
              <w:t>气管道，颗粒物经引风机统一送至</w:t>
            </w:r>
            <w:r>
              <w:rPr>
                <w:rFonts w:ascii="仿宋" w:eastAsia="仿宋" w:hAnsi="仿宋" w:cs="仿宋" w:hint="eastAsia"/>
                <w:szCs w:val="21"/>
                <w:u w:val="single" w:color="FFFFFF" w:themeColor="background1"/>
              </w:rPr>
              <w:t>5</w:t>
            </w:r>
            <w:r>
              <w:rPr>
                <w:rFonts w:ascii="仿宋" w:eastAsia="仿宋" w:hAnsi="仿宋" w:cs="仿宋" w:hint="eastAsia"/>
                <w:szCs w:val="21"/>
                <w:u w:val="single" w:color="FFFFFF" w:themeColor="background1"/>
              </w:rPr>
              <w:t>台布袋除尘器</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16</w:t>
            </w:r>
            <w:r>
              <w:rPr>
                <w:rFonts w:ascii="仿宋" w:eastAsia="仿宋" w:hAnsi="仿宋" w:cs="仿宋" w:hint="eastAsia"/>
                <w:szCs w:val="21"/>
                <w:u w:val="single" w:color="FFFFFF" w:themeColor="background1"/>
              </w:rPr>
              <w:t>台移动式焊烟除尘器</w:t>
            </w:r>
          </w:p>
        </w:tc>
        <w:tc>
          <w:tcPr>
            <w:tcW w:w="1607"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lastRenderedPageBreak/>
              <w:t>0.06t/a</w:t>
            </w:r>
          </w:p>
        </w:tc>
        <w:tc>
          <w:tcPr>
            <w:tcW w:w="170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0.0087t/a</w:t>
            </w:r>
          </w:p>
        </w:tc>
        <w:tc>
          <w:tcPr>
            <w:tcW w:w="2999" w:type="dxa"/>
            <w:vMerge w:val="restart"/>
            <w:vAlign w:val="center"/>
          </w:tcPr>
          <w:p w:rsidR="00792960" w:rsidRDefault="004C4FED">
            <w:pPr>
              <w:suppressAutoHyphens/>
              <w:wordWrap w:val="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《大气污染物综合排放标准》</w:t>
            </w:r>
            <w:r>
              <w:rPr>
                <w:rFonts w:ascii="仿宋" w:eastAsia="仿宋" w:hAnsi="仿宋" w:cs="仿宋" w:hint="eastAsia"/>
                <w:szCs w:val="21"/>
                <w:u w:val="single" w:color="FFFFFF" w:themeColor="background1"/>
              </w:rPr>
              <w:lastRenderedPageBreak/>
              <w:t>（</w:t>
            </w:r>
            <w:r>
              <w:rPr>
                <w:rFonts w:ascii="仿宋" w:eastAsia="仿宋" w:hAnsi="仿宋" w:cs="仿宋" w:hint="eastAsia"/>
                <w:szCs w:val="21"/>
                <w:u w:val="single" w:color="FFFFFF" w:themeColor="background1"/>
              </w:rPr>
              <w:t>GB16297-1996</w:t>
            </w:r>
            <w:r>
              <w:rPr>
                <w:rFonts w:ascii="仿宋" w:eastAsia="仿宋" w:hAnsi="仿宋" w:cs="仿宋" w:hint="eastAsia"/>
                <w:szCs w:val="21"/>
                <w:u w:val="single" w:color="FFFFFF" w:themeColor="background1"/>
              </w:rPr>
              <w:t>）表</w:t>
            </w:r>
            <w:r>
              <w:rPr>
                <w:rFonts w:ascii="仿宋" w:eastAsia="仿宋" w:hAnsi="仿宋" w:cs="仿宋" w:hint="eastAsia"/>
                <w:szCs w:val="21"/>
                <w:u w:val="single" w:color="FFFFFF" w:themeColor="background1"/>
              </w:rPr>
              <w:t>2</w:t>
            </w:r>
            <w:r>
              <w:rPr>
                <w:rFonts w:ascii="仿宋" w:eastAsia="仿宋" w:hAnsi="仿宋" w:cs="仿宋" w:hint="eastAsia"/>
                <w:szCs w:val="21"/>
                <w:u w:val="single" w:color="FFFFFF" w:themeColor="background1"/>
              </w:rPr>
              <w:t>二级标准</w:t>
            </w:r>
          </w:p>
        </w:tc>
        <w:tc>
          <w:tcPr>
            <w:tcW w:w="1389"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lastRenderedPageBreak/>
              <w:t>排放到环境空气中</w:t>
            </w: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打磨</w:t>
            </w:r>
          </w:p>
        </w:tc>
        <w:tc>
          <w:tcPr>
            <w:tcW w:w="10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各种钢材</w:t>
            </w:r>
          </w:p>
        </w:tc>
        <w:tc>
          <w:tcPr>
            <w:tcW w:w="1145" w:type="dxa"/>
            <w:vAlign w:val="center"/>
          </w:tcPr>
          <w:p w:rsidR="00792960" w:rsidRDefault="004C4FED">
            <w:pPr>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颗粒物</w:t>
            </w:r>
          </w:p>
        </w:tc>
        <w:tc>
          <w:tcPr>
            <w:tcW w:w="2173" w:type="dxa"/>
            <w:vAlign w:val="center"/>
          </w:tcPr>
          <w:p w:rsidR="00792960" w:rsidRDefault="004C4FED">
            <w:pPr>
              <w:jc w:val="center"/>
              <w:rPr>
                <w:rFonts w:ascii="仿宋" w:eastAsia="仿宋" w:hAnsi="仿宋" w:cs="仿宋"/>
                <w:snapToGrid w:val="0"/>
                <w:szCs w:val="21"/>
                <w:u w:val="single" w:color="FFFFFF" w:themeColor="background1"/>
              </w:rPr>
            </w:pPr>
            <w:r>
              <w:rPr>
                <w:rFonts w:ascii="仿宋" w:eastAsia="仿宋" w:hAnsi="仿宋" w:cs="仿宋" w:hint="eastAsia"/>
                <w:szCs w:val="21"/>
                <w:u w:val="single" w:color="FFFFFF" w:themeColor="background1"/>
              </w:rPr>
              <w:t>2</w:t>
            </w:r>
            <w:r>
              <w:rPr>
                <w:rFonts w:ascii="仿宋" w:eastAsia="仿宋" w:hAnsi="仿宋" w:cs="仿宋" w:hint="eastAsia"/>
                <w:szCs w:val="21"/>
                <w:u w:val="single" w:color="FFFFFF" w:themeColor="background1"/>
              </w:rPr>
              <w:t>台移动式焊烟除尘器</w:t>
            </w:r>
          </w:p>
        </w:tc>
        <w:tc>
          <w:tcPr>
            <w:tcW w:w="1607"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14</w:t>
            </w:r>
            <w:r>
              <w:rPr>
                <w:rFonts w:ascii="仿宋" w:eastAsia="仿宋" w:hAnsi="仿宋" w:cs="仿宋" w:hint="eastAsia"/>
                <w:szCs w:val="21"/>
                <w:u w:val="single" w:color="FFFFFF" w:themeColor="background1"/>
              </w:rPr>
              <w:t>t/a</w:t>
            </w:r>
          </w:p>
        </w:tc>
        <w:tc>
          <w:tcPr>
            <w:tcW w:w="170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0.013t/a</w:t>
            </w:r>
          </w:p>
        </w:tc>
        <w:tc>
          <w:tcPr>
            <w:tcW w:w="2999" w:type="dxa"/>
            <w:vMerge/>
            <w:vAlign w:val="center"/>
          </w:tcPr>
          <w:p w:rsidR="00792960" w:rsidRDefault="00792960">
            <w:pPr>
              <w:suppressAutoHyphens/>
              <w:wordWrap w:val="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金属切割</w:t>
            </w:r>
          </w:p>
        </w:tc>
        <w:tc>
          <w:tcPr>
            <w:tcW w:w="1063"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木材、钢材</w:t>
            </w:r>
          </w:p>
        </w:tc>
        <w:tc>
          <w:tcPr>
            <w:tcW w:w="1145" w:type="dxa"/>
            <w:vMerge w:val="restart"/>
            <w:vAlign w:val="center"/>
          </w:tcPr>
          <w:p w:rsidR="00792960" w:rsidRDefault="004C4FED">
            <w:pPr>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颗粒物</w:t>
            </w:r>
          </w:p>
        </w:tc>
        <w:tc>
          <w:tcPr>
            <w:tcW w:w="2173" w:type="dxa"/>
            <w:vAlign w:val="center"/>
          </w:tcPr>
          <w:p w:rsidR="00792960" w:rsidRDefault="004C4FED">
            <w:pPr>
              <w:widowControl/>
              <w:jc w:val="center"/>
              <w:textAlignment w:val="center"/>
              <w:rPr>
                <w:rFonts w:ascii="仿宋" w:eastAsia="仿宋" w:hAnsi="仿宋" w:cs="仿宋"/>
                <w:snapToGrid w:val="0"/>
                <w:szCs w:val="21"/>
                <w:u w:val="single" w:color="FFFFFF" w:themeColor="background1"/>
              </w:rPr>
            </w:pPr>
            <w:r>
              <w:rPr>
                <w:rFonts w:ascii="仿宋" w:eastAsia="仿宋" w:hAnsi="仿宋" w:cs="仿宋" w:hint="eastAsia"/>
                <w:szCs w:val="21"/>
                <w:u w:val="single" w:color="FFFFFF" w:themeColor="background1"/>
              </w:rPr>
              <w:t>14</w:t>
            </w:r>
            <w:r>
              <w:rPr>
                <w:rFonts w:ascii="仿宋" w:eastAsia="仿宋" w:hAnsi="仿宋" w:cs="仿宋" w:hint="eastAsia"/>
                <w:szCs w:val="21"/>
                <w:u w:val="single" w:color="FFFFFF" w:themeColor="background1"/>
              </w:rPr>
              <w:t>台移动式焊烟除尘器</w:t>
            </w:r>
          </w:p>
        </w:tc>
        <w:tc>
          <w:tcPr>
            <w:tcW w:w="1607"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14</w:t>
            </w:r>
            <w:r>
              <w:rPr>
                <w:rFonts w:ascii="仿宋" w:eastAsia="仿宋" w:hAnsi="仿宋" w:cs="仿宋" w:hint="eastAsia"/>
                <w:szCs w:val="21"/>
                <w:u w:val="single" w:color="FFFFFF" w:themeColor="background1"/>
              </w:rPr>
              <w:t>t/a</w:t>
            </w:r>
          </w:p>
        </w:tc>
        <w:tc>
          <w:tcPr>
            <w:tcW w:w="170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0.013t/   a</w:t>
            </w:r>
          </w:p>
        </w:tc>
        <w:tc>
          <w:tcPr>
            <w:tcW w:w="2999" w:type="dxa"/>
            <w:vMerge/>
            <w:vAlign w:val="center"/>
          </w:tcPr>
          <w:p w:rsidR="00792960" w:rsidRDefault="00792960">
            <w:pPr>
              <w:suppressAutoHyphens/>
              <w:wordWrap w:val="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jc w:val="center"/>
            </w:pPr>
          </w:p>
        </w:tc>
        <w:tc>
          <w:tcPr>
            <w:tcW w:w="107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木材切割</w:t>
            </w:r>
          </w:p>
        </w:tc>
        <w:tc>
          <w:tcPr>
            <w:tcW w:w="1063" w:type="dxa"/>
            <w:vMerge/>
            <w:vAlign w:val="center"/>
          </w:tcPr>
          <w:p w:rsidR="00792960" w:rsidRDefault="00792960">
            <w:pPr>
              <w:jc w:val="center"/>
              <w:rPr>
                <w:rFonts w:ascii="仿宋" w:eastAsia="仿宋" w:hAnsi="仿宋" w:cs="仿宋"/>
                <w:szCs w:val="21"/>
                <w:u w:val="single" w:color="FFFFFF" w:themeColor="background1"/>
              </w:rPr>
            </w:pPr>
          </w:p>
        </w:tc>
        <w:tc>
          <w:tcPr>
            <w:tcW w:w="1145" w:type="dxa"/>
            <w:vMerge/>
            <w:vAlign w:val="center"/>
          </w:tcPr>
          <w:p w:rsidR="00792960" w:rsidRDefault="00792960">
            <w:pPr>
              <w:jc w:val="center"/>
              <w:rPr>
                <w:rFonts w:ascii="仿宋" w:eastAsia="仿宋" w:hAnsi="仿宋" w:cs="仿宋"/>
                <w:szCs w:val="21"/>
                <w:u w:val="single" w:color="FFFFFF" w:themeColor="background1"/>
              </w:rPr>
            </w:pPr>
          </w:p>
        </w:tc>
        <w:tc>
          <w:tcPr>
            <w:tcW w:w="2173"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w:t>
            </w:r>
            <w:r>
              <w:rPr>
                <w:rFonts w:ascii="仿宋" w:eastAsia="仿宋" w:hAnsi="仿宋" w:cs="仿宋" w:hint="eastAsia"/>
                <w:szCs w:val="21"/>
                <w:u w:val="single" w:color="FFFFFF" w:themeColor="background1"/>
              </w:rPr>
              <w:t>台袋式除尘器</w:t>
            </w:r>
          </w:p>
        </w:tc>
        <w:tc>
          <w:tcPr>
            <w:tcW w:w="1607"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0.0963t/a</w:t>
            </w:r>
          </w:p>
        </w:tc>
        <w:tc>
          <w:tcPr>
            <w:tcW w:w="1700" w:type="dxa"/>
            <w:vAlign w:val="center"/>
          </w:tcPr>
          <w:p w:rsidR="00792960" w:rsidRDefault="00792960">
            <w:pPr>
              <w:jc w:val="center"/>
              <w:rPr>
                <w:rFonts w:ascii="仿宋" w:eastAsia="仿宋" w:hAnsi="仿宋" w:cs="仿宋"/>
                <w:szCs w:val="21"/>
                <w:u w:val="single" w:color="FFFFFF" w:themeColor="background1"/>
              </w:rPr>
            </w:pPr>
          </w:p>
        </w:tc>
        <w:tc>
          <w:tcPr>
            <w:tcW w:w="1138"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0.027t/a</w:t>
            </w:r>
          </w:p>
        </w:tc>
        <w:tc>
          <w:tcPr>
            <w:tcW w:w="2999" w:type="dxa"/>
            <w:vMerge/>
            <w:vAlign w:val="center"/>
          </w:tcPr>
          <w:p w:rsidR="00792960" w:rsidRDefault="00792960">
            <w:pPr>
              <w:jc w:val="center"/>
              <w:rPr>
                <w:rFonts w:ascii="仿宋" w:eastAsia="仿宋" w:hAnsi="仿宋" w:cs="仿宋"/>
                <w:szCs w:val="21"/>
                <w:u w:val="single" w:color="FFFFFF" w:themeColor="background1"/>
              </w:rPr>
            </w:pPr>
          </w:p>
        </w:tc>
        <w:tc>
          <w:tcPr>
            <w:tcW w:w="1389" w:type="dxa"/>
            <w:vMerge/>
            <w:vAlign w:val="center"/>
          </w:tcPr>
          <w:p w:rsidR="00792960" w:rsidRDefault="00792960">
            <w:pPr>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抛丸</w:t>
            </w:r>
          </w:p>
        </w:tc>
        <w:tc>
          <w:tcPr>
            <w:tcW w:w="10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各种钢材</w:t>
            </w:r>
          </w:p>
        </w:tc>
        <w:tc>
          <w:tcPr>
            <w:tcW w:w="1145" w:type="dxa"/>
            <w:vAlign w:val="center"/>
          </w:tcPr>
          <w:p w:rsidR="00792960" w:rsidRDefault="004C4FED">
            <w:pPr>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颗粒物</w:t>
            </w:r>
          </w:p>
        </w:tc>
        <w:tc>
          <w:tcPr>
            <w:tcW w:w="2173"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2</w:t>
            </w:r>
            <w:r>
              <w:rPr>
                <w:rFonts w:ascii="仿宋" w:eastAsia="仿宋" w:hAnsi="仿宋" w:cs="仿宋" w:hint="eastAsia"/>
                <w:snapToGrid w:val="0"/>
                <w:szCs w:val="21"/>
                <w:u w:val="single" w:color="FFFFFF" w:themeColor="background1"/>
              </w:rPr>
              <w:t>台自带布袋除尘器</w:t>
            </w:r>
          </w:p>
        </w:tc>
        <w:tc>
          <w:tcPr>
            <w:tcW w:w="1607"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w:t>
            </w:r>
            <w:r>
              <w:rPr>
                <w:rFonts w:ascii="仿宋" w:eastAsia="仿宋" w:hAnsi="仿宋" w:cs="仿宋" w:hint="eastAsia"/>
                <w:szCs w:val="21"/>
                <w:u w:val="single" w:color="FFFFFF" w:themeColor="background1"/>
              </w:rPr>
              <w:t>14</w:t>
            </w:r>
            <w:r>
              <w:rPr>
                <w:rFonts w:ascii="仿宋" w:eastAsia="仿宋" w:hAnsi="仿宋" w:cs="仿宋" w:hint="eastAsia"/>
                <w:szCs w:val="21"/>
                <w:u w:val="single" w:color="FFFFFF" w:themeColor="background1"/>
              </w:rPr>
              <w:t>t/a</w:t>
            </w:r>
          </w:p>
        </w:tc>
        <w:tc>
          <w:tcPr>
            <w:tcW w:w="170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0.013t/a</w:t>
            </w:r>
          </w:p>
        </w:tc>
        <w:tc>
          <w:tcPr>
            <w:tcW w:w="2999" w:type="dxa"/>
            <w:vMerge/>
            <w:vAlign w:val="center"/>
          </w:tcPr>
          <w:p w:rsidR="00792960" w:rsidRDefault="00792960">
            <w:pPr>
              <w:suppressAutoHyphens/>
              <w:wordWrap w:val="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restart"/>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喷漆</w:t>
            </w:r>
          </w:p>
        </w:tc>
        <w:tc>
          <w:tcPr>
            <w:tcW w:w="1063"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油漆、稀释剂</w:t>
            </w:r>
          </w:p>
        </w:tc>
        <w:tc>
          <w:tcPr>
            <w:tcW w:w="1145" w:type="dxa"/>
            <w:vAlign w:val="center"/>
          </w:tcPr>
          <w:p w:rsidR="00792960" w:rsidRDefault="004C4FED">
            <w:pPr>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非甲烷总烃</w:t>
            </w:r>
          </w:p>
        </w:tc>
        <w:tc>
          <w:tcPr>
            <w:tcW w:w="2173"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活性炭吸附</w:t>
            </w:r>
            <w:r>
              <w:rPr>
                <w:rFonts w:ascii="仿宋" w:eastAsia="仿宋" w:hAnsi="仿宋" w:cs="仿宋" w:hint="eastAsia"/>
                <w:snapToGrid w:val="0"/>
                <w:szCs w:val="21"/>
                <w:u w:val="single" w:color="FFFFFF" w:themeColor="background1"/>
              </w:rPr>
              <w:t>+</w:t>
            </w:r>
            <w:r>
              <w:rPr>
                <w:rFonts w:ascii="仿宋" w:eastAsia="仿宋" w:hAnsi="仿宋" w:cs="仿宋" w:hint="eastAsia"/>
                <w:snapToGrid w:val="0"/>
                <w:szCs w:val="21"/>
                <w:u w:val="single" w:color="FFFFFF" w:themeColor="background1"/>
              </w:rPr>
              <w:t>催化氧化再经</w:t>
            </w:r>
            <w:r>
              <w:rPr>
                <w:rFonts w:ascii="仿宋" w:eastAsia="仿宋" w:hAnsi="仿宋" w:cs="仿宋" w:hint="eastAsia"/>
                <w:snapToGrid w:val="0"/>
                <w:szCs w:val="21"/>
                <w:u w:val="single" w:color="FFFFFF" w:themeColor="background1"/>
              </w:rPr>
              <w:t>15m</w:t>
            </w:r>
            <w:r>
              <w:rPr>
                <w:rFonts w:ascii="仿宋" w:eastAsia="仿宋" w:hAnsi="仿宋" w:cs="仿宋" w:hint="eastAsia"/>
                <w:snapToGrid w:val="0"/>
                <w:szCs w:val="21"/>
                <w:u w:val="single" w:color="FFFFFF" w:themeColor="background1"/>
              </w:rPr>
              <w:t>排气筒</w:t>
            </w:r>
            <w:r>
              <w:rPr>
                <w:rFonts w:ascii="仿宋" w:eastAsia="仿宋" w:hAnsi="仿宋" w:cs="仿宋" w:hint="eastAsia"/>
                <w:szCs w:val="21"/>
              </w:rPr>
              <w:t>活性炭吸附</w:t>
            </w:r>
            <w:r>
              <w:rPr>
                <w:rFonts w:ascii="仿宋" w:eastAsia="仿宋" w:hAnsi="仿宋" w:cs="仿宋" w:hint="eastAsia"/>
                <w:szCs w:val="21"/>
              </w:rPr>
              <w:t>+</w:t>
            </w:r>
            <w:r>
              <w:rPr>
                <w:rFonts w:ascii="仿宋" w:eastAsia="仿宋" w:hAnsi="仿宋" w:cs="仿宋" w:hint="eastAsia"/>
                <w:szCs w:val="21"/>
              </w:rPr>
              <w:t>催化氧化再由</w:t>
            </w:r>
            <w:r>
              <w:rPr>
                <w:rFonts w:ascii="仿宋" w:eastAsia="仿宋" w:hAnsi="仿宋" w:cs="仿宋" w:hint="eastAsia"/>
                <w:szCs w:val="21"/>
              </w:rPr>
              <w:t>15m</w:t>
            </w:r>
            <w:r>
              <w:rPr>
                <w:rFonts w:ascii="仿宋" w:eastAsia="仿宋" w:hAnsi="仿宋" w:cs="仿宋" w:hint="eastAsia"/>
                <w:szCs w:val="21"/>
              </w:rPr>
              <w:t>排气筒</w:t>
            </w:r>
            <w:r>
              <w:rPr>
                <w:rFonts w:ascii="仿宋" w:eastAsia="仿宋" w:hAnsi="仿宋" w:cs="仿宋" w:hint="eastAsia"/>
                <w:szCs w:val="21"/>
              </w:rPr>
              <w:t>并在</w:t>
            </w:r>
            <w:r>
              <w:rPr>
                <w:rFonts w:ascii="仿宋" w:eastAsia="仿宋" w:hAnsi="仿宋" w:cs="仿宋" w:hint="eastAsia"/>
                <w:szCs w:val="21"/>
              </w:rPr>
              <w:t>15m</w:t>
            </w:r>
            <w:r>
              <w:rPr>
                <w:rFonts w:ascii="仿宋" w:eastAsia="仿宋" w:hAnsi="仿宋" w:cs="仿宋" w:hint="eastAsia"/>
                <w:szCs w:val="21"/>
              </w:rPr>
              <w:t>排气筒及厂界上风向、下风向分别安装超标报警</w:t>
            </w:r>
            <w:r>
              <w:rPr>
                <w:rFonts w:ascii="仿宋" w:eastAsia="仿宋" w:hAnsi="仿宋" w:cs="仿宋" w:hint="eastAsia"/>
                <w:szCs w:val="21"/>
              </w:rPr>
              <w:t xml:space="preserve">   </w:t>
            </w:r>
            <w:r>
              <w:rPr>
                <w:rFonts w:ascii="仿宋" w:eastAsia="仿宋" w:hAnsi="仿宋" w:cs="仿宋" w:hint="eastAsia"/>
                <w:szCs w:val="21"/>
              </w:rPr>
              <w:t>装置</w:t>
            </w:r>
          </w:p>
        </w:tc>
        <w:tc>
          <w:tcPr>
            <w:tcW w:w="1607"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0.938t/a</w:t>
            </w:r>
          </w:p>
        </w:tc>
        <w:tc>
          <w:tcPr>
            <w:tcW w:w="1700" w:type="dxa"/>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13.53mg/m</w:t>
            </w:r>
            <w:r>
              <w:rPr>
                <w:rFonts w:ascii="仿宋" w:eastAsia="仿宋" w:hAnsi="仿宋" w:cs="仿宋" w:hint="eastAsia"/>
                <w:szCs w:val="21"/>
                <w:u w:val="single" w:color="FFFFFF" w:themeColor="background1"/>
              </w:rPr>
              <w:t>³</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0.2815t/a</w:t>
            </w:r>
          </w:p>
        </w:tc>
        <w:tc>
          <w:tcPr>
            <w:tcW w:w="2999" w:type="dxa"/>
            <w:vMerge w:val="restart"/>
            <w:vAlign w:val="center"/>
          </w:tcPr>
          <w:p w:rsidR="00792960" w:rsidRDefault="004C4FED">
            <w:pPr>
              <w:suppressAutoHyphens/>
              <w:wordWrap w:val="0"/>
              <w:jc w:val="center"/>
              <w:rPr>
                <w:rFonts w:ascii="仿宋" w:eastAsia="仿宋" w:hAnsi="仿宋" w:cs="仿宋"/>
                <w:szCs w:val="21"/>
                <w:u w:val="single" w:color="FFFFFF" w:themeColor="background1"/>
              </w:rPr>
            </w:pPr>
            <w:r>
              <w:rPr>
                <w:rFonts w:ascii="仿宋" w:eastAsia="仿宋" w:hAnsi="仿宋" w:cs="仿宋" w:hint="eastAsia"/>
                <w:szCs w:val="21"/>
              </w:rPr>
              <w:t>喷漆产生的有机废气排放执行《工业企业挥发性有机物排放控制标准》</w:t>
            </w:r>
            <w:r>
              <w:rPr>
                <w:rFonts w:ascii="仿宋" w:eastAsia="仿宋" w:hAnsi="仿宋" w:cs="仿宋" w:hint="eastAsia"/>
                <w:szCs w:val="21"/>
              </w:rPr>
              <w:t>(DB13/ 2322</w:t>
            </w:r>
            <w:r>
              <w:rPr>
                <w:rFonts w:ascii="仿宋" w:eastAsia="仿宋" w:hAnsi="仿宋" w:cs="仿宋" w:hint="eastAsia"/>
                <w:szCs w:val="21"/>
              </w:rPr>
              <w:t>—</w:t>
            </w:r>
            <w:r>
              <w:rPr>
                <w:rFonts w:ascii="仿宋" w:eastAsia="仿宋" w:hAnsi="仿宋" w:cs="仿宋" w:hint="eastAsia"/>
                <w:szCs w:val="21"/>
              </w:rPr>
              <w:t>2016)</w:t>
            </w:r>
            <w:r>
              <w:rPr>
                <w:rFonts w:ascii="仿宋" w:eastAsia="仿宋" w:hAnsi="仿宋" w:cs="仿宋" w:hint="eastAsia"/>
                <w:szCs w:val="21"/>
              </w:rPr>
              <w:t>表</w:t>
            </w:r>
            <w:r>
              <w:rPr>
                <w:rFonts w:ascii="仿宋" w:eastAsia="仿宋" w:hAnsi="仿宋" w:cs="仿宋" w:hint="eastAsia"/>
                <w:szCs w:val="21"/>
              </w:rPr>
              <w:t>1</w:t>
            </w:r>
            <w:r>
              <w:rPr>
                <w:rFonts w:ascii="仿宋" w:eastAsia="仿宋" w:hAnsi="仿宋" w:cs="仿宋" w:hint="eastAsia"/>
                <w:szCs w:val="21"/>
              </w:rPr>
              <w:t>表面涂装业排放标准；无组织排放</w:t>
            </w:r>
            <w:r>
              <w:rPr>
                <w:rFonts w:ascii="仿宋" w:eastAsia="仿宋" w:hAnsi="仿宋" w:cs="仿宋" w:hint="eastAsia"/>
                <w:szCs w:val="21"/>
              </w:rPr>
              <w:t xml:space="preserve">  </w:t>
            </w:r>
            <w:r>
              <w:rPr>
                <w:rFonts w:ascii="仿宋" w:eastAsia="仿宋" w:hAnsi="仿宋" w:cs="仿宋" w:hint="eastAsia"/>
                <w:szCs w:val="21"/>
              </w:rPr>
              <w:t>企业边界执行表</w:t>
            </w:r>
            <w:r>
              <w:rPr>
                <w:rFonts w:ascii="仿宋" w:eastAsia="仿宋" w:hAnsi="仿宋" w:cs="仿宋" w:hint="eastAsia"/>
                <w:szCs w:val="21"/>
              </w:rPr>
              <w:t>2</w:t>
            </w:r>
            <w:r>
              <w:rPr>
                <w:rFonts w:ascii="仿宋" w:eastAsia="仿宋" w:hAnsi="仿宋" w:cs="仿宋" w:hint="eastAsia"/>
                <w:szCs w:val="21"/>
              </w:rPr>
              <w:t>其他行业排放标准</w:t>
            </w:r>
            <w:r>
              <w:rPr>
                <w:rFonts w:ascii="仿宋" w:eastAsia="仿宋" w:hAnsi="仿宋" w:cs="仿宋" w:hint="eastAsia"/>
                <w:szCs w:val="21"/>
              </w:rPr>
              <w:t>:</w:t>
            </w:r>
            <w:r>
              <w:rPr>
                <w:rFonts w:ascii="仿宋" w:eastAsia="仿宋" w:hAnsi="仿宋" w:cs="仿宋" w:hint="eastAsia"/>
                <w:szCs w:val="21"/>
              </w:rPr>
              <w:t>监控点处</w:t>
            </w:r>
            <w:r>
              <w:rPr>
                <w:rFonts w:ascii="仿宋" w:eastAsia="仿宋" w:hAnsi="仿宋" w:cs="仿宋" w:hint="eastAsia"/>
                <w:szCs w:val="21"/>
              </w:rPr>
              <w:t>1h</w:t>
            </w:r>
            <w:r>
              <w:rPr>
                <w:rFonts w:ascii="仿宋" w:eastAsia="仿宋" w:hAnsi="仿宋" w:cs="仿宋" w:hint="eastAsia"/>
                <w:szCs w:val="21"/>
              </w:rPr>
              <w:t>平均值；厂区内无组织排放执行《挥发性有机物无组织排放控制标准》（</w:t>
            </w:r>
            <w:r>
              <w:rPr>
                <w:rFonts w:ascii="仿宋" w:eastAsia="仿宋" w:hAnsi="仿宋" w:cs="仿宋" w:hint="eastAsia"/>
                <w:szCs w:val="21"/>
              </w:rPr>
              <w:t>GB37822-2019</w:t>
            </w:r>
            <w:r>
              <w:rPr>
                <w:rFonts w:ascii="仿宋" w:eastAsia="仿宋" w:hAnsi="仿宋" w:cs="仿宋" w:hint="eastAsia"/>
                <w:szCs w:val="21"/>
              </w:rPr>
              <w:t>）表</w:t>
            </w:r>
            <w:r>
              <w:rPr>
                <w:rFonts w:ascii="仿宋" w:eastAsia="仿宋" w:hAnsi="仿宋" w:cs="仿宋" w:hint="eastAsia"/>
                <w:szCs w:val="21"/>
              </w:rPr>
              <w:t>A.1</w:t>
            </w:r>
            <w:r>
              <w:rPr>
                <w:rFonts w:ascii="仿宋" w:eastAsia="仿宋" w:hAnsi="仿宋" w:cs="仿宋" w:hint="eastAsia"/>
                <w:szCs w:val="21"/>
              </w:rPr>
              <w:t>中的特别排放限值，。喷漆产生的漆雾排放执行《大气污染物综合排放标准》</w:t>
            </w:r>
            <w:r>
              <w:rPr>
                <w:rFonts w:ascii="仿宋" w:eastAsia="仿宋" w:hAnsi="仿宋" w:cs="仿宋" w:hint="eastAsia"/>
                <w:szCs w:val="21"/>
              </w:rPr>
              <w:t>(GB16297-1996)</w:t>
            </w:r>
            <w:r>
              <w:rPr>
                <w:rFonts w:ascii="仿宋" w:eastAsia="仿宋" w:hAnsi="仿宋" w:cs="仿宋" w:hint="eastAsia"/>
                <w:szCs w:val="21"/>
              </w:rPr>
              <w:t>表</w:t>
            </w:r>
            <w:r>
              <w:rPr>
                <w:rFonts w:ascii="仿宋" w:eastAsia="仿宋" w:hAnsi="仿宋" w:cs="仿宋" w:hint="eastAsia"/>
                <w:szCs w:val="21"/>
              </w:rPr>
              <w:t>2</w:t>
            </w:r>
            <w:r>
              <w:rPr>
                <w:rFonts w:ascii="仿宋" w:eastAsia="仿宋" w:hAnsi="仿宋" w:cs="仿宋" w:hint="eastAsia"/>
                <w:szCs w:val="21"/>
              </w:rPr>
              <w:t>颗粒准物</w:t>
            </w:r>
            <w:r>
              <w:rPr>
                <w:rFonts w:ascii="仿宋" w:eastAsia="仿宋" w:hAnsi="仿宋" w:cs="仿宋" w:hint="eastAsia"/>
                <w:szCs w:val="21"/>
              </w:rPr>
              <w:t>(</w:t>
            </w:r>
            <w:r>
              <w:rPr>
                <w:rFonts w:ascii="仿宋" w:eastAsia="仿宋" w:hAnsi="仿宋" w:cs="仿宋" w:hint="eastAsia"/>
                <w:szCs w:val="21"/>
              </w:rPr>
              <w:t>染料尘</w:t>
            </w:r>
            <w:r>
              <w:rPr>
                <w:rFonts w:ascii="仿宋" w:eastAsia="仿宋" w:hAnsi="仿宋" w:cs="仿宋" w:hint="eastAsia"/>
                <w:szCs w:val="21"/>
              </w:rPr>
              <w:t>)</w:t>
            </w:r>
            <w:r>
              <w:rPr>
                <w:rFonts w:ascii="仿宋" w:eastAsia="仿宋" w:hAnsi="仿宋" w:cs="仿宋" w:hint="eastAsia"/>
                <w:szCs w:val="21"/>
              </w:rPr>
              <w:t>二级标准：有组织标准限值；无组织排放，监控浓度限值：肉眼不可见。本项目喷漆</w:t>
            </w:r>
            <w:r>
              <w:rPr>
                <w:rFonts w:ascii="仿宋" w:eastAsia="仿宋" w:hAnsi="仿宋" w:cs="仿宋" w:hint="eastAsia"/>
                <w:szCs w:val="21"/>
              </w:rPr>
              <w:lastRenderedPageBreak/>
              <w:t>产生的恶臭排放执行《恶臭污染物排放标准》（</w:t>
            </w:r>
            <w:r>
              <w:rPr>
                <w:rFonts w:ascii="仿宋" w:eastAsia="仿宋" w:hAnsi="仿宋" w:cs="仿宋" w:hint="eastAsia"/>
                <w:szCs w:val="21"/>
              </w:rPr>
              <w:t>GB14554-93</w:t>
            </w:r>
            <w:r>
              <w:rPr>
                <w:rFonts w:ascii="仿宋" w:eastAsia="仿宋" w:hAnsi="仿宋" w:cs="仿宋" w:hint="eastAsia"/>
                <w:szCs w:val="21"/>
              </w:rPr>
              <w:t>）表</w:t>
            </w:r>
            <w:r>
              <w:rPr>
                <w:rFonts w:ascii="仿宋" w:eastAsia="仿宋" w:hAnsi="仿宋" w:cs="仿宋" w:hint="eastAsia"/>
                <w:szCs w:val="21"/>
              </w:rPr>
              <w:t>1</w:t>
            </w:r>
            <w:r>
              <w:rPr>
                <w:rFonts w:ascii="仿宋" w:eastAsia="仿宋" w:hAnsi="仿宋" w:cs="仿宋" w:hint="eastAsia"/>
                <w:szCs w:val="21"/>
              </w:rPr>
              <w:t>中相应污染物的二级标准要求。</w:t>
            </w: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pPr>
          </w:p>
        </w:tc>
        <w:tc>
          <w:tcPr>
            <w:tcW w:w="1075" w:type="dxa"/>
            <w:vMerge/>
            <w:vAlign w:val="center"/>
          </w:tcPr>
          <w:p w:rsidR="00792960" w:rsidRDefault="00792960">
            <w:pPr>
              <w:pStyle w:val="ad"/>
              <w:adjustRightInd w:val="0"/>
              <w:snapToGrid w:val="0"/>
              <w:spacing w:after="0"/>
              <w:ind w:firstLineChars="0" w:firstLine="0"/>
              <w:jc w:val="center"/>
              <w:rPr>
                <w:u w:val="single" w:color="FFFFFF" w:themeColor="background1"/>
              </w:rPr>
            </w:pPr>
          </w:p>
        </w:tc>
        <w:tc>
          <w:tcPr>
            <w:tcW w:w="1063" w:type="dxa"/>
            <w:vMerge/>
            <w:vAlign w:val="center"/>
          </w:tcPr>
          <w:p w:rsidR="00792960" w:rsidRDefault="00792960">
            <w:pPr>
              <w:pStyle w:val="ad"/>
              <w:adjustRightInd w:val="0"/>
              <w:snapToGrid w:val="0"/>
              <w:spacing w:after="0"/>
              <w:ind w:firstLineChars="0" w:firstLine="0"/>
              <w:jc w:val="center"/>
              <w:rPr>
                <w:u w:val="single" w:color="FFFFFF" w:themeColor="background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苯</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0.015</w:t>
            </w:r>
            <w:r>
              <w:rPr>
                <w:rFonts w:ascii="仿宋" w:eastAsia="仿宋" w:hAnsi="仿宋" w:cs="仿宋" w:hint="eastAsia"/>
                <w:szCs w:val="21"/>
                <w:u w:val="single" w:color="FFFFFF" w:themeColor="background1"/>
              </w:rPr>
              <w:t>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0.22</w:t>
            </w:r>
            <w:r>
              <w:rPr>
                <w:rFonts w:ascii="仿宋" w:eastAsia="仿宋" w:hAnsi="仿宋" w:cs="仿宋" w:hint="eastAsia"/>
                <w:szCs w:val="21"/>
                <w:u w:val="single" w:color="FFFFFF" w:themeColor="background1"/>
              </w:rPr>
              <w:t>mg/m</w:t>
            </w:r>
            <w:r>
              <w:rPr>
                <w:rFonts w:ascii="仿宋" w:eastAsia="仿宋" w:hAnsi="仿宋" w:cs="仿宋" w:hint="eastAsia"/>
                <w:szCs w:val="21"/>
                <w:u w:val="single" w:color="FFFFFF" w:themeColor="background1"/>
              </w:rPr>
              <w:t>³</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0.0045</w:t>
            </w:r>
            <w:r>
              <w:rPr>
                <w:rFonts w:ascii="仿宋" w:eastAsia="仿宋" w:hAnsi="仿宋" w:cs="仿宋" w:hint="eastAsia"/>
                <w:szCs w:val="21"/>
                <w:u w:val="single" w:color="FFFFFF" w:themeColor="background1"/>
              </w:rPr>
              <w:t>t/a</w:t>
            </w: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063"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甲苯与二甲苯</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0.202</w:t>
            </w:r>
            <w:r>
              <w:rPr>
                <w:rFonts w:ascii="仿宋" w:eastAsia="仿宋" w:hAnsi="仿宋" w:cs="仿宋" w:hint="eastAsia"/>
                <w:szCs w:val="21"/>
                <w:u w:val="single" w:color="FFFFFF" w:themeColor="background1"/>
              </w:rPr>
              <w:t>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2.9</w:t>
            </w:r>
            <w:r>
              <w:rPr>
                <w:rFonts w:ascii="仿宋" w:eastAsia="仿宋" w:hAnsi="仿宋" w:cs="仿宋" w:hint="eastAsia"/>
                <w:szCs w:val="21"/>
                <w:u w:val="single" w:color="FFFFFF" w:themeColor="background1"/>
              </w:rPr>
              <w:t>mg/m</w:t>
            </w:r>
            <w:r>
              <w:rPr>
                <w:rFonts w:ascii="仿宋" w:eastAsia="仿宋" w:hAnsi="仿宋" w:cs="仿宋" w:hint="eastAsia"/>
                <w:szCs w:val="21"/>
                <w:u w:val="single" w:color="FFFFFF" w:themeColor="background1"/>
              </w:rPr>
              <w:t>³</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0.0605</w:t>
            </w:r>
            <w:r>
              <w:rPr>
                <w:rFonts w:ascii="仿宋" w:eastAsia="仿宋" w:hAnsi="仿宋" w:cs="仿宋" w:hint="eastAsia"/>
                <w:szCs w:val="21"/>
                <w:u w:val="single" w:color="FFFFFF" w:themeColor="background1"/>
              </w:rPr>
              <w:t>t/a</w:t>
            </w: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063"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漆雾</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0.1054</w:t>
            </w:r>
            <w:r>
              <w:rPr>
                <w:rFonts w:ascii="仿宋" w:eastAsia="仿宋" w:hAnsi="仿宋" w:cs="仿宋" w:hint="eastAsia"/>
                <w:szCs w:val="21"/>
                <w:u w:val="single" w:color="FFFFFF" w:themeColor="background1"/>
              </w:rPr>
              <w:t>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1.52</w:t>
            </w:r>
            <w:r>
              <w:rPr>
                <w:rFonts w:ascii="仿宋" w:eastAsia="仿宋" w:hAnsi="仿宋" w:cs="仿宋" w:hint="eastAsia"/>
                <w:szCs w:val="21"/>
                <w:u w:val="single" w:color="FFFFFF" w:themeColor="background1"/>
              </w:rPr>
              <w:t>mg/m</w:t>
            </w:r>
            <w:r>
              <w:rPr>
                <w:rFonts w:ascii="仿宋" w:eastAsia="仿宋" w:hAnsi="仿宋" w:cs="仿宋" w:hint="eastAsia"/>
                <w:szCs w:val="21"/>
                <w:u w:val="single" w:color="FFFFFF" w:themeColor="background1"/>
              </w:rPr>
              <w:t>³</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0.03162</w:t>
            </w:r>
            <w:r>
              <w:rPr>
                <w:rFonts w:ascii="仿宋" w:eastAsia="仿宋" w:hAnsi="仿宋" w:cs="仿宋" w:hint="eastAsia"/>
                <w:szCs w:val="21"/>
                <w:u w:val="single" w:color="FFFFFF" w:themeColor="background1"/>
              </w:rPr>
              <w:t>t/a</w:t>
            </w: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063"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145" w:type="dxa"/>
            <w:vAlign w:val="center"/>
          </w:tcPr>
          <w:p w:rsidR="00792960" w:rsidRDefault="004C4FED">
            <w:pPr>
              <w:jc w:val="center"/>
              <w:rPr>
                <w:rFonts w:ascii="仿宋" w:eastAsia="仿宋" w:hAnsi="仿宋" w:cs="仿宋"/>
                <w:snapToGrid w:val="0"/>
                <w:szCs w:val="21"/>
                <w:u w:val="single" w:color="FFFFFF" w:themeColor="background1"/>
              </w:rPr>
            </w:pPr>
            <w:r>
              <w:rPr>
                <w:rFonts w:ascii="仿宋" w:eastAsia="仿宋" w:hAnsi="仿宋" w:cs="仿宋" w:hint="eastAsia"/>
                <w:szCs w:val="21"/>
                <w:u w:val="single" w:color="FFFFFF" w:themeColor="background1"/>
              </w:rPr>
              <w:t>恶臭</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少量</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r>
              <w:rPr>
                <w:rFonts w:ascii="仿宋" w:eastAsia="仿宋" w:hAnsi="仿宋" w:cs="仿宋" w:hint="eastAsia"/>
                <w:snapToGrid w:val="0"/>
                <w:szCs w:val="21"/>
                <w:u w:val="single" w:color="FFFFFF" w:themeColor="background1"/>
              </w:rPr>
              <w:t>少量</w:t>
            </w: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napToGrid w:val="0"/>
                <w:szCs w:val="21"/>
                <w:u w:val="single" w:color="FFFFFF" w:themeColor="background1"/>
              </w:rPr>
            </w:pPr>
          </w:p>
        </w:tc>
      </w:tr>
      <w:tr w:rsidR="00792960">
        <w:trPr>
          <w:trHeight w:val="267"/>
          <w:jc w:val="center"/>
        </w:trPr>
        <w:tc>
          <w:tcPr>
            <w:tcW w:w="451"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lastRenderedPageBreak/>
              <w:t>废水</w:t>
            </w:r>
          </w:p>
        </w:tc>
        <w:tc>
          <w:tcPr>
            <w:tcW w:w="1075" w:type="dxa"/>
            <w:vMerge w:val="restart"/>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生产用水</w:t>
            </w:r>
          </w:p>
        </w:tc>
        <w:tc>
          <w:tcPr>
            <w:tcW w:w="1063"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color w:val="000000"/>
                <w:szCs w:val="21"/>
                <w:u w:val="single" w:color="FFFFFF" w:themeColor="background1"/>
              </w:rPr>
              <w:t>试漏废水</w:t>
            </w:r>
          </w:p>
        </w:tc>
        <w:tc>
          <w:tcPr>
            <w:tcW w:w="2173" w:type="dxa"/>
            <w:vAlign w:val="center"/>
          </w:tcPr>
          <w:p w:rsidR="00792960" w:rsidRDefault="004C4FED">
            <w:pPr>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沉淀池，循环使用不外排</w:t>
            </w: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2999"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389"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r>
      <w:tr w:rsidR="00792960">
        <w:trPr>
          <w:trHeight w:val="267"/>
          <w:jc w:val="center"/>
        </w:trPr>
        <w:tc>
          <w:tcPr>
            <w:tcW w:w="451" w:type="dxa"/>
            <w:vMerge/>
            <w:vAlign w:val="center"/>
          </w:tcPr>
          <w:p w:rsidR="00792960" w:rsidRDefault="00792960">
            <w:pPr>
              <w:pStyle w:val="ad"/>
              <w:adjustRightInd w:val="0"/>
              <w:snapToGrid w:val="0"/>
              <w:spacing w:after="0"/>
              <w:ind w:firstLineChars="0" w:firstLine="0"/>
              <w:jc w:val="center"/>
            </w:pPr>
          </w:p>
        </w:tc>
        <w:tc>
          <w:tcPr>
            <w:tcW w:w="1075" w:type="dxa"/>
            <w:vMerge/>
            <w:vAlign w:val="center"/>
          </w:tcPr>
          <w:p w:rsidR="00792960" w:rsidRDefault="00792960">
            <w:pPr>
              <w:pStyle w:val="ad"/>
              <w:adjustRightInd w:val="0"/>
              <w:snapToGrid w:val="0"/>
              <w:spacing w:after="0"/>
              <w:ind w:firstLineChars="0" w:firstLine="0"/>
              <w:jc w:val="center"/>
            </w:pPr>
          </w:p>
        </w:tc>
        <w:tc>
          <w:tcPr>
            <w:tcW w:w="1063"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浇注废水</w:t>
            </w:r>
          </w:p>
        </w:tc>
        <w:tc>
          <w:tcPr>
            <w:tcW w:w="2173"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沉淀池，循环使用不外排</w:t>
            </w: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r>
              <w:rPr>
                <w:rFonts w:ascii="仿宋" w:eastAsia="仿宋" w:hAnsi="仿宋" w:cs="仿宋" w:hint="eastAsia"/>
                <w:color w:val="000000"/>
                <w:szCs w:val="21"/>
                <w:u w:val="single" w:color="FFFFFF" w:themeColor="background1"/>
              </w:rPr>
              <w:t>/</w:t>
            </w: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color w:val="000000"/>
                <w:szCs w:val="21"/>
                <w:u w:val="single" w:color="FFFFFF" w:themeColor="background1"/>
              </w:rPr>
            </w:pPr>
          </w:p>
        </w:tc>
      </w:tr>
      <w:tr w:rsidR="00792960">
        <w:trPr>
          <w:jc w:val="center"/>
        </w:trPr>
        <w:tc>
          <w:tcPr>
            <w:tcW w:w="451"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噪声</w:t>
            </w:r>
          </w:p>
        </w:tc>
        <w:tc>
          <w:tcPr>
            <w:tcW w:w="107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机加工设备噪声</w:t>
            </w:r>
          </w:p>
        </w:tc>
        <w:tc>
          <w:tcPr>
            <w:tcW w:w="10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等效</w:t>
            </w:r>
            <w:r>
              <w:rPr>
                <w:rFonts w:ascii="仿宋" w:eastAsia="仿宋" w:hAnsi="仿宋" w:cs="仿宋" w:hint="eastAsia"/>
                <w:szCs w:val="21"/>
                <w:u w:val="single" w:color="FFFFFF" w:themeColor="background1"/>
              </w:rPr>
              <w:t>A</w:t>
            </w:r>
            <w:r>
              <w:rPr>
                <w:rFonts w:ascii="仿宋" w:eastAsia="仿宋" w:hAnsi="仿宋" w:cs="仿宋" w:hint="eastAsia"/>
                <w:szCs w:val="21"/>
                <w:u w:val="single" w:color="FFFFFF" w:themeColor="background1"/>
              </w:rPr>
              <w:t>声级</w:t>
            </w:r>
          </w:p>
        </w:tc>
        <w:tc>
          <w:tcPr>
            <w:tcW w:w="217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color w:val="000000"/>
                <w:szCs w:val="21"/>
                <w:u w:val="single" w:color="FFFFFF" w:themeColor="background1"/>
              </w:rPr>
              <w:t>建筑隔声、距离衰减</w:t>
            </w:r>
          </w:p>
        </w:tc>
        <w:tc>
          <w:tcPr>
            <w:tcW w:w="1607" w:type="dxa"/>
            <w:vAlign w:val="center"/>
          </w:tcPr>
          <w:p w:rsidR="00792960" w:rsidRDefault="004C4FED">
            <w:pPr>
              <w:adjustRightInd w:val="0"/>
              <w:snapToGrid w:val="0"/>
              <w:ind w:leftChars="-50" w:left="-105" w:rightChars="-50" w:right="-105"/>
              <w:jc w:val="center"/>
              <w:rPr>
                <w:rFonts w:ascii="仿宋" w:eastAsia="仿宋" w:hAnsi="仿宋" w:cs="仿宋"/>
                <w:kern w:val="0"/>
                <w:szCs w:val="21"/>
                <w:u w:val="single" w:color="FFFFFF" w:themeColor="background1"/>
              </w:rPr>
            </w:pPr>
            <w:r>
              <w:rPr>
                <w:rFonts w:ascii="仿宋" w:eastAsia="仿宋" w:hAnsi="仿宋" w:cs="仿宋" w:hint="eastAsia"/>
                <w:szCs w:val="21"/>
                <w:u w:val="single" w:color="FFFFFF" w:themeColor="background1"/>
              </w:rPr>
              <w:t>65-85dB(A)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昼间＜</w:t>
            </w:r>
            <w:r>
              <w:rPr>
                <w:rFonts w:ascii="仿宋" w:eastAsia="仿宋" w:hAnsi="仿宋" w:cs="仿宋" w:hint="eastAsia"/>
                <w:szCs w:val="21"/>
                <w:u w:val="single" w:color="FFFFFF" w:themeColor="background1"/>
              </w:rPr>
              <w:t>65dB(A)</w:t>
            </w:r>
          </w:p>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夜间不生产</w:t>
            </w:r>
          </w:p>
        </w:tc>
        <w:tc>
          <w:tcPr>
            <w:tcW w:w="2999"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《工业企业厂界环境噪声排放标准》</w:t>
            </w:r>
            <w:r>
              <w:rPr>
                <w:rFonts w:ascii="仿宋" w:eastAsia="仿宋" w:hAnsi="仿宋" w:cs="仿宋" w:hint="eastAsia"/>
                <w:szCs w:val="21"/>
                <w:u w:val="single" w:color="FFFFFF" w:themeColor="background1"/>
              </w:rPr>
              <w:t>(GB12348-2008)3</w:t>
            </w:r>
            <w:r>
              <w:rPr>
                <w:rFonts w:ascii="仿宋" w:eastAsia="仿宋" w:hAnsi="仿宋" w:cs="仿宋" w:hint="eastAsia"/>
                <w:szCs w:val="21"/>
                <w:u w:val="single" w:color="FFFFFF" w:themeColor="background1"/>
              </w:rPr>
              <w:t>类标准</w:t>
            </w:r>
          </w:p>
        </w:tc>
        <w:tc>
          <w:tcPr>
            <w:tcW w:w="1389"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排放到周围</w:t>
            </w:r>
          </w:p>
          <w:p w:rsidR="00792960" w:rsidRDefault="004C4FED">
            <w:pPr>
              <w:pStyle w:val="ad"/>
              <w:adjustRightInd w:val="0"/>
              <w:snapToGrid w:val="0"/>
              <w:spacing w:after="0"/>
              <w:ind w:firstLine="21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声环境中</w:t>
            </w:r>
          </w:p>
        </w:tc>
      </w:tr>
      <w:tr w:rsidR="00792960">
        <w:trPr>
          <w:jc w:val="center"/>
        </w:trPr>
        <w:tc>
          <w:tcPr>
            <w:tcW w:w="451"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固废</w:t>
            </w:r>
          </w:p>
        </w:tc>
        <w:tc>
          <w:tcPr>
            <w:tcW w:w="1075"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一般工业固废</w:t>
            </w:r>
          </w:p>
        </w:tc>
        <w:tc>
          <w:tcPr>
            <w:tcW w:w="10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钢材</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铁屑</w:t>
            </w:r>
          </w:p>
        </w:tc>
        <w:tc>
          <w:tcPr>
            <w:tcW w:w="2173"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依托现有固废贮存区，统一收集，全部外售</w:t>
            </w:r>
          </w:p>
        </w:tc>
        <w:tc>
          <w:tcPr>
            <w:tcW w:w="1607" w:type="dxa"/>
            <w:vAlign w:val="center"/>
          </w:tcPr>
          <w:p w:rsidR="00792960" w:rsidRDefault="004C4FED">
            <w:pPr>
              <w:widowControl/>
              <w:jc w:val="center"/>
              <w:textAlignment w:val="center"/>
              <w:rPr>
                <w:rFonts w:ascii="仿宋" w:eastAsia="仿宋" w:hAnsi="仿宋" w:cs="仿宋"/>
                <w:kern w:val="0"/>
                <w:szCs w:val="21"/>
                <w:u w:val="single" w:color="FFFFFF" w:themeColor="background1"/>
              </w:rPr>
            </w:pPr>
            <w:r>
              <w:rPr>
                <w:rFonts w:ascii="仿宋" w:eastAsia="仿宋" w:hAnsi="仿宋" w:cs="仿宋" w:hint="eastAsia"/>
                <w:color w:val="000000"/>
                <w:kern w:val="0"/>
                <w:szCs w:val="21"/>
                <w:u w:val="single" w:color="FFFFFF" w:themeColor="background1"/>
                <w:lang/>
              </w:rPr>
              <w:t>5t/a</w:t>
            </w:r>
          </w:p>
        </w:tc>
        <w:tc>
          <w:tcPr>
            <w:tcW w:w="1700"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合理处置</w:t>
            </w:r>
          </w:p>
        </w:tc>
        <w:tc>
          <w:tcPr>
            <w:tcW w:w="2999"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《一般工业固体废物贮存、处置场污染控制标准》（</w:t>
            </w:r>
            <w:r>
              <w:rPr>
                <w:rFonts w:ascii="仿宋" w:eastAsia="仿宋" w:hAnsi="仿宋" w:cs="仿宋" w:hint="eastAsia"/>
                <w:szCs w:val="21"/>
                <w:u w:val="single" w:color="FFFFFF" w:themeColor="background1"/>
              </w:rPr>
              <w:t>GB18599-2001</w:t>
            </w:r>
            <w:r>
              <w:rPr>
                <w:rFonts w:ascii="仿宋" w:eastAsia="仿宋" w:hAnsi="仿宋" w:cs="仿宋" w:hint="eastAsia"/>
                <w:szCs w:val="21"/>
                <w:u w:val="single" w:color="FFFFFF" w:themeColor="background1"/>
              </w:rPr>
              <w:t>）及其修改单</w:t>
            </w:r>
          </w:p>
        </w:tc>
        <w:tc>
          <w:tcPr>
            <w:tcW w:w="1389"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不外排</w:t>
            </w: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0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木材</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木屑</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0.7</w:t>
            </w:r>
            <w:r>
              <w:rPr>
                <w:rFonts w:ascii="仿宋" w:eastAsia="仿宋" w:hAnsi="仿宋" w:cs="仿宋" w:hint="eastAsia"/>
                <w:color w:val="000000"/>
                <w:kern w:val="0"/>
                <w:szCs w:val="21"/>
                <w:u w:val="single" w:color="FFFFFF" w:themeColor="background1"/>
                <w:lang/>
              </w:rPr>
              <w:t>t/a</w:t>
            </w:r>
          </w:p>
        </w:tc>
        <w:tc>
          <w:tcPr>
            <w:tcW w:w="1700"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138"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0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铁屑</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边角料</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0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焊条</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焊渣</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1t/a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063"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废棉毡</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0.5t/a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危险废物</w:t>
            </w:r>
          </w:p>
        </w:tc>
        <w:tc>
          <w:tcPr>
            <w:tcW w:w="1063"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废乳化液</w:t>
            </w:r>
          </w:p>
        </w:tc>
        <w:tc>
          <w:tcPr>
            <w:tcW w:w="2173"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依托现有危废间，委托乐亭海畅环保科技有限公司处理</w:t>
            </w: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0.01t/a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合理处置</w:t>
            </w:r>
          </w:p>
        </w:tc>
        <w:tc>
          <w:tcPr>
            <w:tcW w:w="2999" w:type="dxa"/>
            <w:vMerge w:val="restart"/>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《危险废物贮存污染控制标准》（</w:t>
            </w:r>
            <w:r>
              <w:rPr>
                <w:rFonts w:ascii="仿宋" w:eastAsia="仿宋" w:hAnsi="仿宋" w:cs="仿宋" w:hint="eastAsia"/>
                <w:szCs w:val="21"/>
                <w:u w:val="single" w:color="FFFFFF" w:themeColor="background1"/>
              </w:rPr>
              <w:t>GB18597-2001</w:t>
            </w:r>
            <w:r>
              <w:rPr>
                <w:rFonts w:ascii="仿宋" w:eastAsia="仿宋" w:hAnsi="仿宋" w:cs="仿宋" w:hint="eastAsia"/>
                <w:szCs w:val="21"/>
                <w:u w:val="single" w:color="FFFFFF" w:themeColor="background1"/>
              </w:rPr>
              <w:t>）及修改单规定</w:t>
            </w: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06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废机油</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06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废油漆桶</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0.1t/a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06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漆渣</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06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废活性炭</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5t/a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451"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rPr>
            </w:pPr>
          </w:p>
        </w:tc>
        <w:tc>
          <w:tcPr>
            <w:tcW w:w="1075"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06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145"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废过滤棉</w:t>
            </w:r>
            <w:r>
              <w:rPr>
                <w:rFonts w:ascii="仿宋" w:eastAsia="仿宋" w:hAnsi="仿宋" w:cs="仿宋" w:hint="eastAsia"/>
                <w:szCs w:val="21"/>
                <w:u w:val="single" w:color="FFFFFF" w:themeColor="background1"/>
              </w:rPr>
              <w:t>/</w:t>
            </w:r>
            <w:r>
              <w:rPr>
                <w:rFonts w:ascii="仿宋" w:eastAsia="仿宋" w:hAnsi="仿宋" w:cs="仿宋" w:hint="eastAsia"/>
                <w:szCs w:val="21"/>
                <w:u w:val="single" w:color="FFFFFF" w:themeColor="background1"/>
              </w:rPr>
              <w:t>板</w:t>
            </w:r>
          </w:p>
        </w:tc>
        <w:tc>
          <w:tcPr>
            <w:tcW w:w="2173"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607"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0.2t/a</w:t>
            </w:r>
          </w:p>
        </w:tc>
        <w:tc>
          <w:tcPr>
            <w:tcW w:w="1700" w:type="dxa"/>
            <w:vAlign w:val="center"/>
          </w:tcPr>
          <w:p w:rsidR="00792960" w:rsidRDefault="004C4FED">
            <w:pPr>
              <w:pStyle w:val="ad"/>
              <w:adjustRightInd w:val="0"/>
              <w:snapToGrid w:val="0"/>
              <w:spacing w:after="0"/>
              <w:ind w:firstLineChars="0" w:firstLine="0"/>
              <w:jc w:val="center"/>
              <w:rPr>
                <w:rFonts w:ascii="仿宋" w:eastAsia="仿宋" w:hAnsi="仿宋" w:cs="仿宋"/>
                <w:szCs w:val="21"/>
                <w:u w:val="single" w:color="FFFFFF" w:themeColor="background1"/>
              </w:rPr>
            </w:pPr>
            <w:r>
              <w:rPr>
                <w:rFonts w:ascii="仿宋" w:eastAsia="仿宋" w:hAnsi="仿宋" w:cs="仿宋" w:hint="eastAsia"/>
                <w:szCs w:val="21"/>
                <w:u w:val="single" w:color="FFFFFF" w:themeColor="background1"/>
              </w:rPr>
              <w:t>/</w:t>
            </w:r>
          </w:p>
        </w:tc>
        <w:tc>
          <w:tcPr>
            <w:tcW w:w="1138"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299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c>
          <w:tcPr>
            <w:tcW w:w="1389" w:type="dxa"/>
            <w:vMerge/>
            <w:vAlign w:val="center"/>
          </w:tcPr>
          <w:p w:rsidR="00792960" w:rsidRDefault="00792960">
            <w:pPr>
              <w:pStyle w:val="ad"/>
              <w:adjustRightInd w:val="0"/>
              <w:snapToGrid w:val="0"/>
              <w:spacing w:after="0"/>
              <w:ind w:firstLineChars="0" w:firstLine="0"/>
              <w:jc w:val="center"/>
              <w:rPr>
                <w:rFonts w:ascii="仿宋" w:eastAsia="仿宋" w:hAnsi="仿宋" w:cs="仿宋"/>
                <w:szCs w:val="21"/>
                <w:u w:val="single" w:color="FFFFFF" w:themeColor="background1"/>
              </w:rPr>
            </w:pPr>
          </w:p>
        </w:tc>
      </w:tr>
      <w:tr w:rsidR="00792960">
        <w:trPr>
          <w:jc w:val="center"/>
        </w:trPr>
        <w:tc>
          <w:tcPr>
            <w:tcW w:w="2589" w:type="dxa"/>
            <w:gridSpan w:val="3"/>
            <w:vAlign w:val="center"/>
          </w:tcPr>
          <w:p w:rsidR="00792960" w:rsidRDefault="004C4FED">
            <w:pPr>
              <w:jc w:val="center"/>
              <w:rPr>
                <w:rFonts w:ascii="仿宋" w:eastAsia="仿宋" w:hAnsi="仿宋" w:cs="仿宋"/>
                <w:szCs w:val="21"/>
                <w:u w:val="single" w:color="FFFFFF" w:themeColor="background1"/>
              </w:rPr>
            </w:pPr>
            <w:r>
              <w:rPr>
                <w:rFonts w:ascii="仿宋" w:eastAsia="仿宋" w:hAnsi="仿宋" w:cs="仿宋" w:hint="eastAsia"/>
                <w:b/>
                <w:bCs/>
                <w:szCs w:val="21"/>
                <w:u w:val="single" w:color="FFFFFF" w:themeColor="background1"/>
              </w:rPr>
              <w:t>总量指标</w:t>
            </w:r>
          </w:p>
        </w:tc>
        <w:tc>
          <w:tcPr>
            <w:tcW w:w="12151" w:type="dxa"/>
            <w:gridSpan w:val="7"/>
            <w:vAlign w:val="center"/>
          </w:tcPr>
          <w:p w:rsidR="00792960" w:rsidRDefault="004C4FED">
            <w:r>
              <w:rPr>
                <w:rFonts w:ascii="仿宋" w:eastAsia="仿宋" w:hAnsi="仿宋" w:cs="仿宋" w:hint="eastAsia"/>
                <w:color w:val="000000" w:themeColor="text1"/>
                <w:sz w:val="24"/>
                <w:szCs w:val="24"/>
                <w:u w:val="single" w:color="FFFFFF" w:themeColor="background1"/>
              </w:rPr>
              <w:t>本项目</w:t>
            </w:r>
            <w:r>
              <w:rPr>
                <w:rFonts w:ascii="仿宋" w:eastAsia="仿宋" w:hAnsi="仿宋" w:cs="仿宋" w:hint="eastAsia"/>
                <w:color w:val="000000" w:themeColor="text1"/>
                <w:sz w:val="24"/>
                <w:szCs w:val="24"/>
                <w:u w:val="single" w:color="FFFFFF" w:themeColor="background1"/>
              </w:rPr>
              <w:t>工程总量控制指标为：</w:t>
            </w:r>
            <w:r>
              <w:rPr>
                <w:rFonts w:ascii="仿宋" w:eastAsia="仿宋" w:hAnsi="仿宋" w:cs="仿宋" w:hint="eastAsia"/>
                <w:color w:val="000000" w:themeColor="text1"/>
                <w:sz w:val="24"/>
                <w:szCs w:val="24"/>
                <w:u w:val="single" w:color="FFFFFF" w:themeColor="background1"/>
              </w:rPr>
              <w:t>COD</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w:t>
            </w:r>
            <w:r>
              <w:rPr>
                <w:rFonts w:ascii="仿宋" w:eastAsia="仿宋" w:hAnsi="仿宋" w:cs="仿宋" w:hint="eastAsia"/>
                <w:color w:val="000000" w:themeColor="text1"/>
                <w:sz w:val="24"/>
                <w:szCs w:val="24"/>
                <w:u w:val="single" w:color="FFFFFF" w:themeColor="background1"/>
              </w:rPr>
              <w:t>t/a</w:t>
            </w:r>
            <w:r>
              <w:rPr>
                <w:rFonts w:ascii="仿宋" w:eastAsia="仿宋" w:hAnsi="仿宋" w:cs="仿宋" w:hint="eastAsia"/>
                <w:color w:val="000000" w:themeColor="text1"/>
                <w:sz w:val="24"/>
                <w:szCs w:val="24"/>
                <w:u w:val="single" w:color="FFFFFF" w:themeColor="background1"/>
              </w:rPr>
              <w:t>、氨氮：</w:t>
            </w:r>
            <w:r>
              <w:rPr>
                <w:rFonts w:ascii="仿宋" w:eastAsia="仿宋" w:hAnsi="仿宋" w:cs="仿宋" w:hint="eastAsia"/>
                <w:color w:val="000000" w:themeColor="text1"/>
                <w:sz w:val="24"/>
                <w:szCs w:val="24"/>
                <w:u w:val="single" w:color="FFFFFF" w:themeColor="background1"/>
              </w:rPr>
              <w:t>0</w:t>
            </w:r>
            <w:r>
              <w:rPr>
                <w:rFonts w:ascii="仿宋" w:eastAsia="仿宋" w:hAnsi="仿宋" w:cs="仿宋" w:hint="eastAsia"/>
                <w:color w:val="000000" w:themeColor="text1"/>
                <w:sz w:val="24"/>
                <w:szCs w:val="24"/>
                <w:u w:val="single" w:color="FFFFFF" w:themeColor="background1"/>
              </w:rPr>
              <w:t>t/a</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SO</w:t>
            </w:r>
            <w:r>
              <w:rPr>
                <w:rFonts w:ascii="仿宋" w:eastAsia="仿宋" w:hAnsi="仿宋" w:cs="仿宋" w:hint="eastAsia"/>
                <w:color w:val="000000" w:themeColor="text1"/>
                <w:sz w:val="24"/>
                <w:szCs w:val="24"/>
                <w:u w:val="single" w:color="FFFFFF" w:themeColor="background1"/>
                <w:vertAlign w:val="subscript"/>
              </w:rPr>
              <w:t>2</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NO</w:t>
            </w:r>
            <w:r>
              <w:rPr>
                <w:rFonts w:ascii="仿宋" w:eastAsia="仿宋" w:hAnsi="仿宋" w:cs="仿宋" w:hint="eastAsia"/>
                <w:color w:val="000000" w:themeColor="text1"/>
                <w:sz w:val="24"/>
                <w:szCs w:val="24"/>
                <w:u w:val="single" w:color="FFFFFF" w:themeColor="background1"/>
                <w:vertAlign w:val="subscript"/>
              </w:rPr>
              <w:t>x</w:t>
            </w:r>
            <w:r>
              <w:rPr>
                <w:rFonts w:ascii="仿宋" w:eastAsia="仿宋" w:hAnsi="仿宋" w:cs="仿宋" w:hint="eastAsia"/>
                <w:color w:val="000000" w:themeColor="text1"/>
                <w:sz w:val="24"/>
                <w:szCs w:val="24"/>
                <w:u w:val="single" w:color="FFFFFF" w:themeColor="background1"/>
              </w:rPr>
              <w:t>：</w:t>
            </w:r>
            <w:r>
              <w:rPr>
                <w:rFonts w:ascii="仿宋" w:eastAsia="仿宋" w:hAnsi="仿宋" w:cs="仿宋" w:hint="eastAsia"/>
                <w:color w:val="000000" w:themeColor="text1"/>
                <w:sz w:val="24"/>
                <w:szCs w:val="24"/>
                <w:u w:val="single" w:color="FFFFFF" w:themeColor="background1"/>
              </w:rPr>
              <w:t>0t/a</w:t>
            </w:r>
            <w:r>
              <w:rPr>
                <w:rFonts w:ascii="仿宋" w:eastAsia="仿宋" w:hAnsi="仿宋" w:cs="仿宋" w:hint="eastAsia"/>
                <w:color w:val="000000" w:themeColor="text1"/>
                <w:sz w:val="24"/>
                <w:szCs w:val="24"/>
                <w:u w:val="single" w:color="FFFFFF" w:themeColor="background1"/>
              </w:rPr>
              <w:t>。</w:t>
            </w:r>
          </w:p>
          <w:p w:rsidR="00792960" w:rsidRDefault="004C4FED">
            <w:pPr>
              <w:rPr>
                <w:rFonts w:ascii="仿宋" w:eastAsia="仿宋" w:hAnsi="仿宋" w:cs="仿宋"/>
                <w:color w:val="000000" w:themeColor="text1"/>
                <w:sz w:val="24"/>
                <w:szCs w:val="24"/>
                <w:u w:val="single" w:color="FFFFFF" w:themeColor="background1"/>
              </w:rPr>
            </w:pPr>
            <w:r>
              <w:rPr>
                <w:rFonts w:ascii="仿宋" w:eastAsia="仿宋" w:hAnsi="仿宋" w:cs="仿宋" w:hint="eastAsia"/>
                <w:color w:val="000000" w:themeColor="text1"/>
                <w:sz w:val="24"/>
                <w:szCs w:val="24"/>
                <w:u w:val="single" w:color="FFFFFF" w:themeColor="background1"/>
              </w:rPr>
              <w:t>。</w:t>
            </w:r>
          </w:p>
          <w:p w:rsidR="00792960" w:rsidRDefault="00792960">
            <w:pPr>
              <w:pStyle w:val="a3"/>
              <w:spacing w:line="300" w:lineRule="auto"/>
              <w:rPr>
                <w:rFonts w:ascii="仿宋" w:eastAsia="仿宋" w:hAnsi="仿宋" w:cs="仿宋"/>
                <w:szCs w:val="21"/>
                <w:u w:val="single" w:color="FFFFFF" w:themeColor="background1"/>
              </w:rPr>
            </w:pPr>
          </w:p>
        </w:tc>
      </w:tr>
      <w:tr w:rsidR="00792960">
        <w:trPr>
          <w:jc w:val="center"/>
        </w:trPr>
        <w:tc>
          <w:tcPr>
            <w:tcW w:w="2589" w:type="dxa"/>
            <w:gridSpan w:val="3"/>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lastRenderedPageBreak/>
              <w:t>公开内容</w:t>
            </w:r>
          </w:p>
        </w:tc>
        <w:tc>
          <w:tcPr>
            <w:tcW w:w="12151" w:type="dxa"/>
            <w:gridSpan w:val="7"/>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①基础信息：包括单位名称、法定代表人、生产地址、联系方式以及经营管理服务范围的主要内容、规模；</w:t>
            </w:r>
          </w:p>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②排污信息：包括主要污染物及特征污染物的名称、排放浓度和排放量、超标情况以及执行的污染物排放标准、核定排放总量；</w:t>
            </w:r>
          </w:p>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③污染防治设施的建设和运行情况；</w:t>
            </w:r>
          </w:p>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④建设项目环境影响评价及其他环境保护行政许可情况；</w:t>
            </w:r>
          </w:p>
        </w:tc>
      </w:tr>
      <w:tr w:rsidR="00792960">
        <w:trPr>
          <w:jc w:val="center"/>
        </w:trPr>
        <w:tc>
          <w:tcPr>
            <w:tcW w:w="2589" w:type="dxa"/>
            <w:gridSpan w:val="3"/>
            <w:vAlign w:val="center"/>
          </w:tcPr>
          <w:p w:rsidR="00792960" w:rsidRDefault="004C4FED">
            <w:pPr>
              <w:jc w:val="center"/>
              <w:rPr>
                <w:rFonts w:ascii="仿宋" w:eastAsia="仿宋" w:hAnsi="仿宋" w:cs="仿宋"/>
                <w:b/>
                <w:bCs/>
                <w:szCs w:val="21"/>
              </w:rPr>
            </w:pPr>
            <w:r>
              <w:rPr>
                <w:rFonts w:ascii="仿宋" w:eastAsia="仿宋" w:hAnsi="仿宋" w:cs="仿宋" w:hint="eastAsia"/>
                <w:b/>
                <w:bCs/>
                <w:szCs w:val="21"/>
              </w:rPr>
              <w:t>公开方式</w:t>
            </w:r>
          </w:p>
        </w:tc>
        <w:tc>
          <w:tcPr>
            <w:tcW w:w="12151" w:type="dxa"/>
            <w:gridSpan w:val="7"/>
            <w:vAlign w:val="center"/>
          </w:tcPr>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①本单位的资料索取点、信息公开栏、电子设施等场所；</w:t>
            </w:r>
          </w:p>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②其他便于公众及时、准确获得信息的方式</w:t>
            </w:r>
          </w:p>
        </w:tc>
      </w:tr>
      <w:tr w:rsidR="00792960">
        <w:trPr>
          <w:jc w:val="center"/>
        </w:trPr>
        <w:tc>
          <w:tcPr>
            <w:tcW w:w="2589" w:type="dxa"/>
            <w:gridSpan w:val="3"/>
            <w:vAlign w:val="center"/>
          </w:tcPr>
          <w:p w:rsidR="00792960" w:rsidRDefault="004C4FED">
            <w:pPr>
              <w:jc w:val="center"/>
              <w:rPr>
                <w:rFonts w:ascii="仿宋" w:eastAsia="仿宋" w:hAnsi="仿宋" w:cs="仿宋"/>
                <w:b/>
                <w:bCs/>
                <w:szCs w:val="21"/>
              </w:rPr>
            </w:pPr>
            <w:r>
              <w:rPr>
                <w:rFonts w:ascii="仿宋" w:eastAsia="仿宋" w:hAnsi="仿宋" w:cs="仿宋" w:hint="eastAsia"/>
                <w:b/>
                <w:szCs w:val="21"/>
              </w:rPr>
              <w:t>环境管理要求</w:t>
            </w:r>
          </w:p>
        </w:tc>
        <w:tc>
          <w:tcPr>
            <w:tcW w:w="12151" w:type="dxa"/>
            <w:gridSpan w:val="7"/>
            <w:vAlign w:val="center"/>
          </w:tcPr>
          <w:p w:rsidR="00792960" w:rsidRDefault="004C4FED">
            <w:pPr>
              <w:jc w:val="center"/>
              <w:rPr>
                <w:rFonts w:ascii="仿宋" w:eastAsia="仿宋" w:hAnsi="仿宋" w:cs="仿宋"/>
                <w:szCs w:val="21"/>
              </w:rPr>
            </w:pPr>
            <w:r>
              <w:rPr>
                <w:rFonts w:ascii="仿宋" w:eastAsia="仿宋" w:hAnsi="仿宋" w:cs="仿宋" w:hint="eastAsia"/>
                <w:szCs w:val="21"/>
              </w:rPr>
              <w:t>①排污口规范化：按照《排污口规范化要求》设置便于采样、监测的采样口。采样口设置应符合《污染源监测技术规范》要求；必须按照国家标准《环境保护图形标志》（</w:t>
            </w:r>
            <w:r>
              <w:rPr>
                <w:rFonts w:ascii="仿宋" w:eastAsia="仿宋" w:hAnsi="仿宋" w:cs="仿宋" w:hint="eastAsia"/>
                <w:szCs w:val="21"/>
              </w:rPr>
              <w:t>GB15562.1-1995</w:t>
            </w:r>
            <w:r>
              <w:rPr>
                <w:rFonts w:ascii="仿宋" w:eastAsia="仿宋" w:hAnsi="仿宋" w:cs="仿宋" w:hint="eastAsia"/>
                <w:szCs w:val="21"/>
              </w:rPr>
              <w:t>）的规定。</w:t>
            </w:r>
          </w:p>
          <w:p w:rsidR="00792960" w:rsidRDefault="004C4FED">
            <w:pPr>
              <w:jc w:val="center"/>
              <w:rPr>
                <w:rFonts w:ascii="仿宋" w:eastAsia="仿宋" w:hAnsi="仿宋" w:cs="仿宋"/>
                <w:szCs w:val="21"/>
              </w:rPr>
            </w:pPr>
            <w:r>
              <w:rPr>
                <w:rFonts w:ascii="仿宋" w:eastAsia="仿宋" w:hAnsi="仿宋" w:cs="仿宋" w:hint="eastAsia"/>
                <w:szCs w:val="21"/>
              </w:rPr>
              <w:t>②环保管理制度：企业应制定环境保护规章制度，由专人负责，环保管理制度。</w:t>
            </w:r>
          </w:p>
          <w:p w:rsidR="00792960" w:rsidRDefault="004C4FED">
            <w:pPr>
              <w:pStyle w:val="ad"/>
              <w:adjustRightInd w:val="0"/>
              <w:snapToGrid w:val="0"/>
              <w:spacing w:after="0"/>
              <w:ind w:firstLineChars="0" w:firstLine="0"/>
              <w:jc w:val="center"/>
              <w:rPr>
                <w:rFonts w:ascii="仿宋" w:eastAsia="仿宋" w:hAnsi="仿宋" w:cs="仿宋"/>
                <w:szCs w:val="21"/>
              </w:rPr>
            </w:pPr>
            <w:r>
              <w:rPr>
                <w:rFonts w:ascii="仿宋" w:eastAsia="仿宋" w:hAnsi="仿宋" w:cs="仿宋" w:hint="eastAsia"/>
                <w:szCs w:val="21"/>
              </w:rPr>
              <w:t>③竣工验收制度：根据《建设项目竣工环境保护验收暂行办法》，建设项目配套建设的环境保护设施竣工后，公开竣工日期；对配套建设的环境保护设施进行调试前，公开调试的起止日期；验收报告编制完成后</w:t>
            </w:r>
            <w:r>
              <w:rPr>
                <w:rFonts w:ascii="仿宋" w:eastAsia="仿宋" w:hAnsi="仿宋" w:cs="仿宋" w:hint="eastAsia"/>
                <w:szCs w:val="21"/>
              </w:rPr>
              <w:t>5</w:t>
            </w:r>
            <w:r>
              <w:rPr>
                <w:rFonts w:ascii="仿宋" w:eastAsia="仿宋" w:hAnsi="仿宋" w:cs="仿宋" w:hint="eastAsia"/>
                <w:szCs w:val="21"/>
              </w:rPr>
              <w:t>个工作日内，公开验收报告，公示的期限不得少于</w:t>
            </w:r>
            <w:r>
              <w:rPr>
                <w:rFonts w:ascii="仿宋" w:eastAsia="仿宋" w:hAnsi="仿宋" w:cs="仿宋" w:hint="eastAsia"/>
                <w:szCs w:val="21"/>
              </w:rPr>
              <w:t>20</w:t>
            </w:r>
            <w:r>
              <w:rPr>
                <w:rFonts w:ascii="仿宋" w:eastAsia="仿宋" w:hAnsi="仿宋" w:cs="仿宋" w:hint="eastAsia"/>
                <w:szCs w:val="21"/>
              </w:rPr>
              <w:t>个工作日；建设单位公开上述信息的同时，应当向所在地县级以上环境保护主管部门报送相关信息，并接受监督检查。</w:t>
            </w:r>
          </w:p>
        </w:tc>
      </w:tr>
    </w:tbl>
    <w:p w:rsidR="00792960" w:rsidRDefault="00792960">
      <w:pPr>
        <w:pStyle w:val="Default1"/>
        <w:sectPr w:rsidR="00792960">
          <w:pgSz w:w="16838" w:h="11906" w:orient="landscape"/>
          <w:pgMar w:top="1800" w:right="1440" w:bottom="1800" w:left="1440" w:header="851" w:footer="992" w:gutter="0"/>
          <w:cols w:space="425"/>
          <w:docGrid w:type="lines" w:linePitch="312"/>
        </w:sectPr>
      </w:pPr>
    </w:p>
    <w:tbl>
      <w:tblPr>
        <w:tblW w:w="9422" w:type="dxa"/>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9422"/>
      </w:tblGrid>
      <w:tr w:rsidR="00792960">
        <w:trPr>
          <w:jc w:val="center"/>
        </w:trPr>
        <w:tc>
          <w:tcPr>
            <w:tcW w:w="9422" w:type="dxa"/>
            <w:tcBorders>
              <w:top w:val="single" w:sz="6" w:space="0" w:color="000000"/>
              <w:left w:val="single" w:sz="6" w:space="0" w:color="000000"/>
              <w:bottom w:val="single" w:sz="6" w:space="0" w:color="000000"/>
              <w:right w:val="single" w:sz="6" w:space="0" w:color="000000"/>
            </w:tcBorders>
            <w:vAlign w:val="center"/>
          </w:tcPr>
          <w:p w:rsidR="00792960" w:rsidRDefault="004C4FED">
            <w:pPr>
              <w:pStyle w:val="ac"/>
              <w:spacing w:line="312" w:lineRule="auto"/>
              <w:rPr>
                <w:rFonts w:ascii="仿宋" w:eastAsia="仿宋" w:hAnsi="仿宋" w:cs="仿宋"/>
                <w:sz w:val="24"/>
                <w:szCs w:val="24"/>
              </w:rPr>
            </w:pPr>
            <w:r>
              <w:rPr>
                <w:rFonts w:ascii="黑体" w:eastAsia="黑体" w:cs="黑体" w:hint="eastAsia"/>
                <w:sz w:val="28"/>
                <w:szCs w:val="28"/>
              </w:rPr>
              <w:lastRenderedPageBreak/>
              <w:t>预审意见：</w:t>
            </w: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4C4FED">
            <w:pPr>
              <w:pStyle w:val="ac"/>
              <w:spacing w:line="312" w:lineRule="auto"/>
              <w:rPr>
                <w:b/>
                <w:bCs/>
                <w:sz w:val="24"/>
                <w:szCs w:val="24"/>
              </w:rPr>
            </w:pPr>
            <w:r>
              <w:rPr>
                <w:rFonts w:hint="eastAsia"/>
                <w:b/>
                <w:bCs/>
                <w:sz w:val="24"/>
                <w:szCs w:val="24"/>
              </w:rPr>
              <w:t>公</w:t>
            </w:r>
            <w:r>
              <w:rPr>
                <w:rFonts w:hint="eastAsia"/>
                <w:b/>
                <w:bCs/>
                <w:sz w:val="24"/>
                <w:szCs w:val="24"/>
              </w:rPr>
              <w:t xml:space="preserve">  </w:t>
            </w:r>
            <w:r>
              <w:rPr>
                <w:rFonts w:hint="eastAsia"/>
                <w:b/>
                <w:bCs/>
                <w:sz w:val="24"/>
                <w:szCs w:val="24"/>
              </w:rPr>
              <w:t>章：</w:t>
            </w:r>
          </w:p>
          <w:p w:rsidR="00792960" w:rsidRDefault="004C4FED">
            <w:pPr>
              <w:pStyle w:val="ac"/>
              <w:spacing w:line="312" w:lineRule="auto"/>
              <w:rPr>
                <w:rFonts w:ascii="仿宋" w:eastAsia="仿宋" w:hAnsi="仿宋" w:cs="仿宋"/>
                <w:sz w:val="24"/>
                <w:szCs w:val="24"/>
              </w:rPr>
            </w:pPr>
            <w:r>
              <w:rPr>
                <w:rFonts w:hint="eastAsia"/>
                <w:b/>
                <w:bCs/>
                <w:sz w:val="24"/>
                <w:szCs w:val="24"/>
              </w:rPr>
              <w:t>经办人：</w:t>
            </w:r>
            <w:r>
              <w:rPr>
                <w:rFonts w:hint="eastAsia"/>
                <w:b/>
                <w:bCs/>
                <w:sz w:val="24"/>
                <w:szCs w:val="24"/>
              </w:rPr>
              <w:t xml:space="preserve">                              </w:t>
            </w:r>
            <w:r>
              <w:rPr>
                <w:rFonts w:hint="eastAsia"/>
                <w:b/>
                <w:bCs/>
                <w:sz w:val="24"/>
                <w:szCs w:val="24"/>
              </w:rPr>
              <w:t xml:space="preserve">                  </w:t>
            </w:r>
            <w:r>
              <w:rPr>
                <w:rFonts w:hint="eastAsia"/>
                <w:b/>
                <w:bCs/>
                <w:sz w:val="24"/>
                <w:szCs w:val="24"/>
              </w:rPr>
              <w:t>年</w:t>
            </w:r>
            <w:r>
              <w:rPr>
                <w:rFonts w:hint="eastAsia"/>
                <w:b/>
                <w:bCs/>
                <w:sz w:val="24"/>
                <w:szCs w:val="24"/>
              </w:rPr>
              <w:t xml:space="preserve">  </w:t>
            </w:r>
            <w:r>
              <w:rPr>
                <w:rFonts w:hint="eastAsia"/>
                <w:b/>
                <w:bCs/>
                <w:sz w:val="24"/>
                <w:szCs w:val="24"/>
              </w:rPr>
              <w:t>月</w:t>
            </w:r>
            <w:r>
              <w:rPr>
                <w:rFonts w:hint="eastAsia"/>
                <w:b/>
                <w:bCs/>
                <w:sz w:val="24"/>
                <w:szCs w:val="24"/>
              </w:rPr>
              <w:t xml:space="preserve">  </w:t>
            </w:r>
            <w:r>
              <w:rPr>
                <w:rFonts w:hint="eastAsia"/>
                <w:b/>
                <w:bCs/>
                <w:sz w:val="24"/>
                <w:szCs w:val="24"/>
              </w:rPr>
              <w:t>日</w:t>
            </w:r>
          </w:p>
        </w:tc>
      </w:tr>
      <w:tr w:rsidR="00792960">
        <w:trPr>
          <w:jc w:val="center"/>
        </w:trPr>
        <w:tc>
          <w:tcPr>
            <w:tcW w:w="9422" w:type="dxa"/>
            <w:tcBorders>
              <w:top w:val="single" w:sz="6" w:space="0" w:color="000000"/>
              <w:left w:val="single" w:sz="6" w:space="0" w:color="000000"/>
              <w:bottom w:val="single" w:sz="6" w:space="0" w:color="000000"/>
              <w:right w:val="single" w:sz="6" w:space="0" w:color="000000"/>
            </w:tcBorders>
            <w:vAlign w:val="center"/>
          </w:tcPr>
          <w:p w:rsidR="00792960" w:rsidRDefault="004C4FED">
            <w:pPr>
              <w:pStyle w:val="ac"/>
              <w:spacing w:line="312" w:lineRule="auto"/>
              <w:rPr>
                <w:rFonts w:ascii="仿宋" w:eastAsia="仿宋" w:hAnsi="仿宋" w:cs="仿宋"/>
                <w:sz w:val="24"/>
                <w:szCs w:val="24"/>
              </w:rPr>
            </w:pPr>
            <w:r>
              <w:rPr>
                <w:rFonts w:ascii="黑体" w:eastAsia="黑体" w:cs="黑体" w:hint="eastAsia"/>
                <w:sz w:val="28"/>
                <w:szCs w:val="28"/>
              </w:rPr>
              <w:t>预审意见：</w:t>
            </w: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rPr>
                <w:rFonts w:ascii="仿宋" w:eastAsia="仿宋" w:hAnsi="仿宋" w:cs="仿宋"/>
                <w:sz w:val="24"/>
                <w:szCs w:val="24"/>
              </w:rPr>
            </w:pPr>
          </w:p>
          <w:p w:rsidR="00792960" w:rsidRDefault="00792960">
            <w:pPr>
              <w:pStyle w:val="ac"/>
              <w:spacing w:line="312" w:lineRule="auto"/>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792960">
            <w:pPr>
              <w:pStyle w:val="ac"/>
              <w:spacing w:line="312" w:lineRule="auto"/>
              <w:ind w:firstLine="420"/>
              <w:rPr>
                <w:rFonts w:ascii="仿宋" w:eastAsia="仿宋" w:hAnsi="仿宋" w:cs="仿宋"/>
                <w:sz w:val="24"/>
                <w:szCs w:val="24"/>
              </w:rPr>
            </w:pPr>
          </w:p>
          <w:p w:rsidR="00792960" w:rsidRDefault="004C4FED">
            <w:pPr>
              <w:pStyle w:val="ac"/>
              <w:spacing w:line="312" w:lineRule="auto"/>
              <w:rPr>
                <w:b/>
                <w:bCs/>
                <w:sz w:val="24"/>
                <w:szCs w:val="24"/>
              </w:rPr>
            </w:pPr>
            <w:r>
              <w:rPr>
                <w:rFonts w:hint="eastAsia"/>
                <w:b/>
                <w:bCs/>
                <w:sz w:val="24"/>
                <w:szCs w:val="24"/>
              </w:rPr>
              <w:t>公</w:t>
            </w:r>
            <w:r>
              <w:rPr>
                <w:rFonts w:hint="eastAsia"/>
                <w:b/>
                <w:bCs/>
                <w:sz w:val="24"/>
                <w:szCs w:val="24"/>
              </w:rPr>
              <w:t xml:space="preserve">  </w:t>
            </w:r>
            <w:r>
              <w:rPr>
                <w:rFonts w:hint="eastAsia"/>
                <w:b/>
                <w:bCs/>
                <w:sz w:val="24"/>
                <w:szCs w:val="24"/>
              </w:rPr>
              <w:t>章：</w:t>
            </w:r>
          </w:p>
          <w:p w:rsidR="00792960" w:rsidRDefault="004C4FED">
            <w:pPr>
              <w:jc w:val="left"/>
              <w:rPr>
                <w:rFonts w:ascii="仿宋" w:eastAsia="仿宋" w:hAnsi="仿宋" w:cs="仿宋"/>
                <w:szCs w:val="21"/>
              </w:rPr>
            </w:pPr>
            <w:r>
              <w:rPr>
                <w:rFonts w:ascii="宋体" w:hAnsi="宋体" w:cs="宋体" w:hint="eastAsia"/>
                <w:b/>
                <w:bCs/>
                <w:sz w:val="24"/>
                <w:szCs w:val="24"/>
              </w:rPr>
              <w:t>经办人：</w:t>
            </w:r>
            <w:r>
              <w:rPr>
                <w:rFonts w:ascii="宋体" w:hAnsi="宋体" w:cs="宋体" w:hint="eastAsia"/>
                <w:b/>
                <w:bCs/>
                <w:sz w:val="24"/>
                <w:szCs w:val="24"/>
              </w:rPr>
              <w:t xml:space="preserve">                                                </w:t>
            </w:r>
            <w:r>
              <w:rPr>
                <w:rFonts w:ascii="宋体" w:hAnsi="宋体" w:cs="宋体" w:hint="eastAsia"/>
                <w:b/>
                <w:bCs/>
                <w:sz w:val="24"/>
                <w:szCs w:val="24"/>
              </w:rPr>
              <w:t>年</w:t>
            </w:r>
            <w:r>
              <w:rPr>
                <w:rFonts w:ascii="宋体" w:hAnsi="宋体" w:cs="宋体" w:hint="eastAsia"/>
                <w:b/>
                <w:bCs/>
                <w:sz w:val="24"/>
                <w:szCs w:val="24"/>
              </w:rPr>
              <w:t xml:space="preserve">  </w:t>
            </w:r>
            <w:r>
              <w:rPr>
                <w:rFonts w:ascii="宋体" w:hAnsi="宋体" w:cs="宋体" w:hint="eastAsia"/>
                <w:b/>
                <w:bCs/>
                <w:sz w:val="24"/>
                <w:szCs w:val="24"/>
              </w:rPr>
              <w:t>月</w:t>
            </w:r>
            <w:r>
              <w:rPr>
                <w:rFonts w:ascii="宋体" w:hAnsi="宋体" w:cs="宋体" w:hint="eastAsia"/>
                <w:b/>
                <w:bCs/>
                <w:sz w:val="24"/>
                <w:szCs w:val="24"/>
              </w:rPr>
              <w:t xml:space="preserve">  </w:t>
            </w:r>
            <w:r>
              <w:rPr>
                <w:rFonts w:ascii="宋体" w:hAnsi="宋体" w:cs="宋体" w:hint="eastAsia"/>
                <w:b/>
                <w:bCs/>
                <w:sz w:val="24"/>
                <w:szCs w:val="24"/>
              </w:rPr>
              <w:t>日</w:t>
            </w:r>
          </w:p>
        </w:tc>
      </w:tr>
    </w:tbl>
    <w:p w:rsidR="00792960" w:rsidRDefault="004C4FED">
      <w:pPr>
        <w:rPr>
          <w:sz w:val="24"/>
          <w:szCs w:val="24"/>
        </w:rPr>
      </w:pPr>
      <w:r>
        <w:rPr>
          <w:sz w:val="24"/>
          <w:szCs w:val="24"/>
        </w:rPr>
        <w:lastRenderedPageBreak/>
        <w:br w:type="page"/>
      </w:r>
    </w:p>
    <w:tbl>
      <w:tblPr>
        <w:tblW w:w="9422" w:type="dxa"/>
        <w:jc w:val="center"/>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9422"/>
      </w:tblGrid>
      <w:tr w:rsidR="00792960">
        <w:trPr>
          <w:jc w:val="center"/>
        </w:trPr>
        <w:tc>
          <w:tcPr>
            <w:tcW w:w="9422" w:type="dxa"/>
            <w:tcBorders>
              <w:top w:val="single" w:sz="6" w:space="0" w:color="000000"/>
              <w:left w:val="single" w:sz="6" w:space="0" w:color="000000"/>
              <w:bottom w:val="single" w:sz="6" w:space="0" w:color="000000"/>
              <w:right w:val="single" w:sz="6" w:space="0" w:color="000000"/>
            </w:tcBorders>
            <w:vAlign w:val="center"/>
          </w:tcPr>
          <w:p w:rsidR="00792960" w:rsidRDefault="004C4FED">
            <w:pPr>
              <w:pStyle w:val="ac"/>
              <w:spacing w:line="312" w:lineRule="auto"/>
              <w:rPr>
                <w:rFonts w:ascii="黑体" w:eastAsia="黑体" w:cs="黑体"/>
                <w:sz w:val="28"/>
                <w:szCs w:val="28"/>
              </w:rPr>
            </w:pPr>
            <w:r>
              <w:rPr>
                <w:rFonts w:ascii="黑体" w:eastAsia="黑体" w:cs="黑体" w:hint="eastAsia"/>
                <w:sz w:val="28"/>
                <w:szCs w:val="28"/>
              </w:rPr>
              <w:lastRenderedPageBreak/>
              <w:t>预审意见：</w:t>
            </w: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792960">
            <w:pPr>
              <w:pStyle w:val="ac"/>
              <w:spacing w:line="312" w:lineRule="auto"/>
              <w:ind w:firstLine="420"/>
              <w:rPr>
                <w:sz w:val="24"/>
                <w:szCs w:val="24"/>
              </w:rPr>
            </w:pPr>
          </w:p>
          <w:p w:rsidR="00792960" w:rsidRDefault="004C4FED">
            <w:pPr>
              <w:pStyle w:val="ac"/>
              <w:spacing w:line="312" w:lineRule="auto"/>
              <w:rPr>
                <w:b/>
                <w:bCs/>
                <w:sz w:val="24"/>
                <w:szCs w:val="24"/>
              </w:rPr>
            </w:pPr>
            <w:r>
              <w:rPr>
                <w:rFonts w:hint="eastAsia"/>
                <w:b/>
                <w:bCs/>
                <w:sz w:val="24"/>
                <w:szCs w:val="24"/>
              </w:rPr>
              <w:t>公</w:t>
            </w:r>
            <w:r>
              <w:rPr>
                <w:rFonts w:hint="eastAsia"/>
                <w:b/>
                <w:bCs/>
                <w:sz w:val="24"/>
                <w:szCs w:val="24"/>
              </w:rPr>
              <w:t xml:space="preserve">  </w:t>
            </w:r>
            <w:r>
              <w:rPr>
                <w:rFonts w:hint="eastAsia"/>
                <w:b/>
                <w:bCs/>
                <w:sz w:val="24"/>
                <w:szCs w:val="24"/>
              </w:rPr>
              <w:t>章：</w:t>
            </w:r>
          </w:p>
          <w:p w:rsidR="00792960" w:rsidRDefault="004C4FED">
            <w:pPr>
              <w:pStyle w:val="ac"/>
              <w:spacing w:line="312" w:lineRule="auto"/>
              <w:rPr>
                <w:sz w:val="24"/>
                <w:szCs w:val="24"/>
              </w:rPr>
            </w:pPr>
            <w:r>
              <w:rPr>
                <w:rFonts w:hint="eastAsia"/>
                <w:b/>
                <w:bCs/>
                <w:sz w:val="24"/>
                <w:szCs w:val="24"/>
              </w:rPr>
              <w:t>经办人：</w:t>
            </w:r>
            <w:r>
              <w:rPr>
                <w:rFonts w:hint="eastAsia"/>
                <w:b/>
                <w:bCs/>
                <w:sz w:val="24"/>
                <w:szCs w:val="24"/>
              </w:rPr>
              <w:t xml:space="preserve">                                                </w:t>
            </w:r>
            <w:r>
              <w:rPr>
                <w:rFonts w:hint="eastAsia"/>
                <w:b/>
                <w:bCs/>
                <w:sz w:val="24"/>
                <w:szCs w:val="24"/>
              </w:rPr>
              <w:t>年</w:t>
            </w:r>
            <w:r>
              <w:rPr>
                <w:rFonts w:hint="eastAsia"/>
                <w:b/>
                <w:bCs/>
                <w:sz w:val="24"/>
                <w:szCs w:val="24"/>
              </w:rPr>
              <w:t xml:space="preserve">  </w:t>
            </w:r>
            <w:r>
              <w:rPr>
                <w:rFonts w:hint="eastAsia"/>
                <w:b/>
                <w:bCs/>
                <w:sz w:val="24"/>
                <w:szCs w:val="24"/>
              </w:rPr>
              <w:t>月</w:t>
            </w:r>
            <w:r>
              <w:rPr>
                <w:rFonts w:hint="eastAsia"/>
                <w:b/>
                <w:bCs/>
                <w:sz w:val="24"/>
                <w:szCs w:val="24"/>
              </w:rPr>
              <w:t xml:space="preserve">  </w:t>
            </w:r>
            <w:r>
              <w:rPr>
                <w:rFonts w:hint="eastAsia"/>
                <w:b/>
                <w:bCs/>
                <w:sz w:val="24"/>
                <w:szCs w:val="24"/>
              </w:rPr>
              <w:t>日</w:t>
            </w:r>
          </w:p>
        </w:tc>
      </w:tr>
      <w:tr w:rsidR="00792960">
        <w:trPr>
          <w:jc w:val="center"/>
        </w:trPr>
        <w:tc>
          <w:tcPr>
            <w:tcW w:w="9422" w:type="dxa"/>
            <w:tcBorders>
              <w:top w:val="single" w:sz="6" w:space="0" w:color="000000"/>
              <w:left w:val="single" w:sz="6" w:space="0" w:color="000000"/>
              <w:bottom w:val="single" w:sz="6" w:space="0" w:color="000000"/>
              <w:right w:val="single" w:sz="6" w:space="0" w:color="000000"/>
            </w:tcBorders>
            <w:vAlign w:val="center"/>
          </w:tcPr>
          <w:p w:rsidR="00792960" w:rsidRDefault="00792960">
            <w:pPr>
              <w:pStyle w:val="ac"/>
              <w:spacing w:line="312" w:lineRule="auto"/>
              <w:jc w:val="both"/>
              <w:rPr>
                <w:sz w:val="28"/>
                <w:szCs w:val="28"/>
              </w:rPr>
            </w:pPr>
          </w:p>
          <w:p w:rsidR="00792960" w:rsidRDefault="004C4FED">
            <w:pPr>
              <w:pStyle w:val="ac"/>
              <w:spacing w:line="312" w:lineRule="auto"/>
              <w:jc w:val="center"/>
              <w:rPr>
                <w:sz w:val="44"/>
                <w:szCs w:val="44"/>
              </w:rPr>
            </w:pPr>
            <w:r>
              <w:rPr>
                <w:rFonts w:hint="eastAsia"/>
                <w:sz w:val="44"/>
                <w:szCs w:val="44"/>
              </w:rPr>
              <w:t>注</w:t>
            </w:r>
            <w:r>
              <w:rPr>
                <w:rFonts w:hint="eastAsia"/>
                <w:sz w:val="44"/>
                <w:szCs w:val="44"/>
              </w:rPr>
              <w:t xml:space="preserve">  </w:t>
            </w:r>
            <w:r>
              <w:rPr>
                <w:rFonts w:hint="eastAsia"/>
                <w:sz w:val="44"/>
                <w:szCs w:val="44"/>
              </w:rPr>
              <w:t>释</w:t>
            </w:r>
          </w:p>
          <w:p w:rsidR="00792960" w:rsidRDefault="00792960">
            <w:pPr>
              <w:pStyle w:val="ac"/>
              <w:spacing w:line="312" w:lineRule="auto"/>
              <w:rPr>
                <w:b/>
                <w:bCs/>
                <w:sz w:val="28"/>
                <w:szCs w:val="28"/>
              </w:rPr>
            </w:pPr>
          </w:p>
          <w:p w:rsidR="00792960" w:rsidRDefault="004C4FED">
            <w:pPr>
              <w:pStyle w:val="ac"/>
              <w:spacing w:line="312"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一、本报告表应附以下附件、附图：</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附件</w:t>
            </w:r>
            <w:r>
              <w:rPr>
                <w:rFonts w:ascii="仿宋" w:eastAsia="仿宋" w:hAnsi="仿宋" w:cs="仿宋" w:hint="eastAsia"/>
                <w:sz w:val="24"/>
                <w:szCs w:val="24"/>
              </w:rPr>
              <w:t xml:space="preserve">1  </w:t>
            </w:r>
            <w:r>
              <w:rPr>
                <w:rFonts w:ascii="仿宋" w:eastAsia="仿宋" w:hAnsi="仿宋" w:cs="仿宋" w:hint="eastAsia"/>
                <w:sz w:val="24"/>
                <w:szCs w:val="24"/>
              </w:rPr>
              <w:t>危险废物处理协议</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附件</w:t>
            </w:r>
            <w:r>
              <w:rPr>
                <w:rFonts w:ascii="仿宋" w:eastAsia="仿宋" w:hAnsi="仿宋" w:cs="仿宋" w:hint="eastAsia"/>
                <w:sz w:val="24"/>
                <w:szCs w:val="24"/>
              </w:rPr>
              <w:t xml:space="preserve">2  </w:t>
            </w:r>
            <w:r>
              <w:rPr>
                <w:rFonts w:ascii="仿宋" w:eastAsia="仿宋" w:hAnsi="仿宋" w:cs="仿宋" w:hint="eastAsia"/>
                <w:sz w:val="24"/>
                <w:szCs w:val="24"/>
              </w:rPr>
              <w:t>营业执照</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附件</w:t>
            </w:r>
            <w:r>
              <w:rPr>
                <w:rFonts w:ascii="仿宋" w:eastAsia="仿宋" w:hAnsi="仿宋" w:cs="仿宋" w:hint="eastAsia"/>
                <w:sz w:val="24"/>
                <w:szCs w:val="24"/>
              </w:rPr>
              <w:t xml:space="preserve">3  </w:t>
            </w:r>
            <w:r>
              <w:rPr>
                <w:rFonts w:ascii="仿宋" w:eastAsia="仿宋" w:hAnsi="仿宋" w:cs="仿宋" w:hint="eastAsia"/>
                <w:sz w:val="24"/>
                <w:szCs w:val="24"/>
              </w:rPr>
              <w:t>土地证明文件</w:t>
            </w:r>
            <w:r>
              <w:rPr>
                <w:rFonts w:ascii="仿宋" w:eastAsia="仿宋" w:hAnsi="仿宋" w:cs="仿宋" w:hint="eastAsia"/>
                <w:sz w:val="24"/>
                <w:szCs w:val="24"/>
              </w:rPr>
              <w:t xml:space="preserve">  </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附图</w:t>
            </w:r>
            <w:r>
              <w:rPr>
                <w:rFonts w:ascii="仿宋" w:eastAsia="仿宋" w:hAnsi="仿宋" w:cs="仿宋" w:hint="eastAsia"/>
                <w:sz w:val="24"/>
                <w:szCs w:val="24"/>
              </w:rPr>
              <w:t xml:space="preserve">1  </w:t>
            </w:r>
            <w:r>
              <w:rPr>
                <w:rFonts w:ascii="仿宋" w:eastAsia="仿宋" w:hAnsi="仿宋" w:cs="仿宋" w:hint="eastAsia"/>
                <w:sz w:val="24"/>
                <w:szCs w:val="24"/>
              </w:rPr>
              <w:t>项目地理位置图</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附图</w:t>
            </w:r>
            <w:r>
              <w:rPr>
                <w:rFonts w:ascii="仿宋" w:eastAsia="仿宋" w:hAnsi="仿宋" w:cs="仿宋" w:hint="eastAsia"/>
                <w:sz w:val="24"/>
                <w:szCs w:val="24"/>
              </w:rPr>
              <w:t xml:space="preserve">2  </w:t>
            </w:r>
            <w:r>
              <w:rPr>
                <w:rFonts w:ascii="仿宋" w:eastAsia="仿宋" w:hAnsi="仿宋" w:cs="仿宋" w:hint="eastAsia"/>
                <w:sz w:val="24"/>
                <w:szCs w:val="24"/>
              </w:rPr>
              <w:t>项目平面布置图</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附图</w:t>
            </w:r>
            <w:r>
              <w:rPr>
                <w:rFonts w:ascii="仿宋" w:eastAsia="仿宋" w:hAnsi="仿宋" w:cs="仿宋" w:hint="eastAsia"/>
                <w:sz w:val="24"/>
                <w:szCs w:val="24"/>
              </w:rPr>
              <w:t xml:space="preserve">3  </w:t>
            </w:r>
            <w:r>
              <w:rPr>
                <w:rFonts w:ascii="仿宋" w:eastAsia="仿宋" w:hAnsi="仿宋" w:cs="仿宋" w:hint="eastAsia"/>
                <w:sz w:val="24"/>
                <w:szCs w:val="24"/>
              </w:rPr>
              <w:t>项目周边关系图</w:t>
            </w:r>
          </w:p>
          <w:p w:rsidR="00792960" w:rsidRDefault="004C4FED">
            <w:pPr>
              <w:pStyle w:val="ac"/>
              <w:spacing w:line="312"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二、如果本报告表不能说明项目产生的污染及对环境造成的影响，应进行专项评价。根据建设项目的特点和当地环境特征，应选下列</w:t>
            </w:r>
            <w:r>
              <w:rPr>
                <w:rFonts w:ascii="仿宋" w:eastAsia="仿宋" w:hAnsi="仿宋" w:cs="仿宋" w:hint="eastAsia"/>
                <w:b/>
                <w:bCs/>
                <w:sz w:val="24"/>
                <w:szCs w:val="24"/>
              </w:rPr>
              <w:t>1-2</w:t>
            </w:r>
            <w:r>
              <w:rPr>
                <w:rFonts w:ascii="仿宋" w:eastAsia="仿宋" w:hAnsi="仿宋" w:cs="仿宋" w:hint="eastAsia"/>
                <w:b/>
                <w:bCs/>
                <w:sz w:val="24"/>
                <w:szCs w:val="24"/>
              </w:rPr>
              <w:t>项进行专项评价。</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大气环境影响专项评价</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水环境影响专项评价（包括地表水和地下水）</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生态影响专项评价</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声影响专项评价</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rPr>
              <w:t>土壤影响专项评价</w:t>
            </w:r>
          </w:p>
          <w:p w:rsidR="00792960" w:rsidRDefault="004C4FED">
            <w:pPr>
              <w:pStyle w:val="ac"/>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hint="eastAsia"/>
                <w:sz w:val="24"/>
                <w:szCs w:val="24"/>
              </w:rPr>
              <w:t>固体废物影响专项评价</w:t>
            </w:r>
          </w:p>
          <w:p w:rsidR="00792960" w:rsidRDefault="004C4FED">
            <w:pPr>
              <w:pStyle w:val="ac"/>
              <w:spacing w:line="312"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以上专项评价未包括的可另列专项，专项评价按照《环境影响评价技术导则》中的要求进行。</w:t>
            </w:r>
          </w:p>
          <w:p w:rsidR="00792960" w:rsidRDefault="00792960">
            <w:pPr>
              <w:pStyle w:val="ac"/>
              <w:spacing w:line="312" w:lineRule="auto"/>
              <w:rPr>
                <w:rFonts w:ascii="仿宋" w:eastAsia="仿宋" w:hAnsi="仿宋" w:cs="仿宋"/>
                <w:b/>
                <w:bCs/>
                <w:sz w:val="28"/>
                <w:szCs w:val="28"/>
              </w:rPr>
            </w:pPr>
          </w:p>
          <w:p w:rsidR="00792960" w:rsidRDefault="00792960">
            <w:pPr>
              <w:pStyle w:val="ac"/>
              <w:spacing w:line="312" w:lineRule="auto"/>
              <w:rPr>
                <w:b/>
                <w:bCs/>
                <w:sz w:val="28"/>
                <w:szCs w:val="28"/>
              </w:rPr>
            </w:pPr>
          </w:p>
          <w:p w:rsidR="00792960" w:rsidRDefault="00792960">
            <w:pPr>
              <w:pStyle w:val="ac"/>
              <w:spacing w:line="312" w:lineRule="auto"/>
              <w:rPr>
                <w:b/>
                <w:bCs/>
                <w:sz w:val="28"/>
                <w:szCs w:val="28"/>
              </w:rPr>
            </w:pPr>
          </w:p>
          <w:p w:rsidR="00792960" w:rsidRDefault="00792960">
            <w:pPr>
              <w:pStyle w:val="ac"/>
              <w:spacing w:line="312" w:lineRule="auto"/>
              <w:rPr>
                <w:b/>
                <w:bCs/>
                <w:sz w:val="28"/>
                <w:szCs w:val="28"/>
              </w:rPr>
            </w:pPr>
          </w:p>
          <w:p w:rsidR="00792960" w:rsidRDefault="00792960">
            <w:pPr>
              <w:pStyle w:val="ac"/>
              <w:spacing w:line="312" w:lineRule="auto"/>
              <w:rPr>
                <w:b/>
                <w:bCs/>
                <w:sz w:val="28"/>
                <w:szCs w:val="28"/>
              </w:rPr>
            </w:pPr>
          </w:p>
          <w:p w:rsidR="00792960" w:rsidRDefault="00792960">
            <w:pPr>
              <w:pStyle w:val="ac"/>
              <w:spacing w:line="312" w:lineRule="auto"/>
              <w:rPr>
                <w:b/>
                <w:bCs/>
                <w:sz w:val="28"/>
                <w:szCs w:val="28"/>
              </w:rPr>
            </w:pPr>
          </w:p>
          <w:p w:rsidR="00792960" w:rsidRDefault="00792960">
            <w:pPr>
              <w:pStyle w:val="ac"/>
              <w:spacing w:line="312" w:lineRule="auto"/>
              <w:rPr>
                <w:b/>
                <w:bCs/>
                <w:sz w:val="28"/>
                <w:szCs w:val="28"/>
              </w:rPr>
            </w:pPr>
          </w:p>
        </w:tc>
      </w:tr>
    </w:tbl>
    <w:p w:rsidR="00792960" w:rsidRDefault="00792960">
      <w:pPr>
        <w:pStyle w:val="Default1"/>
      </w:pPr>
    </w:p>
    <w:sectPr w:rsidR="00792960" w:rsidSect="0079296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FED" w:rsidRPr="00014BF8" w:rsidRDefault="004C4FED" w:rsidP="00792960">
      <w:pPr>
        <w:rPr>
          <w:rFonts w:ascii="宋体" w:hAnsi="宋体"/>
          <w:b/>
        </w:rPr>
      </w:pPr>
      <w:r>
        <w:separator/>
      </w:r>
    </w:p>
  </w:endnote>
  <w:endnote w:type="continuationSeparator" w:id="0">
    <w:p w:rsidR="004C4FED" w:rsidRPr="00014BF8" w:rsidRDefault="004C4FED" w:rsidP="00792960">
      <w:pPr>
        <w:rPr>
          <w:rFonts w:ascii="宋体" w:hAnsi="宋体"/>
          <w:b/>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960" w:rsidRDefault="00792960">
    <w:pPr>
      <w:pStyle w:val="aa"/>
    </w:pPr>
    <w:r>
      <w:pict>
        <v:shapetype id="_x0000_t202" coordsize="21600,21600" o:spt="202" path="m,l,21600r21600,l21600,xe">
          <v:stroke joinstyle="miter"/>
          <v:path gradientshapeok="t" o:connecttype="rect"/>
        </v:shapetype>
        <v:shape id="文本框 4" o:sp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NCt8XAgAAFgQAAA4AAABkcnMvZTJvRG9jLnhtbK1TzY7TMBC+I/EO&#10;lu80aWFX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sQ0K3xcCAAAWBAAADgAAAAAA&#10;AAABACAAAAAfAQAAZHJzL2Uyb0RvYy54bWxQSwUGAAAAAAYABgBZAQAAqAUAAAAA&#10;" filled="f" stroked="f" strokeweight=".5pt">
          <v:textbox style="mso-fit-shape-to-text:t" inset="0,0,0,0">
            <w:txbxContent>
              <w:p w:rsidR="00792960" w:rsidRDefault="00792960">
                <w:pPr>
                  <w:pStyle w:val="aa"/>
                </w:pPr>
                <w:r>
                  <w:rPr>
                    <w:rFonts w:hint="eastAsia"/>
                  </w:rPr>
                  <w:fldChar w:fldCharType="begin"/>
                </w:r>
                <w:r w:rsidR="004C4FED">
                  <w:rPr>
                    <w:rFonts w:hint="eastAsia"/>
                  </w:rPr>
                  <w:instrText xml:space="preserve"> PAGE  \* MERGEFORMAT </w:instrText>
                </w:r>
                <w:r>
                  <w:rPr>
                    <w:rFonts w:hint="eastAsia"/>
                  </w:rPr>
                  <w:fldChar w:fldCharType="separate"/>
                </w:r>
                <w:r w:rsidR="008677ED">
                  <w:rPr>
                    <w:noProof/>
                  </w:rPr>
                  <w:t>79</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FED" w:rsidRPr="00014BF8" w:rsidRDefault="004C4FED" w:rsidP="00792960">
      <w:pPr>
        <w:rPr>
          <w:rFonts w:ascii="宋体" w:hAnsi="宋体"/>
          <w:b/>
        </w:rPr>
      </w:pPr>
      <w:r>
        <w:separator/>
      </w:r>
    </w:p>
  </w:footnote>
  <w:footnote w:type="continuationSeparator" w:id="0">
    <w:p w:rsidR="004C4FED" w:rsidRPr="00014BF8" w:rsidRDefault="004C4FED" w:rsidP="00792960">
      <w:pPr>
        <w:rPr>
          <w:rFonts w:ascii="宋体" w:hAnsi="宋体"/>
          <w:b/>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D1920A"/>
    <w:multiLevelType w:val="singleLevel"/>
    <w:tmpl w:val="95D1920A"/>
    <w:lvl w:ilvl="0">
      <w:start w:val="1"/>
      <w:numFmt w:val="decimal"/>
      <w:suff w:val="nothing"/>
      <w:lvlText w:val="%1、"/>
      <w:lvlJc w:val="left"/>
    </w:lvl>
  </w:abstractNum>
  <w:abstractNum w:abstractNumId="1">
    <w:nsid w:val="BC0220F0"/>
    <w:multiLevelType w:val="singleLevel"/>
    <w:tmpl w:val="BC0220F0"/>
    <w:lvl w:ilvl="0">
      <w:start w:val="2"/>
      <w:numFmt w:val="decimal"/>
      <w:suff w:val="nothing"/>
      <w:lvlText w:val="（%1）"/>
      <w:lvlJc w:val="left"/>
    </w:lvl>
  </w:abstractNum>
  <w:abstractNum w:abstractNumId="2">
    <w:nsid w:val="DD99C62C"/>
    <w:multiLevelType w:val="singleLevel"/>
    <w:tmpl w:val="DD99C62C"/>
    <w:lvl w:ilvl="0">
      <w:start w:val="2"/>
      <w:numFmt w:val="decimal"/>
      <w:suff w:val="nothing"/>
      <w:lvlText w:val="（%1）"/>
      <w:lvlJc w:val="left"/>
    </w:lvl>
  </w:abstractNum>
  <w:abstractNum w:abstractNumId="3">
    <w:nsid w:val="FF809F28"/>
    <w:multiLevelType w:val="singleLevel"/>
    <w:tmpl w:val="FF809F28"/>
    <w:lvl w:ilvl="0">
      <w:start w:val="1"/>
      <w:numFmt w:val="decimal"/>
      <w:suff w:val="nothing"/>
      <w:lvlText w:val="%1、"/>
      <w:lvlJc w:val="left"/>
    </w:lvl>
  </w:abstractNum>
  <w:abstractNum w:abstractNumId="4">
    <w:nsid w:val="2C216211"/>
    <w:multiLevelType w:val="singleLevel"/>
    <w:tmpl w:val="2C216211"/>
    <w:lvl w:ilvl="0">
      <w:start w:val="1"/>
      <w:numFmt w:val="decimal"/>
      <w:suff w:val="nothing"/>
      <w:lvlText w:val="%1、"/>
      <w:lvlJc w:val="left"/>
    </w:lvl>
  </w:abstractNum>
  <w:abstractNum w:abstractNumId="5">
    <w:nsid w:val="472DB948"/>
    <w:multiLevelType w:val="singleLevel"/>
    <w:tmpl w:val="472DB948"/>
    <w:lvl w:ilvl="0">
      <w:start w:val="2"/>
      <w:numFmt w:val="decimal"/>
      <w:suff w:val="nothing"/>
      <w:lvlText w:val="（%1）"/>
      <w:lvlJc w:val="left"/>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817394A"/>
    <w:rsid w:val="004C4FED"/>
    <w:rsid w:val="00792960"/>
    <w:rsid w:val="008677ED"/>
    <w:rsid w:val="018E1146"/>
    <w:rsid w:val="019E6677"/>
    <w:rsid w:val="0817394A"/>
    <w:rsid w:val="086D36C8"/>
    <w:rsid w:val="088B727B"/>
    <w:rsid w:val="0AF06C81"/>
    <w:rsid w:val="0B09353E"/>
    <w:rsid w:val="0BE630F4"/>
    <w:rsid w:val="0CA70E3F"/>
    <w:rsid w:val="0CDA5C3B"/>
    <w:rsid w:val="0DBA32D2"/>
    <w:rsid w:val="111B2A92"/>
    <w:rsid w:val="12C2401D"/>
    <w:rsid w:val="18245992"/>
    <w:rsid w:val="1B90020C"/>
    <w:rsid w:val="1C990BA5"/>
    <w:rsid w:val="1E762AFE"/>
    <w:rsid w:val="298577AF"/>
    <w:rsid w:val="2B2A3E25"/>
    <w:rsid w:val="2F941B03"/>
    <w:rsid w:val="3441677A"/>
    <w:rsid w:val="347102DF"/>
    <w:rsid w:val="35995213"/>
    <w:rsid w:val="391A073E"/>
    <w:rsid w:val="39322049"/>
    <w:rsid w:val="3A037B77"/>
    <w:rsid w:val="3F174E6F"/>
    <w:rsid w:val="41CB6FF4"/>
    <w:rsid w:val="42694F00"/>
    <w:rsid w:val="475346CE"/>
    <w:rsid w:val="477367DA"/>
    <w:rsid w:val="47902D1C"/>
    <w:rsid w:val="4A3139DD"/>
    <w:rsid w:val="4A904398"/>
    <w:rsid w:val="4D6537CE"/>
    <w:rsid w:val="4E275819"/>
    <w:rsid w:val="4F7F6FF7"/>
    <w:rsid w:val="4FF847B5"/>
    <w:rsid w:val="4FFD7E89"/>
    <w:rsid w:val="50DE5D2F"/>
    <w:rsid w:val="522A50FD"/>
    <w:rsid w:val="52DD65D0"/>
    <w:rsid w:val="53281245"/>
    <w:rsid w:val="551C629A"/>
    <w:rsid w:val="57BF310A"/>
    <w:rsid w:val="5DE90062"/>
    <w:rsid w:val="5F1F648E"/>
    <w:rsid w:val="6027276F"/>
    <w:rsid w:val="627C73F2"/>
    <w:rsid w:val="64D06DBB"/>
    <w:rsid w:val="69F53381"/>
    <w:rsid w:val="6F1F218B"/>
    <w:rsid w:val="6F9718EB"/>
    <w:rsid w:val="6FD02502"/>
    <w:rsid w:val="70001403"/>
    <w:rsid w:val="70D63EA7"/>
    <w:rsid w:val="72B94704"/>
    <w:rsid w:val="74BA0C4E"/>
    <w:rsid w:val="75AB64AC"/>
    <w:rsid w:val="76243B31"/>
    <w:rsid w:val="76BB6D05"/>
    <w:rsid w:val="773A54BD"/>
    <w:rsid w:val="78B659C6"/>
    <w:rsid w:val="7A191D1C"/>
    <w:rsid w:val="7B23701F"/>
    <w:rsid w:val="7C7C1A19"/>
    <w:rsid w:val="7CC664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7" w:semiHidden="1" w:qFormat="1"/>
    <w:lsdException w:name="Normal Indent" w:qFormat="1"/>
    <w:lsdException w:name="footer" w:qFormat="1"/>
    <w:lsdException w:name="caption" w:qFormat="1"/>
    <w:lsdException w:name="annotation reference" w:qFormat="1"/>
    <w:lsdException w:name="List" w:qFormat="1"/>
    <w:lsdException w:name="Title" w:qFormat="1"/>
    <w:lsdException w:name="Default Paragraph Font" w:semiHidden="1" w:qFormat="1"/>
    <w:lsdException w:name="Body Text" w:uiPriority="99" w:qFormat="1"/>
    <w:lsdException w:name="Body Text Indent" w:qFormat="1"/>
    <w:lsdException w:name="Subtitle" w:qFormat="1"/>
    <w:lsdException w:name="Body Text First Indent" w:uiPriority="99" w:qFormat="1"/>
    <w:lsdException w:name="Body Text First Indent 2" w:qFormat="1"/>
    <w:lsdException w:name="Body Text Indent 3"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53222"/>
    <w:qFormat/>
    <w:rsid w:val="00792960"/>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3222">
    <w:name w:val="样式 样式 样式 四号 左侧:  1.53 厘米 + 首行缩进:  2 字符 + 居中 左侧:  2 字符 首行缩进:  2..."/>
    <w:basedOn w:val="1532"/>
    <w:qFormat/>
    <w:rsid w:val="00792960"/>
    <w:pPr>
      <w:jc w:val="center"/>
    </w:pPr>
  </w:style>
  <w:style w:type="paragraph" w:customStyle="1" w:styleId="1532">
    <w:name w:val="样式 样式 四号 左侧:  1.53 厘米 + 首行缩进:  2 字符"/>
    <w:basedOn w:val="153"/>
    <w:qFormat/>
    <w:rsid w:val="00792960"/>
    <w:pPr>
      <w:ind w:leftChars="200" w:left="200"/>
    </w:pPr>
    <w:rPr>
      <w:szCs w:val="20"/>
    </w:rPr>
  </w:style>
  <w:style w:type="paragraph" w:customStyle="1" w:styleId="153">
    <w:name w:val="样式 四号 左侧:  1.53 厘米"/>
    <w:basedOn w:val="a"/>
    <w:qFormat/>
    <w:rsid w:val="00792960"/>
    <w:pPr>
      <w:adjustRightInd w:val="0"/>
    </w:pPr>
    <w:rPr>
      <w:w w:val="90"/>
      <w:sz w:val="28"/>
      <w:szCs w:val="28"/>
    </w:rPr>
  </w:style>
  <w:style w:type="paragraph" w:styleId="7">
    <w:name w:val="toc 7"/>
    <w:basedOn w:val="a"/>
    <w:next w:val="a"/>
    <w:semiHidden/>
    <w:qFormat/>
    <w:rsid w:val="00792960"/>
    <w:pPr>
      <w:ind w:leftChars="1200" w:left="2520"/>
    </w:pPr>
  </w:style>
  <w:style w:type="paragraph" w:styleId="a3">
    <w:name w:val="Normal Indent"/>
    <w:basedOn w:val="a"/>
    <w:qFormat/>
    <w:rsid w:val="00792960"/>
    <w:pPr>
      <w:ind w:firstLine="420"/>
    </w:pPr>
    <w:rPr>
      <w:rFonts w:ascii="Calibri" w:hAnsi="Calibri"/>
      <w:szCs w:val="24"/>
    </w:rPr>
  </w:style>
  <w:style w:type="paragraph" w:styleId="a4">
    <w:name w:val="caption"/>
    <w:basedOn w:val="a"/>
    <w:next w:val="a"/>
    <w:qFormat/>
    <w:rsid w:val="00792960"/>
    <w:pPr>
      <w:snapToGrid w:val="0"/>
      <w:spacing w:line="360" w:lineRule="auto"/>
      <w:jc w:val="center"/>
    </w:pPr>
    <w:rPr>
      <w:sz w:val="24"/>
    </w:rPr>
  </w:style>
  <w:style w:type="paragraph" w:styleId="a5">
    <w:name w:val="Body Text"/>
    <w:basedOn w:val="a"/>
    <w:next w:val="a6"/>
    <w:uiPriority w:val="99"/>
    <w:qFormat/>
    <w:rsid w:val="00792960"/>
    <w:rPr>
      <w:sz w:val="28"/>
    </w:rPr>
  </w:style>
  <w:style w:type="paragraph" w:customStyle="1" w:styleId="a6">
    <w:name w:val="默认段落"/>
    <w:basedOn w:val="a"/>
    <w:qFormat/>
    <w:rsid w:val="00792960"/>
  </w:style>
  <w:style w:type="paragraph" w:styleId="a7">
    <w:name w:val="Body Text Indent"/>
    <w:basedOn w:val="a"/>
    <w:qFormat/>
    <w:rsid w:val="00792960"/>
    <w:pPr>
      <w:ind w:firstLineChars="200" w:firstLine="522"/>
    </w:pPr>
    <w:rPr>
      <w:rFonts w:ascii="宋体" w:hAnsi="宋体"/>
      <w:sz w:val="28"/>
    </w:rPr>
  </w:style>
  <w:style w:type="paragraph" w:styleId="a8">
    <w:name w:val="Plain Text"/>
    <w:basedOn w:val="a"/>
    <w:next w:val="a9"/>
    <w:qFormat/>
    <w:rsid w:val="00792960"/>
    <w:pPr>
      <w:spacing w:line="480" w:lineRule="exact"/>
    </w:pPr>
    <w:rPr>
      <w:rFonts w:ascii="宋体" w:hAnsi="Courier New" w:cs="Courier New"/>
      <w:sz w:val="28"/>
      <w:szCs w:val="21"/>
    </w:rPr>
  </w:style>
  <w:style w:type="paragraph" w:customStyle="1" w:styleId="a9">
    <w:name w:val="表内文字"/>
    <w:basedOn w:val="a"/>
    <w:qFormat/>
    <w:rsid w:val="00792960"/>
    <w:pPr>
      <w:spacing w:line="360" w:lineRule="atLeast"/>
      <w:jc w:val="center"/>
    </w:pPr>
  </w:style>
  <w:style w:type="paragraph" w:styleId="aa">
    <w:name w:val="footer"/>
    <w:basedOn w:val="a"/>
    <w:qFormat/>
    <w:rsid w:val="00792960"/>
    <w:pPr>
      <w:tabs>
        <w:tab w:val="center" w:pos="4153"/>
        <w:tab w:val="right" w:pos="8306"/>
      </w:tabs>
      <w:snapToGrid w:val="0"/>
      <w:jc w:val="left"/>
    </w:pPr>
    <w:rPr>
      <w:sz w:val="18"/>
    </w:rPr>
  </w:style>
  <w:style w:type="paragraph" w:styleId="ab">
    <w:name w:val="List"/>
    <w:basedOn w:val="a"/>
    <w:qFormat/>
    <w:rsid w:val="00792960"/>
    <w:pPr>
      <w:spacing w:line="360" w:lineRule="exact"/>
      <w:ind w:firstLineChars="18" w:firstLine="38"/>
      <w:jc w:val="left"/>
    </w:pPr>
    <w:rPr>
      <w:rFonts w:ascii="宋体"/>
      <w:szCs w:val="21"/>
    </w:rPr>
  </w:style>
  <w:style w:type="paragraph" w:styleId="3">
    <w:name w:val="Body Text Indent 3"/>
    <w:basedOn w:val="a"/>
    <w:qFormat/>
    <w:rsid w:val="00792960"/>
    <w:pPr>
      <w:spacing w:line="360" w:lineRule="auto"/>
      <w:ind w:left="600"/>
    </w:pPr>
    <w:rPr>
      <w:rFonts w:ascii="宋体"/>
    </w:rPr>
  </w:style>
  <w:style w:type="paragraph" w:styleId="ac">
    <w:name w:val="Normal (Web)"/>
    <w:basedOn w:val="a"/>
    <w:qFormat/>
    <w:rsid w:val="00792960"/>
    <w:pPr>
      <w:widowControl/>
      <w:spacing w:line="360" w:lineRule="auto"/>
      <w:jc w:val="left"/>
    </w:pPr>
    <w:rPr>
      <w:rFonts w:ascii="宋体" w:hAnsi="宋体" w:cs="宋体"/>
      <w:kern w:val="0"/>
      <w:szCs w:val="21"/>
    </w:rPr>
  </w:style>
  <w:style w:type="paragraph" w:styleId="ad">
    <w:name w:val="Body Text First Indent"/>
    <w:basedOn w:val="a5"/>
    <w:uiPriority w:val="99"/>
    <w:qFormat/>
    <w:rsid w:val="00792960"/>
    <w:pPr>
      <w:spacing w:after="120"/>
      <w:ind w:firstLineChars="100" w:firstLine="420"/>
    </w:pPr>
    <w:rPr>
      <w:sz w:val="21"/>
      <w:szCs w:val="24"/>
    </w:rPr>
  </w:style>
  <w:style w:type="paragraph" w:styleId="2">
    <w:name w:val="Body Text First Indent 2"/>
    <w:basedOn w:val="a"/>
    <w:qFormat/>
    <w:rsid w:val="00792960"/>
    <w:pPr>
      <w:spacing w:after="120"/>
      <w:ind w:leftChars="200" w:left="420" w:firstLineChars="200" w:firstLine="420"/>
    </w:pPr>
    <w:rPr>
      <w:szCs w:val="24"/>
    </w:rPr>
  </w:style>
  <w:style w:type="table" w:styleId="ae">
    <w:name w:val="Table Grid"/>
    <w:basedOn w:val="a1"/>
    <w:qFormat/>
    <w:rsid w:val="0079296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qFormat/>
    <w:rsid w:val="00792960"/>
    <w:rPr>
      <w:sz w:val="21"/>
      <w:szCs w:val="21"/>
    </w:rPr>
  </w:style>
  <w:style w:type="paragraph" w:customStyle="1" w:styleId="Default1">
    <w:name w:val="Default1"/>
    <w:qFormat/>
    <w:rsid w:val="00792960"/>
    <w:pPr>
      <w:widowControl w:val="0"/>
      <w:autoSpaceDE w:val="0"/>
      <w:autoSpaceDN w:val="0"/>
      <w:adjustRightInd w:val="0"/>
    </w:pPr>
    <w:rPr>
      <w:rFonts w:ascii="宋体" w:hAnsi="Calibri" w:cs="宋体"/>
      <w:color w:val="000000"/>
      <w:sz w:val="24"/>
      <w:szCs w:val="24"/>
    </w:rPr>
  </w:style>
  <w:style w:type="paragraph" w:customStyle="1" w:styleId="af0">
    <w:name w:val="表格正文"/>
    <w:basedOn w:val="a"/>
    <w:qFormat/>
    <w:rsid w:val="00792960"/>
    <w:pPr>
      <w:spacing w:line="360" w:lineRule="exact"/>
      <w:jc w:val="center"/>
    </w:pPr>
  </w:style>
  <w:style w:type="paragraph" w:customStyle="1" w:styleId="af1">
    <w:name w:val="中文报告书样式"/>
    <w:basedOn w:val="a"/>
    <w:qFormat/>
    <w:rsid w:val="00792960"/>
    <w:pPr>
      <w:spacing w:line="480" w:lineRule="atLeast"/>
      <w:ind w:firstLine="482"/>
    </w:pPr>
    <w:rPr>
      <w:kern w:val="24"/>
    </w:rPr>
  </w:style>
  <w:style w:type="paragraph" w:styleId="af2">
    <w:name w:val="List Paragraph"/>
    <w:basedOn w:val="a"/>
    <w:uiPriority w:val="99"/>
    <w:qFormat/>
    <w:rsid w:val="00792960"/>
    <w:pPr>
      <w:ind w:firstLineChars="200" w:firstLine="420"/>
    </w:pPr>
  </w:style>
  <w:style w:type="paragraph" w:customStyle="1" w:styleId="Af3">
    <w:name w:val="A正文"/>
    <w:basedOn w:val="a7"/>
    <w:qFormat/>
    <w:rsid w:val="00792960"/>
    <w:pPr>
      <w:spacing w:line="360" w:lineRule="auto"/>
      <w:ind w:firstLine="480"/>
    </w:pPr>
    <w:rPr>
      <w:rFonts w:ascii="Times New Roman" w:hAnsi="Times New Roman"/>
      <w:kern w:val="0"/>
      <w:sz w:val="24"/>
      <w:szCs w:val="24"/>
    </w:rPr>
  </w:style>
  <w:style w:type="paragraph" w:customStyle="1" w:styleId="Af4">
    <w:name w:val="A表格内容"/>
    <w:basedOn w:val="af0"/>
    <w:qFormat/>
    <w:rsid w:val="00792960"/>
    <w:pPr>
      <w:spacing w:line="240" w:lineRule="auto"/>
    </w:pPr>
    <w:rPr>
      <w:rFonts w:cs="宋体"/>
      <w:kern w:val="0"/>
    </w:rPr>
  </w:style>
  <w:style w:type="paragraph" w:customStyle="1" w:styleId="11">
    <w:name w:val="内容11"/>
    <w:basedOn w:val="a8"/>
    <w:qFormat/>
    <w:rsid w:val="00792960"/>
    <w:pPr>
      <w:spacing w:line="360" w:lineRule="auto"/>
      <w:ind w:rightChars="-44" w:right="-92" w:firstLineChars="179" w:firstLine="415"/>
    </w:pPr>
    <w:rPr>
      <w:rFonts w:hAnsi="宋体"/>
      <w:spacing w:val="-4"/>
      <w:position w:val="6"/>
      <w:sz w:val="24"/>
      <w:szCs w:val="24"/>
    </w:rPr>
  </w:style>
  <w:style w:type="paragraph" w:customStyle="1" w:styleId="30">
    <w:name w:val="标题3"/>
    <w:basedOn w:val="20"/>
    <w:qFormat/>
    <w:rsid w:val="00792960"/>
    <w:pPr>
      <w:spacing w:line="360" w:lineRule="auto"/>
      <w:ind w:firstLineChars="200" w:firstLine="482"/>
    </w:pPr>
    <w:rPr>
      <w:rFonts w:cs="宋体"/>
      <w:b/>
      <w:bCs/>
      <w:sz w:val="24"/>
      <w:szCs w:val="24"/>
    </w:rPr>
  </w:style>
  <w:style w:type="paragraph" w:customStyle="1" w:styleId="20">
    <w:name w:val="正文2"/>
    <w:qFormat/>
    <w:rsid w:val="00792960"/>
    <w:pPr>
      <w:widowControl w:val="0"/>
      <w:suppressAutoHyphens/>
      <w:spacing w:line="520" w:lineRule="atLeast"/>
      <w:ind w:firstLine="680"/>
      <w:jc w:val="both"/>
    </w:pPr>
    <w:rPr>
      <w:rFonts w:eastAsia="Times New Roman"/>
      <w:spacing w:val="18"/>
      <w:sz w:val="32"/>
    </w:rPr>
  </w:style>
  <w:style w:type="paragraph" w:customStyle="1" w:styleId="Default">
    <w:name w:val="Default"/>
    <w:qFormat/>
    <w:rsid w:val="00792960"/>
    <w:pPr>
      <w:widowControl w:val="0"/>
      <w:autoSpaceDE w:val="0"/>
      <w:autoSpaceDN w:val="0"/>
      <w:adjustRightInd w:val="0"/>
    </w:pPr>
    <w:rPr>
      <w:color w:val="000000"/>
      <w:sz w:val="24"/>
      <w:szCs w:val="24"/>
    </w:rPr>
  </w:style>
  <w:style w:type="paragraph" w:styleId="af5">
    <w:name w:val="header"/>
    <w:basedOn w:val="a"/>
    <w:link w:val="Char"/>
    <w:rsid w:val="008677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f5"/>
    <w:rsid w:val="008677ED"/>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gICAiRmlsZUlkIiA6ICI1NTE1MDkwNzA5OCIsCiAgICJHcm91cElkIiA6ICI0NTkwNTU4NjAiLAogICAiSW1hZ2UiIDogImlWQk9SdzBLR2dvQUFBQU5TVWhFVWdBQUFrNEFBQUtNQ0FZQUFBQWRlVGRLQUFBQUNYQklXWE1BQUFzVEFBQUxFd0VBbXB3WUFBQWdBRWxFUVZSNG5PemRhWGdVVmY3MjhidXlieVFrQVJMMmZVQWdZRHFBSWd3NEFpb282b0RpTXJpaEtDSXdPQ3FDK2xjUUJXZFFVRVNVY1FFWGxFR0lJakNBeUF3K2lpSWFrRldRTlJDVXNBZXlrM1E5TDJKNjBpUkFBYUdyTy8zOVhCZFh1cXNxM2I4K2ROSjNUcDA2Und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dHendmeUh3ZHYvaUFjelBBQUFBQUVsRlRrU3VRbUNDIiwKICAgIlR5cGUiIDogImZsb3ciCn0K"/>
    </extobj>
    <extobj name="ECB019B1-382A-4266-B25C-5B523AA43C14-2">
      <extobjdata type="ECB019B1-382A-4266-B25C-5B523AA43C14" data="ewogICAiRmlsZUlkIiA6ICI0ODAwODE3NjkwNCIsCiAgICJHcm91cElkIiA6ICI0NTkwNTU4NjAiLAogICAiSW1hZ2UiIDogImlWQk9SdzBLR2dvQUFBQU5TVWhFVWdBQUF5b0FBQU9BQ0FZQUFBRFZUb2RQQUFBQUNYQklXWE1BQUFzVEFBQUxFd0VBbXB3WUFBQWdBRWxFUVZSNG5PemRlWGhVNWQzLzhjK1p5VVlJV1Vnd1FFUWdSSWtFa0V3RVJSUUV0K0lQS2t1TkcxcXE0cjdnZzdLNHRMamJTdFZxcTFYYmlwVkhyUmg0b2hHd0NBYVZXb0VrU0JJSUVraEFLQVF3WWJKblNPYjgvb0JNRTdJUUlNbk1NTy9YZGZYcU9mZTV6OG4zbkl6aGZPZmV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FdjhQNDV4UmNzeFFzTFBBQUFBQUVsRlRrU3VRbUNDIiwKICAgIlR5cGUiIDogImZsb3ciCn0K"/>
    </extobj>
    <extobj name="ECB019B1-382A-4266-B25C-5B523AA43C14-3">
      <extobjdata type="ECB019B1-382A-4266-B25C-5B523AA43C14" data="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"/>
    </extobj>
    <extobj name="ECB019B1-382A-4266-B25C-5B523AA43C14-4">
      <extobjdata type="ECB019B1-382A-4266-B25C-5B523AA43C14" data="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"/>
    </extobj>
    <extobj name="ECB019B1-382A-4266-B25C-5B523AA43C14-5">
      <extobjdata type="ECB019B1-382A-4266-B25C-5B523AA43C14" data="ewogICAiRmlsZUlkIiA6ICI0NjAzNDU1OTE4NyIsCiAgICJHcm91cElkIiA6ICI0NTkwNTU4NjAiLAogICAiSW1hZ2UiIDogImlWQk9SdzBLR2dvQUFBQU5TVWhFVWdBQUF2VUFBQVFYQ0FZQUFBQi9IcFErQUFBQUNYQklXWE1BQUFzVEFBQUxFd0VBbXB3WUFBQWdBRWxFUVZSNG5PemRlM3dVOWFILy8vZnNKcnRKQ0xtQ0FTS1hoRmlpRzlDZFdGdXRSYVZlRGo2MG9GYXQxVnJyMGRwV2E5dUQxMTRlMVZyMVBGcGJyY2VmdFZvclBmVmJQU0pZS3FKSHZBU3RoNk9TWFNIWkVBVkppQ0JCSUp1RlhKZnN6dThQU0U0SWdWeElNcG5zNi9sNDlOR2RtYy9PdmhtMGZlZVR6ODV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CWjRQOEFXQ3VlZWd5TDJNWUFBQUFBU1VWT1JLNUNZSUk9IiwKICAgIlR5cGUiIDogImZsb3ciCn0K"/>
    </extobj>
    <extobj name="ECB019B1-382A-4266-B25C-5B523AA43C14-6">
      <extobjdata type="ECB019B1-382A-4266-B25C-5B523AA43C14" data="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EEvNS8vQU12ZTdWK1M2VHdxQUFBQUFFbEZUa1N1UW1DQyIsCiAgICJUeXBlIiA6ICJmbG93Igp9Cg=="/>
    </extobj>
    <extobj name="ECB019B1-382A-4266-B25C-5B523AA43C14-7">
      <extobjdata type="ECB019B1-382A-4266-B25C-5B523AA43C14" data="ewogICAiRmlsZUlkIiA6ICI0ODAwODE3NjkwNCIsCiAgICJHcm91cElkIiA6ICI0NTkwNTU4NjAiLAogICAiSW1hZ2UiIDogImlWQk9SdzBLR2dvQUFBQU5TVWhFVWdBQUEwUUFBQU53Q0FZQUFBQVA4cXFWQUFBQUNYQklXWE1BQUFzVEFBQUxFd0VBbXB3WUFBQWdBRWxFUVZSNG5PemRlMXlVWmY3LzhmYzl3MGxVRHFLaG9xbElTYUVtUTFwbWFkcHA3YWViaDQxTzFycVZuUS8ydFR4MDJDdzdibTYxdFZ2YllUZmIzR296ZENsU3l6U3MzRFlWTUFIRlJFSFRWZFJBempBd2MvLytVQ2FRZzRnekRNanIrWGowYU83N3Z1NmJ6OXpNQSsvM1hQZDlYUk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h3L3dFYzYyVVcxMUsrT3dBQUFBQkpSVTVFcmtKZ2dnPT0iLAogICAiVHlwZSIgOiAiZmxvdyIKfQo="/>
    </extobj>
    <extobj name="ECB019B1-382A-4266-B25C-5B523AA43C14-8">
      <extobjdata type="ECB019B1-382A-4266-B25C-5B523AA43C14" data="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"/>
    </extobj>
    <extobj name="ECB019B1-382A-4266-B25C-5B523AA43C14-9">
      <extobjdata type="ECB019B1-382A-4266-B25C-5B523AA43C14" data="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"/>
    </extobj>
    <extobj name="ECB019B1-382A-4266-B25C-5B523AA43C14-10">
      <extobjdata type="ECB019B1-382A-4266-B25C-5B523AA43C14" data="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"/>
    </extobj>
    <extobj name="ECB019B1-382A-4266-B25C-5B523AA43C14-11">
      <extobjdata type="ECB019B1-382A-4266-B25C-5B523AA43C14" data="ewogICAiRmlsZUlkIiA6ICI1MTQxNzkwMTk0MiIsCiAgICJHcm91cElkIiA6ICI0NTkwNTU4NjAiLAogICAiSW1hZ2UiIDogImlWQk9SdzBLR2dvQUFBQU5TVWhFVWdBQUFzMEFBQUk0Q0FZQUFBQ1JFTlFyQUFBQUNYQklXWE1BQUFzVEFBQUxFd0VBbXB3WUFBQWdBRWxFUVZSNG5PemRlVnlVMWVJRzhPZWRrUmtHV1lZZEFjRkFjOGtGaHRScmFWWnFZbW00dDkxcjZzKzlsT3hhbHViV3ZXNWw1bDZhcG1scHFaZ0xhdDJ5TkRWVEJGd0FDeEZSRUJYWmtaa0JadWI5L1lGTURDQURDZ3pMOC8xOCtNaWM5N3puUGNkeGVUaHozdk1D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GhGL3dXbnhLYWt1Q29XWndBQUFBQkpSVTVFcmtKZ2dnPT0iLAogICAiVHlwZSIgOiAiZmxvdyIKfQo="/>
    </extobj>
    <extobj name="ECB019B1-382A-4266-B25C-5B523AA43C14-12">
      <extobjdata type="ECB019B1-382A-4266-B25C-5B523AA43C14" data="ewogICAiRmlsZUlkIiA6ICI1MTQxOTE1NTE0OSIsCiAgICJHcm91cElkIiA6ICI0NTkwNTU4NjAiLAogICAiSW1hZ2UiIDogImlWQk9SdzBLR2dvQUFBQU5TVWhFVWdBQUE3QUFBQUs5Q0FZQUFBQWRWSUNvQUFBQUNYQklXWE1BQUFzVEFBQUxFd0VBbXB3WUFBQWdBRWxFUVZSNG5PemRkM3hVVmY3LzhmZWQ5RWtQSVFXa2czU0VpWUxBb2lpS21zV3k0aGNGWE5kZHhSVldFUVFGc2F3VlZFUlVCQkVSV0F1NkFrcFRGQlFpNkU4UjZVVUNnYVdFa3BEZVpwSk01djcrd0l3SktTUVFDQ0d2NStPeGo1MTc3dWZjZTg2NDYvRGhOQW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iR0x6K2VQdXVHOTZrMUFBQUFBRWxGVGtTdVFtQ0MiLAogICAiVHlwZSIgOiAiZmxvdyIKfQo="/>
    </extobj>
    <extobj name="ECB019B1-382A-4266-B25C-5B523AA43C14-13">
      <extobjdata type="ECB019B1-382A-4266-B25C-5B523AA43C14" data="ewogICAiRmlsZUlkIiA6ICI1MTI4NzU0OTAzMSIsCiAgICJHcm91cElkIiA6ICI0NTkwNTU4NjAiLAogICAiSW1hZ2UiIDogImlWQk9SdzBLR2dvQUFBQU5TVWhFVWdBQUE4Y0FBQVBHQ0FZQUFBRE9VK2ovQUFBQUNYQklXWE1BQUFzVEFBQUxFd0VBbXB3WUFBQWdBRWxFUVZSNG5PemRmWGhVMWIzLy9jK2VTV1l5Q1NRaEJBbUVnSkJRVUg0U01sTkF0R3BRc2FmS1VhdTFWVy94bEZhS1ZudE8yNS8xcVZxNTFlS2g1Mml0OVFrVnBWb3JndFFpK0VocFF5a2k0a3hBQ0ZhSUNBUXdDVWtnUTU2VDJlditneVIzZ0lBa0pKbE01djI2cmx4azFxeTE5M2ZuMmlINVpPMjl0Z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Q04vd0crZEtPbW4vZkY1UUFBQUFCSlJVNUVya0pnZ2c9PSIsCiAgICJUeXBlIiA6ICJmbG93Igp9Cg=="/>
    </extobj>
    <extobj name="ECB019B1-382A-4266-B25C-5B523AA43C14-14">
      <extobjdata type="ECB019B1-382A-4266-B25C-5B523AA43C14" data="ewogICAiRmlsZUlkIiA6ICI1MTI4NzU0OTAzMSIsCiAgICJHcm91cElkIiA6ICI0NTkwNTU4NjAiLAogICAiSW1hZ2UiIDogImlWQk9SdzBLR2dvQUFBQU5TVWhFVWdBQUF3QUFBQU42Q0FZQUFBQTVPQzRwQUFBQUNYQklXWE1BQUFzVEFBQUxFd0VBbXB3WUFBQWdBRWxFUVZSNG5PemRlM3hVMWIzLy8vZWVTV1l5Q1NReEJybUVnSkJZVUw0U01sTkV0R3BRc2FkS3RRZHJxLzZFVTFvcFdyWEg5bXV0dFZyNXFjVmplN3pVZXNNcmFsVXVwVmJCSzZVTnBZaUltWWdRckJBUkNNRVFra0NHWkhLZHZYNS9RUEpMU0lKSlNES1p6T3Y1ZVBBZ3MyYnR2VDg3ajUxa3ZXZXZ2YmN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UI0L1gvR2ZzcVp3ZEpkdmdBQUFBQkpSVTVFcmtKZ2dnPT0iLAogICAiVHlwZSIgOiAiZmxvdyIKfQo="/>
    </extobj>
    <extobj name="ECB019B1-382A-4266-B25C-5B523AA43C14-15">
      <extobjdata type="ECB019B1-382A-4266-B25C-5B523AA43C14" data="ewogICAiRmlsZUlkIiA6ICI1NTI1NTI2ODc5NCIsCiAgICJHcm91cElkIiA6ICI0NTkwNTU4NjAiLAogICAiSW1hZ2UiIDogImlWQk9SdzBLR2dvQUFBQU5TVWhFVWdBQUExZ0FBQUpBQ0FZQUFBQ1FiY2ZxQUFBQUNYQklXWE1BQUFzVEFBQUxFd0VBbXB3WUFBQWdBRWxFUVZSNG5PemRlWHhVNWRuLzhlK1poT3diSVlTd2hGMTJpSmtJaWkwK0ZJdFZ3UTBFTFQ0Z2lJSUthTldLb0NKWUZaZGZ0U3J1VmxCVXJDQXVSZFNpdG1uektBb2tFWlVka2NpK1o5OW56dStQWkthWjdJVEpUREx6ZWI5ZXZNaWNjNTg1VjJZbXlibk9mZDMzTFF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0o3NC83czl3bUoxRzVJdEFBQUFBRWxGVGtTdVFtQ0MiLAogICAiVHlwZSIgOiAiZmxvdyIKfQo="/>
    </extobj>
    <extobj name="ECB019B1-382A-4266-B25C-5B523AA43C14-16">
      <extobjdata type="ECB019B1-382A-4266-B25C-5B523AA43C14" data="ewogICAiRmlsZUlkIiA6ICI1NTI1NTI2ODc5NCIsCiAgICJHcm91cElkIiA6ICI0NTkwNTU4NjAiLAogICAiSW1hZ2UiIDogImlWQk9SdzBLR2dvQUFBQU5TVWhFVWdBQUExc0FBQUpBQ0FZQUFBQjdXbnpwQUFBQUNYQklXWE1BQUFzVEFBQUxFd0VBbXB3WUFBQWdBRWxFUVZSNG5PemRkM2hVWmZyLzhjK1o5RUlLQkFMQkNGSUVCSVZNZ0xWOFZaVEZSYkdnRk11dUZBc29pSzQvRlJWMUxXdFozY1dDWFJkUjF3YUlnSUM2NExvb0s2aVFSRjE2YUNGMFNHOWtrcG56K3lQTWJCcEpJSm1TbWZmcnVuSmRPYzk1enB4N3poekN1ZWRwR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FQ1AvZzkwT2R2b2hYVnllQUFBQUFCSlJVNUVya0pnZ2c9PSIsCiAgICJUeXBlIiA6ICJmbG93Igp9Cg=="/>
    </extobj>
    <extobj name="ECB019B1-382A-4266-B25C-5B523AA43C14-17">
      <extobjdata type="ECB019B1-382A-4266-B25C-5B523AA43C14" data="ewogICAiRmlsZUlkIiA6ICI0NjAzNDU1OTE4NyIsCiAgICJHcm91cElkIiA6ICI0NTkwNTU4NjAiLAogICAiSW1hZ2UiIDogImlWQk9SdzBLR2dvQUFBQU5TVWhFVWdBQUF2VUFBQVFYQ0FZQUFBQi9IcFErQUFBQUNYQklXWE1BQUFzVEFBQUxFd0VBbXB3WUFBQWdBRWxFUVZSNG5PemRlM3dVOWFILy8vZnNKcnRKQ0xtQ0FTS1hoRmlpRzlDZFdGdXRSYVZlRGo2MG9GYXQxVnJyMGRwV2E5dUQxMTRlMVZyMVBGcGJyY2VmdFZvclBmVmJQU0pZS3FKSHZBU3RoNk9TWFNIWkVBVkppQ0JCSUp1RlhKZnN6dThQU0U0SWdWeElNcG5zNi9sNDlOR2RtYy9PdmhtMGZlZVR6ODV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1CWjRQOEFXQ3VlZWd5TDJN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9005</Words>
  <Characters>51329</Characters>
  <Application>Microsoft Office Word</Application>
  <DocSecurity>0</DocSecurity>
  <Lines>427</Lines>
  <Paragraphs>120</Paragraphs>
  <ScaleCrop>false</ScaleCrop>
  <Company/>
  <LinksUpToDate>false</LinksUpToDate>
  <CharactersWithSpaces>60214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毛玉伟</dc:creator>
  <cp:lastModifiedBy>Administrator</cp:lastModifiedBy>
  <cp:revision>2</cp:revision>
  <dcterms:created xsi:type="dcterms:W3CDTF">2020-01-13T06:58:00Z</dcterms:created>
  <dcterms:modified xsi:type="dcterms:W3CDTF">2020-01-13T06:58:00Z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